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8FA75" w14:textId="77777777" w:rsidR="00A43DAD" w:rsidRDefault="00A43DAD" w:rsidP="001A3EA1">
      <w:pPr>
        <w:rPr>
          <w:b/>
        </w:rPr>
      </w:pPr>
      <w:bookmarkStart w:id="0" w:name="_GoBack"/>
      <w:bookmarkEnd w:id="0"/>
    </w:p>
    <w:p w14:paraId="5FD3F27F" w14:textId="77777777" w:rsidR="009D579F" w:rsidRPr="001A3EA1" w:rsidRDefault="009D579F" w:rsidP="001A3EA1">
      <w:pPr>
        <w:rPr>
          <w:b/>
        </w:rPr>
      </w:pPr>
      <w:r w:rsidRPr="001A3EA1">
        <w:rPr>
          <w:b/>
        </w:rPr>
        <w:t>FULL/LONG TITLE OF THE STUDY</w:t>
      </w:r>
    </w:p>
    <w:p w14:paraId="610AE167" w14:textId="027E09A7" w:rsidR="009D579F" w:rsidRPr="001A3EA1" w:rsidRDefault="009D579F"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r w:rsidRPr="001A3EA1">
        <w:rPr>
          <w:rFonts w:cstheme="minorHAnsi"/>
          <w:szCs w:val="22"/>
        </w:rPr>
        <w:t xml:space="preserve">Primary care </w:t>
      </w:r>
      <w:r w:rsidR="00B00C90">
        <w:rPr>
          <w:rFonts w:cstheme="minorHAnsi"/>
          <w:szCs w:val="22"/>
        </w:rPr>
        <w:t>l</w:t>
      </w:r>
      <w:r w:rsidRPr="001A3EA1">
        <w:rPr>
          <w:rFonts w:cstheme="minorHAnsi"/>
          <w:szCs w:val="22"/>
        </w:rPr>
        <w:t>ed post-diagnostic dementia care: developing evidence-based, person-centred sustainable models for future care</w:t>
      </w:r>
    </w:p>
    <w:p w14:paraId="29C1193E" w14:textId="77777777" w:rsidR="00A43DAD" w:rsidRDefault="00A43DAD"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b/>
          <w:szCs w:val="22"/>
        </w:rPr>
      </w:pPr>
    </w:p>
    <w:p w14:paraId="79762280" w14:textId="77777777" w:rsidR="009D579F" w:rsidRPr="001A3EA1" w:rsidRDefault="009D579F"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b/>
          <w:szCs w:val="22"/>
        </w:rPr>
      </w:pPr>
      <w:r w:rsidRPr="001A3EA1">
        <w:rPr>
          <w:rFonts w:cstheme="minorHAnsi"/>
          <w:b/>
          <w:szCs w:val="22"/>
        </w:rPr>
        <w:t>SHORT STUDY TITLE / ACRONYM</w:t>
      </w:r>
    </w:p>
    <w:p w14:paraId="310E218D" w14:textId="4DE5F839" w:rsidR="009D579F" w:rsidRPr="001A3EA1" w:rsidRDefault="00A43DAD"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b/>
          <w:szCs w:val="22"/>
        </w:rPr>
      </w:pPr>
      <w:r w:rsidRPr="00A43DAD">
        <w:rPr>
          <w:rFonts w:cstheme="minorHAnsi"/>
          <w:szCs w:val="22"/>
        </w:rPr>
        <w:t>Primary care led support in dementia: Developing best practice</w:t>
      </w:r>
      <w:r>
        <w:rPr>
          <w:rFonts w:cstheme="minorHAnsi"/>
          <w:szCs w:val="22"/>
        </w:rPr>
        <w:t xml:space="preserve"> (PriDem)</w:t>
      </w:r>
    </w:p>
    <w:p w14:paraId="0CAB7C02" w14:textId="77777777" w:rsidR="00A43DAD" w:rsidRDefault="00A43DAD"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b/>
          <w:szCs w:val="22"/>
        </w:rPr>
      </w:pPr>
    </w:p>
    <w:p w14:paraId="0629E735" w14:textId="77777777" w:rsidR="009D579F" w:rsidRPr="001A3EA1" w:rsidRDefault="009D579F"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b/>
          <w:szCs w:val="22"/>
        </w:rPr>
      </w:pPr>
      <w:r w:rsidRPr="001A3EA1">
        <w:rPr>
          <w:rFonts w:cstheme="minorHAnsi"/>
          <w:b/>
          <w:szCs w:val="22"/>
        </w:rPr>
        <w:t>PROTOCOL VERSION NUMBER AND DATE</w:t>
      </w:r>
    </w:p>
    <w:p w14:paraId="10978C96" w14:textId="23E16EE2" w:rsidR="009D579F" w:rsidRPr="00A43DAD" w:rsidRDefault="00A43DAD" w:rsidP="001A3EA1">
      <w:pPr>
        <w:rPr>
          <w:rFonts w:cstheme="minorHAnsi"/>
        </w:rPr>
      </w:pPr>
      <w:r w:rsidRPr="00A43DAD">
        <w:rPr>
          <w:rFonts w:cstheme="minorHAnsi"/>
        </w:rPr>
        <w:t xml:space="preserve">Version </w:t>
      </w:r>
      <w:r w:rsidR="003B3041">
        <w:rPr>
          <w:rFonts w:cstheme="minorHAnsi"/>
        </w:rPr>
        <w:t>6</w:t>
      </w:r>
      <w:r w:rsidRPr="00A43DAD">
        <w:rPr>
          <w:rFonts w:cstheme="minorHAnsi"/>
        </w:rPr>
        <w:t xml:space="preserve">.0, </w:t>
      </w:r>
      <w:r w:rsidR="003B3041">
        <w:rPr>
          <w:rFonts w:cstheme="minorHAnsi"/>
        </w:rPr>
        <w:t>23.11</w:t>
      </w:r>
      <w:r w:rsidRPr="00A43DAD">
        <w:rPr>
          <w:rFonts w:cstheme="minorHAnsi"/>
        </w:rPr>
        <w:t>.20</w:t>
      </w:r>
      <w:r w:rsidR="00B2690E">
        <w:rPr>
          <w:rFonts w:cstheme="minorHAnsi"/>
        </w:rPr>
        <w:t>20</w:t>
      </w:r>
    </w:p>
    <w:p w14:paraId="3316CC61" w14:textId="77777777" w:rsidR="00A43DAD" w:rsidRDefault="00A43DAD" w:rsidP="001A3EA1">
      <w:pPr>
        <w:pStyle w:val="Heading1"/>
      </w:pPr>
    </w:p>
    <w:p w14:paraId="20F9100A" w14:textId="77777777" w:rsidR="009D579F" w:rsidRPr="001A3EA1" w:rsidRDefault="009D579F" w:rsidP="001A3EA1">
      <w:pPr>
        <w:pStyle w:val="Heading1"/>
      </w:pPr>
      <w:bookmarkStart w:id="1" w:name="_Toc518059891"/>
      <w:r w:rsidRPr="001A3EA1">
        <w:t>RESEARCH REFERENCE NUMBERS</w:t>
      </w:r>
      <w:bookmarkEnd w:id="1"/>
    </w:p>
    <w:tbl>
      <w:tblPr>
        <w:tblW w:w="9602" w:type="dxa"/>
        <w:tblLayout w:type="fixed"/>
        <w:tblLook w:val="0000" w:firstRow="0" w:lastRow="0" w:firstColumn="0" w:lastColumn="0" w:noHBand="0" w:noVBand="0"/>
      </w:tblPr>
      <w:tblGrid>
        <w:gridCol w:w="3708"/>
        <w:gridCol w:w="5894"/>
      </w:tblGrid>
      <w:tr w:rsidR="00A43DAD" w:rsidRPr="001A3EA1" w14:paraId="0909BDDD" w14:textId="77777777" w:rsidTr="009D579F">
        <w:tc>
          <w:tcPr>
            <w:tcW w:w="3708" w:type="dxa"/>
          </w:tcPr>
          <w:p w14:paraId="3646E528" w14:textId="6CFEE767" w:rsidR="00A43DAD" w:rsidRPr="001A3EA1" w:rsidRDefault="00A43DAD" w:rsidP="001A3EA1">
            <w:pPr>
              <w:rPr>
                <w:rFonts w:cstheme="minorHAnsi"/>
                <w:b/>
                <w:szCs w:val="22"/>
              </w:rPr>
            </w:pPr>
            <w:r>
              <w:rPr>
                <w:rFonts w:cstheme="minorHAnsi"/>
                <w:szCs w:val="22"/>
              </w:rPr>
              <w:t>IRAS Project ID</w:t>
            </w:r>
          </w:p>
        </w:tc>
        <w:tc>
          <w:tcPr>
            <w:tcW w:w="5894" w:type="dxa"/>
          </w:tcPr>
          <w:p w14:paraId="58D1F0A5" w14:textId="007026D5" w:rsidR="00A43DAD" w:rsidRPr="001A3EA1" w:rsidRDefault="00A43DAD" w:rsidP="001A3EA1">
            <w:pPr>
              <w:pStyle w:val="Default"/>
              <w:spacing w:after="120" w:line="300" w:lineRule="exact"/>
              <w:rPr>
                <w:rFonts w:asciiTheme="minorHAnsi" w:hAnsiTheme="minorHAnsi" w:cstheme="minorHAnsi"/>
                <w:color w:val="auto"/>
                <w:sz w:val="22"/>
                <w:szCs w:val="22"/>
              </w:rPr>
            </w:pPr>
            <w:r w:rsidRPr="00A43DAD">
              <w:rPr>
                <w:rFonts w:cstheme="minorHAnsi"/>
                <w:szCs w:val="22"/>
              </w:rPr>
              <w:t>238921</w:t>
            </w:r>
          </w:p>
        </w:tc>
      </w:tr>
      <w:tr w:rsidR="009D579F" w:rsidRPr="001A3EA1" w14:paraId="6E277B05" w14:textId="77777777" w:rsidTr="009D579F">
        <w:tc>
          <w:tcPr>
            <w:tcW w:w="3708" w:type="dxa"/>
          </w:tcPr>
          <w:p w14:paraId="4208F9BD" w14:textId="353749DE" w:rsidR="009D579F" w:rsidRPr="00A43DAD" w:rsidRDefault="00A43DAD" w:rsidP="00A43DAD">
            <w:pPr>
              <w:rPr>
                <w:rFonts w:cstheme="minorHAnsi"/>
                <w:szCs w:val="22"/>
              </w:rPr>
            </w:pPr>
            <w:r>
              <w:rPr>
                <w:rFonts w:cstheme="minorHAnsi"/>
                <w:szCs w:val="22"/>
              </w:rPr>
              <w:t>SPONSORS Number</w:t>
            </w:r>
          </w:p>
        </w:tc>
        <w:tc>
          <w:tcPr>
            <w:tcW w:w="5894" w:type="dxa"/>
          </w:tcPr>
          <w:p w14:paraId="528C5F0E" w14:textId="48293FD5" w:rsidR="009D579F" w:rsidRPr="001A3EA1" w:rsidRDefault="00F0507C" w:rsidP="001A3EA1">
            <w:pPr>
              <w:pStyle w:val="Default"/>
              <w:spacing w:after="120" w:line="300" w:lineRule="exact"/>
              <w:rPr>
                <w:rFonts w:asciiTheme="minorHAnsi" w:hAnsiTheme="minorHAnsi" w:cstheme="minorHAnsi"/>
                <w:color w:val="auto"/>
                <w:sz w:val="22"/>
                <w:szCs w:val="22"/>
              </w:rPr>
            </w:pPr>
            <w:r w:rsidRPr="00F0507C">
              <w:rPr>
                <w:rFonts w:asciiTheme="minorHAnsi" w:hAnsiTheme="minorHAnsi" w:cstheme="minorHAnsi"/>
                <w:color w:val="auto"/>
                <w:sz w:val="22"/>
                <w:szCs w:val="22"/>
              </w:rPr>
              <w:t>RES-18-034</w:t>
            </w:r>
          </w:p>
        </w:tc>
      </w:tr>
      <w:tr w:rsidR="009D579F" w:rsidRPr="001A3EA1" w14:paraId="7A66D8ED" w14:textId="77777777" w:rsidTr="009D579F">
        <w:tc>
          <w:tcPr>
            <w:tcW w:w="3708" w:type="dxa"/>
          </w:tcPr>
          <w:p w14:paraId="7BA74DF9" w14:textId="1D8F9EE3" w:rsidR="009D579F" w:rsidRPr="00A43DAD" w:rsidRDefault="00A43DAD" w:rsidP="00A43DAD">
            <w:pPr>
              <w:rPr>
                <w:rFonts w:cstheme="minorHAnsi"/>
                <w:b/>
                <w:szCs w:val="22"/>
              </w:rPr>
            </w:pPr>
            <w:r w:rsidRPr="00A43DAD">
              <w:rPr>
                <w:rFonts w:cstheme="minorHAnsi"/>
              </w:rPr>
              <w:t>FUNDERS Number</w:t>
            </w:r>
            <w:r w:rsidR="00CA51E7" w:rsidRPr="00A43DAD">
              <w:rPr>
                <w:rFonts w:cstheme="minorHAnsi"/>
                <w:b/>
                <w:szCs w:val="22"/>
              </w:rPr>
              <w:t xml:space="preserve"> </w:t>
            </w:r>
          </w:p>
        </w:tc>
        <w:tc>
          <w:tcPr>
            <w:tcW w:w="5894" w:type="dxa"/>
          </w:tcPr>
          <w:p w14:paraId="7FB5BED4" w14:textId="29CF1F24" w:rsidR="009D579F" w:rsidRPr="00A43DAD" w:rsidRDefault="00A43DAD" w:rsidP="001A3EA1">
            <w:pPr>
              <w:pStyle w:val="Default"/>
              <w:spacing w:after="120" w:line="300" w:lineRule="exact"/>
              <w:rPr>
                <w:rFonts w:asciiTheme="minorHAnsi" w:hAnsiTheme="minorHAnsi" w:cstheme="minorHAnsi"/>
                <w:color w:val="auto"/>
                <w:sz w:val="22"/>
                <w:szCs w:val="22"/>
              </w:rPr>
            </w:pPr>
            <w:r w:rsidRPr="00A43DAD">
              <w:rPr>
                <w:rFonts w:cstheme="minorHAnsi"/>
                <w:szCs w:val="22"/>
              </w:rPr>
              <w:t>331</w:t>
            </w:r>
          </w:p>
        </w:tc>
      </w:tr>
    </w:tbl>
    <w:p w14:paraId="569CFD7F" w14:textId="77777777" w:rsidR="009D579F" w:rsidRPr="001A3EA1" w:rsidRDefault="009D579F" w:rsidP="001A3EA1"/>
    <w:p w14:paraId="5FB5E5A6" w14:textId="77777777" w:rsidR="009D579F" w:rsidRPr="001A3EA1" w:rsidRDefault="009D579F" w:rsidP="001A3EA1">
      <w:r w:rsidRPr="001A3EA1">
        <w:br w:type="page"/>
      </w:r>
    </w:p>
    <w:p w14:paraId="6037FC73" w14:textId="77777777" w:rsidR="009D579F" w:rsidRPr="001A3EA1" w:rsidRDefault="009D579F" w:rsidP="001A3EA1">
      <w:pPr>
        <w:pStyle w:val="Heading1"/>
        <w:spacing w:line="300" w:lineRule="exact"/>
      </w:pPr>
      <w:bookmarkStart w:id="2" w:name="_Toc518059892"/>
      <w:r w:rsidRPr="001A3EA1">
        <w:lastRenderedPageBreak/>
        <w:t>SIGNATURE PAGE</w:t>
      </w:r>
      <w:bookmarkEnd w:id="2"/>
    </w:p>
    <w:p w14:paraId="5EDCBE3D" w14:textId="5CA914D6" w:rsidR="009D579F" w:rsidRPr="001A3EA1" w:rsidRDefault="009D579F"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r w:rsidRPr="001A3EA1">
        <w:rPr>
          <w:rFonts w:cstheme="minorHAnsi"/>
          <w:szCs w:val="22"/>
        </w:rPr>
        <w:t xml:space="preserve">The undersigned confirm that the following protocol has been agreed and accepted and that the Chief Investigator agrees to conduct the study in compliance with the approved protocol and will adhere to the principles outlined in the Declaration of Helsinki, the Sponsor’s </w:t>
      </w:r>
      <w:r w:rsidR="00AA73C2" w:rsidRPr="001A3EA1">
        <w:rPr>
          <w:rFonts w:cstheme="minorHAnsi"/>
          <w:szCs w:val="22"/>
        </w:rPr>
        <w:t>Standard Operating Procedures (</w:t>
      </w:r>
      <w:r w:rsidRPr="001A3EA1">
        <w:rPr>
          <w:rFonts w:cstheme="minorHAnsi"/>
          <w:szCs w:val="22"/>
        </w:rPr>
        <w:t>SOP</w:t>
      </w:r>
      <w:r w:rsidR="00AA73C2" w:rsidRPr="001A3EA1">
        <w:rPr>
          <w:rFonts w:cstheme="minorHAnsi"/>
          <w:szCs w:val="22"/>
        </w:rPr>
        <w:t>s)</w:t>
      </w:r>
      <w:r w:rsidRPr="001A3EA1">
        <w:rPr>
          <w:rFonts w:cstheme="minorHAnsi"/>
          <w:szCs w:val="22"/>
        </w:rPr>
        <w:t>, and other regulatory requirement.</w:t>
      </w:r>
    </w:p>
    <w:p w14:paraId="557B0AAB" w14:textId="77777777" w:rsidR="009D579F" w:rsidRPr="001A3EA1" w:rsidRDefault="009D579F"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r w:rsidRPr="001A3EA1">
        <w:rPr>
          <w:rFonts w:cstheme="minorHAnsi"/>
          <w:szCs w:val="22"/>
        </w:rPr>
        <w:t>I agree to ensure that the confidential information contained in this document will not be used for any other purpose other than the evaluation or conduct of the investigation without the prior written consent of the Sponsor</w:t>
      </w:r>
    </w:p>
    <w:p w14:paraId="6C551A29" w14:textId="77777777" w:rsidR="009D579F" w:rsidRPr="001A3EA1" w:rsidRDefault="009D579F"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r w:rsidRPr="001A3EA1">
        <w:rPr>
          <w:rFonts w:cstheme="minorHAnsi"/>
          <w:szCs w:val="22"/>
        </w:rPr>
        <w:t>I also confirm that I will make the findings of the study publically available through publication or other dissemination tools without any unnecessary delay and that an honest accurate and transparent account of the study will be given; and that any discrepancies from the study as planned in this protocol will be explained.</w:t>
      </w:r>
    </w:p>
    <w:p w14:paraId="17D98125" w14:textId="77777777" w:rsidR="009D579F" w:rsidRPr="001A3EA1" w:rsidRDefault="009D579F"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p>
    <w:tbl>
      <w:tblPr>
        <w:tblW w:w="9468" w:type="dxa"/>
        <w:tblLayout w:type="fixed"/>
        <w:tblLook w:val="0000" w:firstRow="0" w:lastRow="0" w:firstColumn="0" w:lastColumn="0" w:noHBand="0" w:noVBand="0"/>
      </w:tblPr>
      <w:tblGrid>
        <w:gridCol w:w="6487"/>
        <w:gridCol w:w="1134"/>
        <w:gridCol w:w="1847"/>
      </w:tblGrid>
      <w:tr w:rsidR="009D579F" w:rsidRPr="001A3EA1" w14:paraId="364F3248" w14:textId="77777777" w:rsidTr="00C61579">
        <w:tc>
          <w:tcPr>
            <w:tcW w:w="9468" w:type="dxa"/>
            <w:gridSpan w:val="3"/>
          </w:tcPr>
          <w:p w14:paraId="0E3C31CD" w14:textId="77777777" w:rsidR="009D579F" w:rsidRPr="001A3EA1" w:rsidRDefault="009D579F"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b/>
                <w:szCs w:val="22"/>
              </w:rPr>
            </w:pPr>
            <w:r w:rsidRPr="001A3EA1">
              <w:rPr>
                <w:rFonts w:cstheme="minorHAnsi"/>
                <w:b/>
                <w:szCs w:val="22"/>
              </w:rPr>
              <w:t>For and on behalf of the Study Sponsor:</w:t>
            </w:r>
          </w:p>
        </w:tc>
      </w:tr>
      <w:tr w:rsidR="009D579F" w:rsidRPr="001A3EA1" w14:paraId="0F22DF73" w14:textId="77777777" w:rsidTr="00C61579">
        <w:tc>
          <w:tcPr>
            <w:tcW w:w="6487" w:type="dxa"/>
          </w:tcPr>
          <w:p w14:paraId="1748BF76" w14:textId="77777777" w:rsidR="009D579F" w:rsidRPr="001A3EA1" w:rsidRDefault="009D579F"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r w:rsidRPr="001A3EA1">
              <w:rPr>
                <w:rFonts w:cstheme="minorHAnsi"/>
                <w:szCs w:val="22"/>
              </w:rPr>
              <w:t xml:space="preserve">Signature: </w:t>
            </w:r>
          </w:p>
          <w:p w14:paraId="6BD9F8BC" w14:textId="425D4AE8" w:rsidR="00C61579" w:rsidRDefault="00C61579"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p>
          <w:p w14:paraId="5CE5DA65" w14:textId="24283C09" w:rsidR="009D579F" w:rsidRPr="001A3EA1" w:rsidRDefault="009D579F"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r w:rsidRPr="001A3EA1">
              <w:rPr>
                <w:rFonts w:cstheme="minorHAnsi"/>
                <w:szCs w:val="22"/>
              </w:rPr>
              <w:t>.....................................................................................................</w:t>
            </w:r>
          </w:p>
        </w:tc>
        <w:tc>
          <w:tcPr>
            <w:tcW w:w="1134" w:type="dxa"/>
          </w:tcPr>
          <w:p w14:paraId="78F84E4C" w14:textId="77777777" w:rsidR="009D579F" w:rsidRPr="001A3EA1" w:rsidRDefault="009D579F"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p>
        </w:tc>
        <w:tc>
          <w:tcPr>
            <w:tcW w:w="1847" w:type="dxa"/>
          </w:tcPr>
          <w:p w14:paraId="68E0B23E" w14:textId="77777777" w:rsidR="009D579F" w:rsidRPr="001A3EA1" w:rsidRDefault="009D579F"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r w:rsidRPr="001A3EA1">
              <w:rPr>
                <w:rFonts w:cstheme="minorHAnsi"/>
                <w:szCs w:val="22"/>
              </w:rPr>
              <w:t>Date: ....../....../......</w:t>
            </w:r>
          </w:p>
        </w:tc>
      </w:tr>
      <w:tr w:rsidR="009D579F" w:rsidRPr="001A3EA1" w14:paraId="4B6AE3C5" w14:textId="77777777" w:rsidTr="00C61579">
        <w:tc>
          <w:tcPr>
            <w:tcW w:w="6487" w:type="dxa"/>
          </w:tcPr>
          <w:p w14:paraId="47E2F9F8" w14:textId="77777777" w:rsidR="009D579F" w:rsidRPr="001A3EA1" w:rsidRDefault="009D579F"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r w:rsidRPr="001A3EA1">
              <w:rPr>
                <w:rFonts w:cstheme="minorHAnsi"/>
                <w:szCs w:val="22"/>
              </w:rPr>
              <w:t>Name (please print):</w:t>
            </w:r>
          </w:p>
          <w:p w14:paraId="699C8BF6" w14:textId="77777777" w:rsidR="009D579F" w:rsidRPr="001A3EA1" w:rsidRDefault="009D579F"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r w:rsidRPr="001A3EA1">
              <w:rPr>
                <w:rFonts w:cstheme="minorHAnsi"/>
                <w:szCs w:val="22"/>
              </w:rPr>
              <w:t>Simon Douglas</w:t>
            </w:r>
          </w:p>
        </w:tc>
        <w:tc>
          <w:tcPr>
            <w:tcW w:w="1134" w:type="dxa"/>
          </w:tcPr>
          <w:p w14:paraId="35B259A6" w14:textId="77777777" w:rsidR="009D579F" w:rsidRPr="001A3EA1" w:rsidRDefault="009D579F"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p>
        </w:tc>
        <w:tc>
          <w:tcPr>
            <w:tcW w:w="1847" w:type="dxa"/>
          </w:tcPr>
          <w:p w14:paraId="162603C2" w14:textId="77777777" w:rsidR="009D579F" w:rsidRPr="001A3EA1" w:rsidRDefault="009D579F"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p>
        </w:tc>
      </w:tr>
      <w:tr w:rsidR="009D579F" w:rsidRPr="001A3EA1" w14:paraId="4076116D" w14:textId="77777777" w:rsidTr="00C61579">
        <w:tc>
          <w:tcPr>
            <w:tcW w:w="6487" w:type="dxa"/>
          </w:tcPr>
          <w:p w14:paraId="5EB0E28B" w14:textId="77777777" w:rsidR="009D579F" w:rsidRPr="001A3EA1" w:rsidRDefault="009D579F" w:rsidP="001A3EA1">
            <w:pPr>
              <w:rPr>
                <w:rFonts w:cstheme="minorHAnsi"/>
                <w:szCs w:val="22"/>
              </w:rPr>
            </w:pPr>
            <w:r w:rsidRPr="001A3EA1">
              <w:rPr>
                <w:rFonts w:cstheme="minorHAnsi"/>
                <w:szCs w:val="22"/>
              </w:rPr>
              <w:t xml:space="preserve">Position: </w:t>
            </w:r>
          </w:p>
          <w:p w14:paraId="42EFD081" w14:textId="77777777" w:rsidR="009D579F" w:rsidRPr="00C61579" w:rsidRDefault="009D579F" w:rsidP="001A3EA1">
            <w:pPr>
              <w:rPr>
                <w:sz w:val="28"/>
                <w:szCs w:val="22"/>
                <w:lang w:eastAsia="en-GB"/>
              </w:rPr>
            </w:pPr>
            <w:r w:rsidRPr="00C61579">
              <w:rPr>
                <w:iCs/>
                <w:szCs w:val="20"/>
                <w:lang w:eastAsia="en-GB"/>
              </w:rPr>
              <w:t>Joint Director of Research, Innovation and Clinical Effectiveness</w:t>
            </w:r>
          </w:p>
          <w:p w14:paraId="051EAED2" w14:textId="77777777" w:rsidR="009D579F" w:rsidRPr="001A3EA1" w:rsidRDefault="009D579F"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p>
        </w:tc>
        <w:tc>
          <w:tcPr>
            <w:tcW w:w="1134" w:type="dxa"/>
          </w:tcPr>
          <w:p w14:paraId="05256C7C" w14:textId="77777777" w:rsidR="009D579F" w:rsidRPr="001A3EA1" w:rsidRDefault="009D579F"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p>
        </w:tc>
        <w:tc>
          <w:tcPr>
            <w:tcW w:w="1847" w:type="dxa"/>
          </w:tcPr>
          <w:p w14:paraId="07BF7B63" w14:textId="77777777" w:rsidR="009D579F" w:rsidRPr="001A3EA1" w:rsidRDefault="009D579F"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p>
          <w:p w14:paraId="57ED2A21" w14:textId="77777777" w:rsidR="009D579F" w:rsidRPr="001A3EA1" w:rsidRDefault="009D579F"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p>
        </w:tc>
      </w:tr>
      <w:tr w:rsidR="009D579F" w:rsidRPr="001A3EA1" w14:paraId="3D1AC714" w14:textId="77777777" w:rsidTr="00C61579">
        <w:tc>
          <w:tcPr>
            <w:tcW w:w="9468" w:type="dxa"/>
            <w:gridSpan w:val="3"/>
          </w:tcPr>
          <w:p w14:paraId="0C87497C" w14:textId="77777777" w:rsidR="009D579F" w:rsidRPr="001A3EA1" w:rsidRDefault="009D579F"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b/>
                <w:szCs w:val="22"/>
              </w:rPr>
            </w:pPr>
            <w:r w:rsidRPr="001A3EA1">
              <w:rPr>
                <w:rFonts w:cstheme="minorHAnsi"/>
                <w:b/>
                <w:szCs w:val="22"/>
              </w:rPr>
              <w:t>Chief Investigator:</w:t>
            </w:r>
          </w:p>
        </w:tc>
      </w:tr>
      <w:tr w:rsidR="009D579F" w:rsidRPr="001A3EA1" w14:paraId="159EA95E" w14:textId="77777777" w:rsidTr="00C61579">
        <w:tc>
          <w:tcPr>
            <w:tcW w:w="6487" w:type="dxa"/>
          </w:tcPr>
          <w:p w14:paraId="3693E2F0" w14:textId="77777777" w:rsidR="00C61579" w:rsidRDefault="009D579F"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r w:rsidRPr="001A3EA1">
              <w:rPr>
                <w:rFonts w:cstheme="minorHAnsi"/>
                <w:szCs w:val="22"/>
              </w:rPr>
              <w:t xml:space="preserve">Signature: </w:t>
            </w:r>
          </w:p>
          <w:p w14:paraId="5DD7FEF8" w14:textId="77777777" w:rsidR="00C61579" w:rsidRDefault="00C61579"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p>
          <w:p w14:paraId="47542A79" w14:textId="6275D778" w:rsidR="009D579F" w:rsidRPr="001A3EA1" w:rsidRDefault="009D579F"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r w:rsidRPr="001A3EA1">
              <w:rPr>
                <w:rFonts w:cstheme="minorHAnsi"/>
                <w:szCs w:val="22"/>
              </w:rPr>
              <w:t>......................................................................................................</w:t>
            </w:r>
          </w:p>
        </w:tc>
        <w:tc>
          <w:tcPr>
            <w:tcW w:w="1134" w:type="dxa"/>
          </w:tcPr>
          <w:p w14:paraId="02EE467E" w14:textId="77777777" w:rsidR="009D579F" w:rsidRPr="001A3EA1" w:rsidRDefault="009D579F"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p>
        </w:tc>
        <w:tc>
          <w:tcPr>
            <w:tcW w:w="1847" w:type="dxa"/>
          </w:tcPr>
          <w:p w14:paraId="0A12FDC8" w14:textId="77777777" w:rsidR="009D579F" w:rsidRPr="001A3EA1" w:rsidRDefault="009D579F"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r w:rsidRPr="001A3EA1">
              <w:rPr>
                <w:rFonts w:cstheme="minorHAnsi"/>
                <w:szCs w:val="22"/>
              </w:rPr>
              <w:t>Date: ....../....../......</w:t>
            </w:r>
          </w:p>
        </w:tc>
      </w:tr>
      <w:tr w:rsidR="009D579F" w:rsidRPr="001A3EA1" w14:paraId="1791BBDE" w14:textId="77777777" w:rsidTr="00C61579">
        <w:tc>
          <w:tcPr>
            <w:tcW w:w="6487" w:type="dxa"/>
          </w:tcPr>
          <w:p w14:paraId="02D43F1A" w14:textId="77777777" w:rsidR="009D579F" w:rsidRPr="001A3EA1" w:rsidRDefault="009D579F" w:rsidP="001A3EA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r w:rsidRPr="001A3EA1">
              <w:rPr>
                <w:rFonts w:cstheme="minorHAnsi"/>
                <w:szCs w:val="22"/>
              </w:rPr>
              <w:t>Name: (please print):</w:t>
            </w:r>
          </w:p>
          <w:p w14:paraId="2385895F" w14:textId="77777777" w:rsidR="009D579F" w:rsidRPr="001A3EA1" w:rsidRDefault="009D579F" w:rsidP="001A3EA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r w:rsidRPr="001A3EA1">
              <w:rPr>
                <w:rFonts w:cstheme="minorHAnsi"/>
                <w:szCs w:val="22"/>
              </w:rPr>
              <w:t>Louise Robinson</w:t>
            </w:r>
            <w:r w:rsidRPr="001A3EA1">
              <w:rPr>
                <w:rFonts w:cstheme="minorHAnsi"/>
                <w:szCs w:val="22"/>
              </w:rPr>
              <w:tab/>
            </w:r>
          </w:p>
        </w:tc>
        <w:tc>
          <w:tcPr>
            <w:tcW w:w="1134" w:type="dxa"/>
          </w:tcPr>
          <w:p w14:paraId="54F3D732" w14:textId="77777777" w:rsidR="009D579F" w:rsidRPr="001A3EA1" w:rsidRDefault="009D579F"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p>
        </w:tc>
        <w:tc>
          <w:tcPr>
            <w:tcW w:w="1847" w:type="dxa"/>
          </w:tcPr>
          <w:p w14:paraId="29936B8D" w14:textId="77777777" w:rsidR="009D579F" w:rsidRPr="001A3EA1" w:rsidRDefault="009D579F"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p>
        </w:tc>
      </w:tr>
      <w:tr w:rsidR="00C61579" w:rsidRPr="001A3EA1" w14:paraId="6530A059" w14:textId="77777777" w:rsidTr="00596D95">
        <w:tc>
          <w:tcPr>
            <w:tcW w:w="9468" w:type="dxa"/>
            <w:gridSpan w:val="3"/>
          </w:tcPr>
          <w:p w14:paraId="7FCC8C55" w14:textId="23FE4825" w:rsidR="00C61579" w:rsidRPr="001A3EA1" w:rsidRDefault="00C61579" w:rsidP="00C61579">
            <w:pPr>
              <w:rPr>
                <w:rFonts w:cstheme="minorHAnsi"/>
                <w:szCs w:val="22"/>
              </w:rPr>
            </w:pPr>
            <w:r w:rsidRPr="001A3EA1">
              <w:rPr>
                <w:rFonts w:cstheme="minorHAnsi"/>
                <w:szCs w:val="22"/>
              </w:rPr>
              <w:t>Director, Newcastle University Institute for Ageing and Professor of Primary Care and Ageing</w:t>
            </w:r>
          </w:p>
        </w:tc>
      </w:tr>
    </w:tbl>
    <w:p w14:paraId="4CE0FD9A" w14:textId="649C4BE8" w:rsidR="009D579F" w:rsidRPr="001A3EA1" w:rsidRDefault="009D579F" w:rsidP="001A3EA1">
      <w:pPr>
        <w:pStyle w:val="Heading1"/>
        <w:spacing w:line="300" w:lineRule="exact"/>
      </w:pPr>
    </w:p>
    <w:p w14:paraId="6E6DE17F" w14:textId="73D0F5C1" w:rsidR="00C052D8" w:rsidRPr="001A3EA1" w:rsidRDefault="00C052D8" w:rsidP="001A3EA1">
      <w:r w:rsidRPr="001A3EA1">
        <w:br w:type="page"/>
      </w:r>
    </w:p>
    <w:p w14:paraId="328EFFB0" w14:textId="77777777" w:rsidR="00C052D8" w:rsidRPr="001A3EA1" w:rsidRDefault="00C052D8" w:rsidP="001A3EA1">
      <w:pPr>
        <w:pStyle w:val="Heading1"/>
        <w:spacing w:line="300" w:lineRule="exact"/>
      </w:pPr>
      <w:bookmarkStart w:id="3" w:name="_Toc518059893"/>
      <w:r w:rsidRPr="001A3EA1">
        <w:lastRenderedPageBreak/>
        <w:t>KEY STUDY CONTACTS</w:t>
      </w:r>
      <w:bookmarkEnd w:id="3"/>
    </w:p>
    <w:tbl>
      <w:tblPr>
        <w:tblStyle w:val="TableGrid"/>
        <w:tblW w:w="0" w:type="auto"/>
        <w:tblLook w:val="04A0" w:firstRow="1" w:lastRow="0" w:firstColumn="1" w:lastColumn="0" w:noHBand="0" w:noVBand="1"/>
      </w:tblPr>
      <w:tblGrid>
        <w:gridCol w:w="2263"/>
        <w:gridCol w:w="6440"/>
      </w:tblGrid>
      <w:tr w:rsidR="004332F3" w:rsidRPr="001A3EA1" w14:paraId="0F9B41E3" w14:textId="77777777" w:rsidTr="00845836">
        <w:tc>
          <w:tcPr>
            <w:tcW w:w="2263" w:type="dxa"/>
          </w:tcPr>
          <w:p w14:paraId="5135A6C8" w14:textId="77777777" w:rsidR="00C052D8" w:rsidRPr="001A3EA1" w:rsidRDefault="00C052D8" w:rsidP="00845836">
            <w:pPr>
              <w:spacing w:after="0"/>
              <w:rPr>
                <w:rFonts w:cstheme="minorHAnsi"/>
                <w:sz w:val="22"/>
                <w:szCs w:val="22"/>
              </w:rPr>
            </w:pPr>
            <w:r w:rsidRPr="001A3EA1">
              <w:rPr>
                <w:sz w:val="22"/>
                <w:szCs w:val="22"/>
              </w:rPr>
              <w:t>Chief Investigator</w:t>
            </w:r>
          </w:p>
        </w:tc>
        <w:tc>
          <w:tcPr>
            <w:tcW w:w="6440" w:type="dxa"/>
          </w:tcPr>
          <w:p w14:paraId="6FEDEE71" w14:textId="5AF83770" w:rsidR="00CA51E7" w:rsidRPr="001A3EA1" w:rsidRDefault="00CA51E7" w:rsidP="00845836">
            <w:pPr>
              <w:spacing w:after="0"/>
              <w:rPr>
                <w:rFonts w:cstheme="minorHAnsi"/>
                <w:sz w:val="22"/>
                <w:szCs w:val="22"/>
              </w:rPr>
            </w:pPr>
            <w:r w:rsidRPr="001A3EA1">
              <w:rPr>
                <w:rFonts w:cstheme="minorHAnsi"/>
                <w:sz w:val="22"/>
                <w:szCs w:val="22"/>
              </w:rPr>
              <w:t xml:space="preserve">Professor Louise Robinson </w:t>
            </w:r>
          </w:p>
          <w:p w14:paraId="3443DF95" w14:textId="77777777" w:rsidR="00CA51E7" w:rsidRPr="001A3EA1" w:rsidRDefault="00CA51E7" w:rsidP="00845836">
            <w:pPr>
              <w:spacing w:after="0"/>
              <w:rPr>
                <w:rFonts w:cstheme="minorHAnsi"/>
                <w:sz w:val="22"/>
                <w:szCs w:val="22"/>
              </w:rPr>
            </w:pPr>
            <w:r w:rsidRPr="001A3EA1">
              <w:rPr>
                <w:rFonts w:cstheme="minorHAnsi"/>
                <w:sz w:val="22"/>
                <w:szCs w:val="22"/>
              </w:rPr>
              <w:t>Director, Newcastle University Institute for Ageing and Professor of Primary Care and Ageing</w:t>
            </w:r>
          </w:p>
          <w:p w14:paraId="31307E55" w14:textId="1FD7AC11" w:rsidR="00CA51E7" w:rsidRPr="001A3EA1" w:rsidRDefault="00CA51E7" w:rsidP="00845836">
            <w:pPr>
              <w:spacing w:after="0"/>
              <w:rPr>
                <w:rFonts w:cstheme="minorHAnsi"/>
                <w:sz w:val="22"/>
                <w:szCs w:val="22"/>
              </w:rPr>
            </w:pPr>
            <w:r w:rsidRPr="001A3EA1">
              <w:rPr>
                <w:rFonts w:cstheme="minorHAnsi"/>
                <w:sz w:val="22"/>
                <w:szCs w:val="22"/>
              </w:rPr>
              <w:t xml:space="preserve">Newcastle University Institute for Ageing and </w:t>
            </w:r>
            <w:r w:rsidR="00644D37">
              <w:rPr>
                <w:rFonts w:cstheme="minorHAnsi"/>
                <w:sz w:val="22"/>
                <w:szCs w:val="22"/>
              </w:rPr>
              <w:t>Population Health Sciences Institute</w:t>
            </w:r>
          </w:p>
          <w:p w14:paraId="0FE03A2F" w14:textId="77777777" w:rsidR="00CA51E7" w:rsidRPr="001A3EA1" w:rsidRDefault="00CA51E7" w:rsidP="00845836">
            <w:pPr>
              <w:spacing w:after="0"/>
              <w:rPr>
                <w:rFonts w:cstheme="minorHAnsi"/>
                <w:sz w:val="22"/>
                <w:szCs w:val="22"/>
              </w:rPr>
            </w:pPr>
            <w:r w:rsidRPr="001A3EA1">
              <w:rPr>
                <w:rFonts w:cstheme="minorHAnsi"/>
                <w:sz w:val="22"/>
                <w:szCs w:val="22"/>
              </w:rPr>
              <w:t>Newcastle University</w:t>
            </w:r>
          </w:p>
          <w:p w14:paraId="7DF2D727" w14:textId="01413F04" w:rsidR="00CA51E7" w:rsidRPr="001A3EA1" w:rsidRDefault="00CA51E7" w:rsidP="00845836">
            <w:pPr>
              <w:spacing w:after="0"/>
              <w:rPr>
                <w:rFonts w:cstheme="minorHAnsi"/>
                <w:sz w:val="22"/>
                <w:szCs w:val="22"/>
              </w:rPr>
            </w:pPr>
            <w:r w:rsidRPr="001A3EA1">
              <w:rPr>
                <w:rFonts w:cstheme="minorHAnsi"/>
                <w:sz w:val="22"/>
                <w:szCs w:val="22"/>
              </w:rPr>
              <w:t>Newcastle Biomedical Research Building</w:t>
            </w:r>
          </w:p>
          <w:p w14:paraId="3F1B1FE5" w14:textId="77777777" w:rsidR="00CA51E7" w:rsidRPr="001A3EA1" w:rsidRDefault="00CA51E7" w:rsidP="00845836">
            <w:pPr>
              <w:spacing w:after="0"/>
              <w:rPr>
                <w:rFonts w:cstheme="minorHAnsi"/>
                <w:sz w:val="22"/>
                <w:szCs w:val="22"/>
              </w:rPr>
            </w:pPr>
            <w:r w:rsidRPr="001A3EA1">
              <w:rPr>
                <w:rFonts w:cstheme="minorHAnsi"/>
                <w:sz w:val="22"/>
                <w:szCs w:val="22"/>
              </w:rPr>
              <w:t>Campus for Ageing and Vitality</w:t>
            </w:r>
          </w:p>
          <w:p w14:paraId="2E456B9B" w14:textId="77777777" w:rsidR="00CA51E7" w:rsidRPr="001A3EA1" w:rsidRDefault="00CA51E7" w:rsidP="00845836">
            <w:pPr>
              <w:spacing w:after="0"/>
              <w:rPr>
                <w:rFonts w:cstheme="minorHAnsi"/>
                <w:sz w:val="22"/>
                <w:szCs w:val="22"/>
              </w:rPr>
            </w:pPr>
            <w:r w:rsidRPr="001A3EA1">
              <w:rPr>
                <w:rFonts w:cstheme="minorHAnsi"/>
                <w:sz w:val="22"/>
                <w:szCs w:val="22"/>
              </w:rPr>
              <w:t>Newcastle upon Tyne</w:t>
            </w:r>
          </w:p>
          <w:p w14:paraId="7F73A4F1" w14:textId="3830724F" w:rsidR="00CA51E7" w:rsidRPr="001A3EA1" w:rsidRDefault="00CA51E7" w:rsidP="00845836">
            <w:pPr>
              <w:spacing w:after="0"/>
              <w:rPr>
                <w:rFonts w:cstheme="minorHAnsi"/>
                <w:sz w:val="22"/>
                <w:szCs w:val="22"/>
              </w:rPr>
            </w:pPr>
            <w:r w:rsidRPr="001A3EA1">
              <w:rPr>
                <w:rFonts w:cstheme="minorHAnsi"/>
                <w:sz w:val="22"/>
                <w:szCs w:val="22"/>
              </w:rPr>
              <w:t xml:space="preserve">NE4 5PL </w:t>
            </w:r>
          </w:p>
          <w:p w14:paraId="15E14543" w14:textId="05F8FD13" w:rsidR="00CA51E7" w:rsidRPr="001A3EA1" w:rsidRDefault="00CA51E7" w:rsidP="00845836">
            <w:pPr>
              <w:spacing w:after="0"/>
              <w:rPr>
                <w:rFonts w:cstheme="minorHAnsi"/>
                <w:sz w:val="22"/>
                <w:szCs w:val="22"/>
              </w:rPr>
            </w:pPr>
            <w:r w:rsidRPr="001A3EA1">
              <w:rPr>
                <w:rFonts w:cstheme="minorHAnsi"/>
                <w:sz w:val="22"/>
                <w:szCs w:val="22"/>
              </w:rPr>
              <w:t>Tel: 0191 2087013</w:t>
            </w:r>
          </w:p>
          <w:p w14:paraId="124C2E5C" w14:textId="50A1BEE2" w:rsidR="00D05A38" w:rsidRPr="001A3EA1" w:rsidRDefault="00CA51E7" w:rsidP="00845836">
            <w:pPr>
              <w:spacing w:after="0"/>
              <w:rPr>
                <w:rFonts w:cstheme="minorHAnsi"/>
                <w:sz w:val="22"/>
                <w:szCs w:val="22"/>
              </w:rPr>
            </w:pPr>
            <w:r w:rsidRPr="001A3EA1">
              <w:rPr>
                <w:rFonts w:cstheme="minorHAnsi"/>
                <w:sz w:val="22"/>
                <w:szCs w:val="22"/>
              </w:rPr>
              <w:t xml:space="preserve">Email: </w:t>
            </w:r>
            <w:hyperlink r:id="rId8" w:history="1">
              <w:r w:rsidR="00D05A38" w:rsidRPr="001A3EA1">
                <w:rPr>
                  <w:rStyle w:val="Hyperlink"/>
                  <w:rFonts w:cstheme="minorHAnsi"/>
                  <w:sz w:val="22"/>
                  <w:szCs w:val="22"/>
                </w:rPr>
                <w:t>a.l.robinson@ncl.ac.uk</w:t>
              </w:r>
            </w:hyperlink>
          </w:p>
        </w:tc>
      </w:tr>
      <w:tr w:rsidR="004332F3" w:rsidRPr="001A3EA1" w14:paraId="332992A6" w14:textId="77777777" w:rsidTr="00845836">
        <w:tc>
          <w:tcPr>
            <w:tcW w:w="2263" w:type="dxa"/>
          </w:tcPr>
          <w:p w14:paraId="523B595C" w14:textId="05357763" w:rsidR="00C052D8" w:rsidRPr="001A3EA1" w:rsidRDefault="00C052D8" w:rsidP="00845836">
            <w:pPr>
              <w:spacing w:after="0"/>
              <w:rPr>
                <w:rFonts w:cstheme="minorHAnsi"/>
                <w:sz w:val="22"/>
                <w:szCs w:val="22"/>
              </w:rPr>
            </w:pPr>
            <w:r w:rsidRPr="001A3EA1">
              <w:rPr>
                <w:sz w:val="22"/>
                <w:szCs w:val="22"/>
              </w:rPr>
              <w:t xml:space="preserve">Study </w:t>
            </w:r>
            <w:r w:rsidR="0022144A" w:rsidRPr="001A3EA1">
              <w:rPr>
                <w:sz w:val="22"/>
                <w:szCs w:val="22"/>
              </w:rPr>
              <w:t>Coordin</w:t>
            </w:r>
            <w:r w:rsidRPr="001A3EA1">
              <w:rPr>
                <w:sz w:val="22"/>
                <w:szCs w:val="22"/>
              </w:rPr>
              <w:t>ator</w:t>
            </w:r>
          </w:p>
        </w:tc>
        <w:tc>
          <w:tcPr>
            <w:tcW w:w="6440" w:type="dxa"/>
          </w:tcPr>
          <w:p w14:paraId="30F3A09F" w14:textId="2EE621E2" w:rsidR="00C052D8" w:rsidRPr="001A3EA1" w:rsidRDefault="00D05A38" w:rsidP="00845836">
            <w:pPr>
              <w:spacing w:after="0"/>
              <w:rPr>
                <w:rFonts w:cstheme="minorHAnsi"/>
                <w:sz w:val="22"/>
                <w:szCs w:val="22"/>
              </w:rPr>
            </w:pPr>
            <w:r w:rsidRPr="001A3EA1">
              <w:rPr>
                <w:rFonts w:cstheme="minorHAnsi"/>
                <w:sz w:val="22"/>
                <w:szCs w:val="22"/>
              </w:rPr>
              <w:t>Mrs Angela Mattison</w:t>
            </w:r>
          </w:p>
          <w:p w14:paraId="0D65B0C2" w14:textId="77777777" w:rsidR="00D05A38" w:rsidRPr="001A3EA1" w:rsidRDefault="00D05A38" w:rsidP="00845836">
            <w:pPr>
              <w:spacing w:after="0"/>
              <w:rPr>
                <w:rFonts w:cstheme="minorHAnsi"/>
                <w:sz w:val="22"/>
                <w:szCs w:val="22"/>
              </w:rPr>
            </w:pPr>
            <w:r w:rsidRPr="001A3EA1">
              <w:rPr>
                <w:rFonts w:cstheme="minorHAnsi"/>
                <w:sz w:val="22"/>
                <w:szCs w:val="22"/>
              </w:rPr>
              <w:t>Senior Research Administrator</w:t>
            </w:r>
          </w:p>
          <w:p w14:paraId="5383E0DC" w14:textId="2FF0DDAC" w:rsidR="00D05A38" w:rsidRPr="001A3EA1" w:rsidRDefault="00644D37" w:rsidP="00845836">
            <w:pPr>
              <w:spacing w:after="0"/>
              <w:rPr>
                <w:rFonts w:cstheme="minorHAnsi"/>
                <w:sz w:val="22"/>
                <w:szCs w:val="22"/>
              </w:rPr>
            </w:pPr>
            <w:r>
              <w:rPr>
                <w:rFonts w:cstheme="minorHAnsi"/>
                <w:sz w:val="22"/>
                <w:szCs w:val="22"/>
              </w:rPr>
              <w:t>Population Health Sciences Institute</w:t>
            </w:r>
          </w:p>
          <w:p w14:paraId="05564D30" w14:textId="77777777" w:rsidR="00D05A38" w:rsidRPr="001A3EA1" w:rsidRDefault="00D05A38" w:rsidP="00845836">
            <w:pPr>
              <w:spacing w:after="0"/>
              <w:rPr>
                <w:rFonts w:cstheme="minorHAnsi"/>
                <w:sz w:val="22"/>
                <w:szCs w:val="22"/>
              </w:rPr>
            </w:pPr>
            <w:r w:rsidRPr="001A3EA1">
              <w:rPr>
                <w:rFonts w:cstheme="minorHAnsi"/>
                <w:sz w:val="22"/>
                <w:szCs w:val="22"/>
              </w:rPr>
              <w:t>Newcastle University</w:t>
            </w:r>
          </w:p>
          <w:p w14:paraId="5ADBE82D" w14:textId="77777777" w:rsidR="00D05A38" w:rsidRPr="001A3EA1" w:rsidRDefault="00D05A38" w:rsidP="00845836">
            <w:pPr>
              <w:spacing w:after="0"/>
              <w:rPr>
                <w:rFonts w:cstheme="minorHAnsi"/>
                <w:sz w:val="22"/>
                <w:szCs w:val="22"/>
              </w:rPr>
            </w:pPr>
            <w:r w:rsidRPr="001A3EA1">
              <w:rPr>
                <w:rFonts w:cstheme="minorHAnsi"/>
                <w:sz w:val="22"/>
                <w:szCs w:val="22"/>
              </w:rPr>
              <w:t>Newcastle Biomedical Research Building</w:t>
            </w:r>
          </w:p>
          <w:p w14:paraId="4166F9F6" w14:textId="77777777" w:rsidR="00D05A38" w:rsidRPr="001A3EA1" w:rsidRDefault="00D05A38" w:rsidP="00845836">
            <w:pPr>
              <w:spacing w:after="0"/>
              <w:rPr>
                <w:rFonts w:cstheme="minorHAnsi"/>
                <w:sz w:val="22"/>
                <w:szCs w:val="22"/>
              </w:rPr>
            </w:pPr>
            <w:r w:rsidRPr="001A3EA1">
              <w:rPr>
                <w:rFonts w:cstheme="minorHAnsi"/>
                <w:sz w:val="22"/>
                <w:szCs w:val="22"/>
              </w:rPr>
              <w:t>Campus for Ageing and Vitality</w:t>
            </w:r>
          </w:p>
          <w:p w14:paraId="269036A0" w14:textId="77777777" w:rsidR="00D05A38" w:rsidRPr="001A3EA1" w:rsidRDefault="00D05A38" w:rsidP="00845836">
            <w:pPr>
              <w:spacing w:after="0"/>
              <w:rPr>
                <w:rFonts w:cstheme="minorHAnsi"/>
                <w:sz w:val="22"/>
                <w:szCs w:val="22"/>
              </w:rPr>
            </w:pPr>
            <w:r w:rsidRPr="001A3EA1">
              <w:rPr>
                <w:rFonts w:cstheme="minorHAnsi"/>
                <w:sz w:val="22"/>
                <w:szCs w:val="22"/>
              </w:rPr>
              <w:t>Newcastle upon Tyne</w:t>
            </w:r>
          </w:p>
          <w:p w14:paraId="058C4CF4" w14:textId="77777777" w:rsidR="00D05A38" w:rsidRPr="001A3EA1" w:rsidRDefault="00D05A38" w:rsidP="00845836">
            <w:pPr>
              <w:spacing w:after="0"/>
              <w:rPr>
                <w:rFonts w:cstheme="minorHAnsi"/>
                <w:sz w:val="22"/>
                <w:szCs w:val="22"/>
              </w:rPr>
            </w:pPr>
            <w:r w:rsidRPr="001A3EA1">
              <w:rPr>
                <w:rFonts w:cstheme="minorHAnsi"/>
                <w:sz w:val="22"/>
                <w:szCs w:val="22"/>
              </w:rPr>
              <w:t>NE4 5PL</w:t>
            </w:r>
          </w:p>
          <w:p w14:paraId="7270E249" w14:textId="09E908A8" w:rsidR="00D05A38" w:rsidRPr="001A3EA1" w:rsidRDefault="00D05A38" w:rsidP="00845836">
            <w:pPr>
              <w:spacing w:after="0"/>
              <w:rPr>
                <w:rFonts w:cstheme="minorHAnsi"/>
                <w:sz w:val="22"/>
                <w:szCs w:val="22"/>
              </w:rPr>
            </w:pPr>
            <w:r w:rsidRPr="001A3EA1">
              <w:rPr>
                <w:rFonts w:cstheme="minorHAnsi"/>
                <w:sz w:val="22"/>
                <w:szCs w:val="22"/>
              </w:rPr>
              <w:t>Tel: 0191 208 5625</w:t>
            </w:r>
          </w:p>
          <w:p w14:paraId="49E00B98" w14:textId="4903B583" w:rsidR="00D05A38" w:rsidRPr="001A3EA1" w:rsidRDefault="00D05A38" w:rsidP="00845836">
            <w:pPr>
              <w:spacing w:after="0"/>
              <w:rPr>
                <w:rFonts w:cstheme="minorHAnsi"/>
                <w:sz w:val="22"/>
                <w:szCs w:val="22"/>
              </w:rPr>
            </w:pPr>
            <w:r w:rsidRPr="001A3EA1">
              <w:rPr>
                <w:rFonts w:cstheme="minorHAnsi"/>
                <w:sz w:val="22"/>
                <w:szCs w:val="22"/>
              </w:rPr>
              <w:t xml:space="preserve">Email: </w:t>
            </w:r>
            <w:hyperlink r:id="rId9" w:history="1">
              <w:r w:rsidRPr="001A3EA1">
                <w:rPr>
                  <w:rStyle w:val="Hyperlink"/>
                  <w:rFonts w:cstheme="minorHAnsi"/>
                  <w:sz w:val="22"/>
                  <w:szCs w:val="22"/>
                </w:rPr>
                <w:t>angel.mattison@newcastle.ac.uk</w:t>
              </w:r>
            </w:hyperlink>
          </w:p>
        </w:tc>
      </w:tr>
      <w:tr w:rsidR="004332F3" w:rsidRPr="001A3EA1" w14:paraId="739F6CE4" w14:textId="77777777" w:rsidTr="00845836">
        <w:tc>
          <w:tcPr>
            <w:tcW w:w="2263" w:type="dxa"/>
          </w:tcPr>
          <w:p w14:paraId="5CEBA845" w14:textId="113AB069" w:rsidR="00C052D8" w:rsidRPr="001A3EA1" w:rsidRDefault="00C052D8" w:rsidP="00845836">
            <w:pPr>
              <w:spacing w:after="0"/>
              <w:rPr>
                <w:rFonts w:cstheme="minorHAnsi"/>
                <w:sz w:val="22"/>
                <w:szCs w:val="22"/>
              </w:rPr>
            </w:pPr>
            <w:r w:rsidRPr="001A3EA1">
              <w:rPr>
                <w:sz w:val="22"/>
                <w:szCs w:val="22"/>
              </w:rPr>
              <w:t>Sponsor</w:t>
            </w:r>
          </w:p>
        </w:tc>
        <w:tc>
          <w:tcPr>
            <w:tcW w:w="6440" w:type="dxa"/>
          </w:tcPr>
          <w:p w14:paraId="11C64853" w14:textId="77777777" w:rsidR="00C052D8" w:rsidRPr="001A3EA1" w:rsidRDefault="004B5770" w:rsidP="00845836">
            <w:pPr>
              <w:spacing w:after="0"/>
              <w:rPr>
                <w:rFonts w:cstheme="minorHAnsi"/>
                <w:sz w:val="22"/>
                <w:szCs w:val="22"/>
              </w:rPr>
            </w:pPr>
            <w:r w:rsidRPr="001A3EA1">
              <w:rPr>
                <w:rFonts w:cstheme="minorHAnsi"/>
                <w:sz w:val="22"/>
                <w:szCs w:val="22"/>
              </w:rPr>
              <w:t>Simon Douglas</w:t>
            </w:r>
          </w:p>
          <w:p w14:paraId="0C9015EF" w14:textId="77777777" w:rsidR="004B5770" w:rsidRPr="001A3EA1" w:rsidRDefault="004B5770" w:rsidP="00845836">
            <w:pPr>
              <w:spacing w:after="0"/>
              <w:rPr>
                <w:rFonts w:cstheme="minorHAnsi"/>
                <w:sz w:val="22"/>
                <w:szCs w:val="22"/>
              </w:rPr>
            </w:pPr>
            <w:r w:rsidRPr="001A3EA1">
              <w:rPr>
                <w:rFonts w:cstheme="minorHAnsi"/>
                <w:sz w:val="22"/>
                <w:szCs w:val="22"/>
              </w:rPr>
              <w:t>Joint Director of Research Innovation and Clinical Effectiveness</w:t>
            </w:r>
          </w:p>
          <w:p w14:paraId="54CB2102" w14:textId="7AEF27EF" w:rsidR="004B5770" w:rsidRPr="001A3EA1" w:rsidRDefault="0086326B" w:rsidP="00845836">
            <w:pPr>
              <w:spacing w:after="0"/>
              <w:rPr>
                <w:rFonts w:cstheme="minorHAnsi"/>
                <w:sz w:val="22"/>
                <w:szCs w:val="22"/>
              </w:rPr>
            </w:pPr>
            <w:r>
              <w:rPr>
                <w:rFonts w:cstheme="minorHAnsi"/>
                <w:sz w:val="22"/>
                <w:szCs w:val="22"/>
              </w:rPr>
              <w:t xml:space="preserve">Cumbria, </w:t>
            </w:r>
            <w:r w:rsidR="004B5770" w:rsidRPr="001A3EA1">
              <w:rPr>
                <w:rFonts w:cstheme="minorHAnsi"/>
                <w:sz w:val="22"/>
                <w:szCs w:val="22"/>
              </w:rPr>
              <w:t>Northumberland Tyne &amp; Wear NHS Foundation Trust</w:t>
            </w:r>
          </w:p>
          <w:p w14:paraId="01CBECD4" w14:textId="77777777" w:rsidR="004B5770" w:rsidRPr="001A3EA1" w:rsidRDefault="004B5770" w:rsidP="00845836">
            <w:pPr>
              <w:spacing w:after="0"/>
              <w:rPr>
                <w:rFonts w:cstheme="minorHAnsi"/>
                <w:sz w:val="22"/>
                <w:szCs w:val="22"/>
              </w:rPr>
            </w:pPr>
            <w:r w:rsidRPr="001A3EA1">
              <w:rPr>
                <w:rFonts w:cstheme="minorHAnsi"/>
                <w:sz w:val="22"/>
                <w:szCs w:val="22"/>
              </w:rPr>
              <w:t>St Nicholas Hospital</w:t>
            </w:r>
          </w:p>
          <w:p w14:paraId="07492B34" w14:textId="77777777" w:rsidR="004B5770" w:rsidRPr="001A3EA1" w:rsidRDefault="004B5770" w:rsidP="00845836">
            <w:pPr>
              <w:spacing w:after="0"/>
              <w:rPr>
                <w:rFonts w:cstheme="minorHAnsi"/>
                <w:sz w:val="22"/>
                <w:szCs w:val="22"/>
              </w:rPr>
            </w:pPr>
            <w:r w:rsidRPr="001A3EA1">
              <w:rPr>
                <w:rFonts w:cstheme="minorHAnsi"/>
                <w:sz w:val="22"/>
                <w:szCs w:val="22"/>
              </w:rPr>
              <w:t>Jubilee Road</w:t>
            </w:r>
          </w:p>
          <w:p w14:paraId="20B714F5" w14:textId="64500202" w:rsidR="004B5770" w:rsidRPr="001A3EA1" w:rsidRDefault="004B5770" w:rsidP="00845836">
            <w:pPr>
              <w:spacing w:after="0"/>
              <w:rPr>
                <w:rFonts w:cstheme="minorHAnsi"/>
                <w:sz w:val="22"/>
                <w:szCs w:val="22"/>
              </w:rPr>
            </w:pPr>
            <w:r w:rsidRPr="001A3EA1">
              <w:rPr>
                <w:rFonts w:cstheme="minorHAnsi"/>
                <w:sz w:val="22"/>
                <w:szCs w:val="22"/>
              </w:rPr>
              <w:t>Gosforth</w:t>
            </w:r>
          </w:p>
          <w:p w14:paraId="6C69FCD0" w14:textId="11BE2F2D" w:rsidR="004B5770" w:rsidRPr="001A3EA1" w:rsidRDefault="004B5770" w:rsidP="00845836">
            <w:pPr>
              <w:spacing w:after="0"/>
              <w:rPr>
                <w:rFonts w:cstheme="minorHAnsi"/>
                <w:sz w:val="22"/>
                <w:szCs w:val="22"/>
              </w:rPr>
            </w:pPr>
            <w:r w:rsidRPr="001A3EA1">
              <w:rPr>
                <w:rFonts w:cstheme="minorHAnsi"/>
                <w:sz w:val="22"/>
                <w:szCs w:val="22"/>
              </w:rPr>
              <w:t>Newcastle upon Tyne</w:t>
            </w:r>
          </w:p>
          <w:p w14:paraId="791DA83C" w14:textId="3EE84338" w:rsidR="004B5770" w:rsidRPr="001A3EA1" w:rsidRDefault="004B5770" w:rsidP="00845836">
            <w:pPr>
              <w:spacing w:after="0"/>
              <w:rPr>
                <w:rFonts w:cstheme="minorHAnsi"/>
                <w:sz w:val="22"/>
                <w:szCs w:val="22"/>
              </w:rPr>
            </w:pPr>
            <w:r w:rsidRPr="001A3EA1">
              <w:rPr>
                <w:rFonts w:cstheme="minorHAnsi"/>
                <w:sz w:val="22"/>
                <w:szCs w:val="22"/>
              </w:rPr>
              <w:t>NE3 3XT</w:t>
            </w:r>
          </w:p>
          <w:p w14:paraId="0FBE22D2" w14:textId="77777777" w:rsidR="004B5770" w:rsidRPr="001A3EA1" w:rsidRDefault="004B5770" w:rsidP="00845836">
            <w:pPr>
              <w:spacing w:after="0"/>
              <w:rPr>
                <w:rFonts w:cstheme="minorHAnsi"/>
                <w:sz w:val="22"/>
                <w:szCs w:val="22"/>
              </w:rPr>
            </w:pPr>
            <w:r w:rsidRPr="001A3EA1">
              <w:rPr>
                <w:rFonts w:cstheme="minorHAnsi"/>
                <w:sz w:val="22"/>
                <w:szCs w:val="22"/>
              </w:rPr>
              <w:t>Tel: 0191 246 7222</w:t>
            </w:r>
          </w:p>
          <w:p w14:paraId="2D09FF99" w14:textId="6824B40C" w:rsidR="004B5770" w:rsidRPr="001A3EA1" w:rsidRDefault="004B5770" w:rsidP="00845836">
            <w:pPr>
              <w:spacing w:after="0"/>
              <w:rPr>
                <w:rFonts w:cstheme="minorHAnsi"/>
                <w:sz w:val="22"/>
                <w:szCs w:val="22"/>
              </w:rPr>
            </w:pPr>
            <w:r w:rsidRPr="001A3EA1">
              <w:rPr>
                <w:rFonts w:cstheme="minorHAnsi"/>
                <w:sz w:val="22"/>
                <w:szCs w:val="22"/>
              </w:rPr>
              <w:t xml:space="preserve">Email: </w:t>
            </w:r>
            <w:hyperlink r:id="rId10" w:history="1">
              <w:r w:rsidRPr="001A3EA1">
                <w:rPr>
                  <w:rStyle w:val="Hyperlink"/>
                  <w:rFonts w:cstheme="minorHAnsi"/>
                  <w:sz w:val="22"/>
                  <w:szCs w:val="22"/>
                </w:rPr>
                <w:t>simon.douglas@ntw.nhs.uk</w:t>
              </w:r>
            </w:hyperlink>
          </w:p>
        </w:tc>
      </w:tr>
      <w:tr w:rsidR="004332F3" w:rsidRPr="001A3EA1" w14:paraId="3B45C942" w14:textId="77777777" w:rsidTr="00845836">
        <w:tc>
          <w:tcPr>
            <w:tcW w:w="2263" w:type="dxa"/>
          </w:tcPr>
          <w:p w14:paraId="15CDD1F1" w14:textId="77777777" w:rsidR="00C052D8" w:rsidRPr="001A3EA1" w:rsidRDefault="00C052D8" w:rsidP="00845836">
            <w:pPr>
              <w:spacing w:after="0"/>
              <w:rPr>
                <w:rFonts w:cstheme="minorHAnsi"/>
                <w:sz w:val="22"/>
                <w:szCs w:val="22"/>
              </w:rPr>
            </w:pPr>
            <w:r w:rsidRPr="001A3EA1">
              <w:rPr>
                <w:sz w:val="22"/>
                <w:szCs w:val="22"/>
              </w:rPr>
              <w:t>Funder(s)</w:t>
            </w:r>
          </w:p>
        </w:tc>
        <w:tc>
          <w:tcPr>
            <w:tcW w:w="6440" w:type="dxa"/>
          </w:tcPr>
          <w:p w14:paraId="71E96DFD" w14:textId="77777777" w:rsidR="00CA51E7" w:rsidRPr="001A3EA1" w:rsidRDefault="00CA51E7" w:rsidP="00845836">
            <w:pPr>
              <w:spacing w:after="0"/>
              <w:rPr>
                <w:rFonts w:cstheme="minorHAnsi"/>
                <w:sz w:val="22"/>
                <w:szCs w:val="22"/>
              </w:rPr>
            </w:pPr>
            <w:r w:rsidRPr="001A3EA1">
              <w:rPr>
                <w:rFonts w:cstheme="minorHAnsi"/>
                <w:sz w:val="22"/>
                <w:szCs w:val="22"/>
              </w:rPr>
              <w:t>Katherine Gray</w:t>
            </w:r>
          </w:p>
          <w:p w14:paraId="232D7866" w14:textId="77777777" w:rsidR="00CA51E7" w:rsidRPr="001A3EA1" w:rsidRDefault="00CA51E7" w:rsidP="00845836">
            <w:pPr>
              <w:spacing w:after="0"/>
              <w:rPr>
                <w:rFonts w:cstheme="minorHAnsi"/>
                <w:sz w:val="22"/>
                <w:szCs w:val="22"/>
              </w:rPr>
            </w:pPr>
            <w:r w:rsidRPr="001A3EA1">
              <w:rPr>
                <w:rFonts w:cstheme="minorHAnsi"/>
                <w:sz w:val="22"/>
                <w:szCs w:val="22"/>
              </w:rPr>
              <w:t>Research Grants Manager</w:t>
            </w:r>
          </w:p>
          <w:p w14:paraId="0DE049C9" w14:textId="77777777" w:rsidR="00CA51E7" w:rsidRPr="001A3EA1" w:rsidRDefault="00CA51E7" w:rsidP="00845836">
            <w:pPr>
              <w:spacing w:after="0"/>
              <w:rPr>
                <w:rFonts w:cstheme="minorHAnsi"/>
                <w:sz w:val="22"/>
                <w:szCs w:val="22"/>
              </w:rPr>
            </w:pPr>
            <w:r w:rsidRPr="001A3EA1">
              <w:rPr>
                <w:rFonts w:cstheme="minorHAnsi"/>
                <w:sz w:val="22"/>
                <w:szCs w:val="22"/>
              </w:rPr>
              <w:t>Alzheimer’s Society</w:t>
            </w:r>
          </w:p>
          <w:p w14:paraId="466859DA" w14:textId="4B949C44" w:rsidR="00CA51E7" w:rsidRPr="001A3EA1" w:rsidRDefault="00CA51E7" w:rsidP="00845836">
            <w:pPr>
              <w:spacing w:after="0"/>
              <w:rPr>
                <w:rFonts w:cstheme="minorHAnsi"/>
                <w:sz w:val="22"/>
                <w:szCs w:val="22"/>
              </w:rPr>
            </w:pPr>
            <w:r w:rsidRPr="001A3EA1">
              <w:rPr>
                <w:rFonts w:cstheme="minorHAnsi"/>
                <w:sz w:val="22"/>
                <w:szCs w:val="22"/>
              </w:rPr>
              <w:t>43-44 Crutched Friars</w:t>
            </w:r>
          </w:p>
          <w:p w14:paraId="7600D10A" w14:textId="77777777" w:rsidR="00CA51E7" w:rsidRPr="001A3EA1" w:rsidRDefault="00CA51E7" w:rsidP="00845836">
            <w:pPr>
              <w:spacing w:after="0"/>
              <w:rPr>
                <w:rFonts w:cstheme="minorHAnsi"/>
                <w:sz w:val="22"/>
                <w:szCs w:val="22"/>
              </w:rPr>
            </w:pPr>
            <w:r w:rsidRPr="001A3EA1">
              <w:rPr>
                <w:rFonts w:cstheme="minorHAnsi"/>
                <w:sz w:val="22"/>
                <w:szCs w:val="22"/>
              </w:rPr>
              <w:t xml:space="preserve">London </w:t>
            </w:r>
          </w:p>
          <w:p w14:paraId="46D75881" w14:textId="77777777" w:rsidR="00CA51E7" w:rsidRPr="001A3EA1" w:rsidRDefault="00CA51E7" w:rsidP="00845836">
            <w:pPr>
              <w:spacing w:after="0"/>
              <w:rPr>
                <w:rFonts w:cstheme="minorHAnsi"/>
                <w:sz w:val="22"/>
                <w:szCs w:val="22"/>
              </w:rPr>
            </w:pPr>
            <w:r w:rsidRPr="001A3EA1">
              <w:rPr>
                <w:rFonts w:cstheme="minorHAnsi"/>
                <w:sz w:val="22"/>
                <w:szCs w:val="22"/>
              </w:rPr>
              <w:t>EC3N 2AE</w:t>
            </w:r>
          </w:p>
          <w:p w14:paraId="01D7E0A0" w14:textId="302C6A7B" w:rsidR="00CA51E7" w:rsidRPr="001A3EA1" w:rsidRDefault="00CA51E7" w:rsidP="00845836">
            <w:pPr>
              <w:spacing w:after="0"/>
              <w:rPr>
                <w:rFonts w:cstheme="minorHAnsi"/>
                <w:sz w:val="22"/>
                <w:szCs w:val="22"/>
              </w:rPr>
            </w:pPr>
            <w:r w:rsidRPr="001A3EA1">
              <w:rPr>
                <w:rFonts w:cstheme="minorHAnsi"/>
                <w:sz w:val="22"/>
                <w:szCs w:val="22"/>
              </w:rPr>
              <w:t>Tel: 0207 4235133</w:t>
            </w:r>
          </w:p>
          <w:p w14:paraId="13FBBB1B" w14:textId="1C7E288B" w:rsidR="00D05A38" w:rsidRPr="001A3EA1" w:rsidRDefault="00CA51E7" w:rsidP="00845836">
            <w:pPr>
              <w:spacing w:after="0"/>
              <w:rPr>
                <w:rFonts w:cstheme="minorHAnsi"/>
                <w:sz w:val="22"/>
                <w:szCs w:val="22"/>
              </w:rPr>
            </w:pPr>
            <w:r w:rsidRPr="001A3EA1">
              <w:rPr>
                <w:rFonts w:cstheme="minorHAnsi"/>
                <w:sz w:val="22"/>
                <w:szCs w:val="22"/>
              </w:rPr>
              <w:t xml:space="preserve">Email: </w:t>
            </w:r>
            <w:hyperlink r:id="rId11" w:history="1">
              <w:r w:rsidR="00D05A38" w:rsidRPr="001A3EA1">
                <w:rPr>
                  <w:rStyle w:val="Hyperlink"/>
                  <w:rFonts w:cstheme="minorHAnsi"/>
                  <w:sz w:val="22"/>
                  <w:szCs w:val="22"/>
                </w:rPr>
                <w:t>Katherine.gray@alzheimers.org.uk</w:t>
              </w:r>
            </w:hyperlink>
          </w:p>
        </w:tc>
      </w:tr>
      <w:tr w:rsidR="004332F3" w:rsidRPr="001A3EA1" w14:paraId="63A3E52E" w14:textId="77777777" w:rsidTr="00845836">
        <w:tc>
          <w:tcPr>
            <w:tcW w:w="2263" w:type="dxa"/>
          </w:tcPr>
          <w:p w14:paraId="2528B402" w14:textId="05175657" w:rsidR="00C052D8" w:rsidRPr="001A3EA1" w:rsidRDefault="00C052D8" w:rsidP="00845836">
            <w:pPr>
              <w:spacing w:after="0"/>
              <w:rPr>
                <w:sz w:val="22"/>
                <w:szCs w:val="22"/>
              </w:rPr>
            </w:pPr>
            <w:r w:rsidRPr="001A3EA1">
              <w:rPr>
                <w:sz w:val="22"/>
                <w:szCs w:val="22"/>
              </w:rPr>
              <w:t>Committees</w:t>
            </w:r>
          </w:p>
        </w:tc>
        <w:tc>
          <w:tcPr>
            <w:tcW w:w="6440" w:type="dxa"/>
          </w:tcPr>
          <w:p w14:paraId="7EFF159E" w14:textId="675DB9C2" w:rsidR="0021432F" w:rsidRPr="001A3EA1" w:rsidRDefault="0021432F" w:rsidP="00845836">
            <w:pPr>
              <w:spacing w:after="0"/>
              <w:rPr>
                <w:rFonts w:cstheme="minorHAnsi"/>
                <w:sz w:val="22"/>
                <w:szCs w:val="22"/>
              </w:rPr>
            </w:pPr>
            <w:r w:rsidRPr="001A3EA1">
              <w:rPr>
                <w:rFonts w:cstheme="minorHAnsi"/>
                <w:sz w:val="22"/>
                <w:szCs w:val="22"/>
              </w:rPr>
              <w:t>Programme management board (PMB)</w:t>
            </w:r>
          </w:p>
          <w:p w14:paraId="1E23ADBA" w14:textId="77777777" w:rsidR="0021432F" w:rsidRPr="001A3EA1" w:rsidRDefault="0021432F" w:rsidP="00845836">
            <w:pPr>
              <w:spacing w:after="0"/>
              <w:rPr>
                <w:rFonts w:cstheme="minorHAnsi"/>
                <w:sz w:val="22"/>
                <w:szCs w:val="22"/>
              </w:rPr>
            </w:pPr>
            <w:r w:rsidRPr="001A3EA1">
              <w:rPr>
                <w:rFonts w:cstheme="minorHAnsi"/>
                <w:sz w:val="22"/>
                <w:szCs w:val="22"/>
              </w:rPr>
              <w:t>External steering committee (ESC)</w:t>
            </w:r>
          </w:p>
          <w:p w14:paraId="258E6ACC" w14:textId="13038D75" w:rsidR="0021432F" w:rsidRPr="001A3EA1" w:rsidRDefault="0021432F" w:rsidP="00845836">
            <w:pPr>
              <w:spacing w:after="0"/>
              <w:rPr>
                <w:rFonts w:cstheme="minorHAnsi"/>
                <w:sz w:val="22"/>
                <w:szCs w:val="22"/>
              </w:rPr>
            </w:pPr>
            <w:r w:rsidRPr="001A3EA1">
              <w:rPr>
                <w:rFonts w:cstheme="minorHAnsi"/>
                <w:sz w:val="22"/>
                <w:szCs w:val="22"/>
              </w:rPr>
              <w:t>Patient and public programme advisory board (PPAB)</w:t>
            </w:r>
          </w:p>
        </w:tc>
      </w:tr>
    </w:tbl>
    <w:p w14:paraId="79556275" w14:textId="1A51BFEF" w:rsidR="00C052D8" w:rsidRPr="001A3EA1" w:rsidRDefault="00C052D8" w:rsidP="001A3EA1">
      <w:pPr>
        <w:pStyle w:val="Heading1"/>
        <w:spacing w:line="300" w:lineRule="exact"/>
      </w:pPr>
      <w:bookmarkStart w:id="4" w:name="_Toc518059894"/>
      <w:r w:rsidRPr="001A3EA1">
        <w:lastRenderedPageBreak/>
        <w:t>STUDY SUMMARY</w:t>
      </w:r>
      <w:bookmarkEnd w:id="4"/>
    </w:p>
    <w:p w14:paraId="6643E8FC" w14:textId="77777777" w:rsidR="00C052D8" w:rsidRPr="001A3EA1" w:rsidRDefault="00C052D8" w:rsidP="001A3EA1">
      <w:pPr>
        <w:rPr>
          <w:rFonts w:cstheme="minorHAnsi"/>
          <w:bCs/>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131"/>
      </w:tblGrid>
      <w:tr w:rsidR="00C052D8" w:rsidRPr="001A3EA1" w14:paraId="738F4345" w14:textId="77777777" w:rsidTr="00D05A38">
        <w:trPr>
          <w:trHeight w:val="385"/>
        </w:trPr>
        <w:tc>
          <w:tcPr>
            <w:tcW w:w="3936" w:type="dxa"/>
          </w:tcPr>
          <w:p w14:paraId="564DFEC9" w14:textId="77777777" w:rsidR="00C052D8" w:rsidRPr="001A3EA1" w:rsidRDefault="00C052D8" w:rsidP="001A3EA1">
            <w:pPr>
              <w:rPr>
                <w:rFonts w:cstheme="minorHAnsi"/>
                <w:szCs w:val="22"/>
              </w:rPr>
            </w:pPr>
            <w:r w:rsidRPr="001A3EA1">
              <w:rPr>
                <w:rFonts w:cstheme="minorHAnsi"/>
                <w:szCs w:val="22"/>
              </w:rPr>
              <w:t>Study Title</w:t>
            </w:r>
          </w:p>
        </w:tc>
        <w:tc>
          <w:tcPr>
            <w:tcW w:w="5131" w:type="dxa"/>
          </w:tcPr>
          <w:p w14:paraId="3672F78A" w14:textId="40313DAF" w:rsidR="00C052D8" w:rsidRPr="001A3EA1" w:rsidRDefault="00C052D8" w:rsidP="00B00C90">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r w:rsidRPr="001A3EA1">
              <w:rPr>
                <w:rFonts w:cstheme="minorHAnsi"/>
                <w:szCs w:val="22"/>
              </w:rPr>
              <w:t xml:space="preserve">Primary care </w:t>
            </w:r>
            <w:r w:rsidR="00B00C90">
              <w:rPr>
                <w:rFonts w:cstheme="minorHAnsi"/>
                <w:szCs w:val="22"/>
              </w:rPr>
              <w:t xml:space="preserve">led post </w:t>
            </w:r>
            <w:r w:rsidRPr="001A3EA1">
              <w:rPr>
                <w:rFonts w:cstheme="minorHAnsi"/>
                <w:szCs w:val="22"/>
              </w:rPr>
              <w:t>diagnostic dementia care: developing evidence-based, person-centred sustainable models for future care</w:t>
            </w:r>
          </w:p>
        </w:tc>
      </w:tr>
      <w:tr w:rsidR="00C052D8" w:rsidRPr="001A3EA1" w14:paraId="70BE1303" w14:textId="77777777" w:rsidTr="00D05A38">
        <w:trPr>
          <w:trHeight w:val="385"/>
        </w:trPr>
        <w:tc>
          <w:tcPr>
            <w:tcW w:w="3936" w:type="dxa"/>
          </w:tcPr>
          <w:p w14:paraId="5A149B9C" w14:textId="77777777" w:rsidR="00C052D8" w:rsidRPr="001A3EA1" w:rsidRDefault="00C052D8" w:rsidP="001A3EA1">
            <w:pPr>
              <w:rPr>
                <w:rFonts w:cstheme="minorHAnsi"/>
                <w:szCs w:val="22"/>
              </w:rPr>
            </w:pPr>
            <w:r w:rsidRPr="001A3EA1">
              <w:rPr>
                <w:rFonts w:cstheme="minorHAnsi"/>
                <w:szCs w:val="22"/>
              </w:rPr>
              <w:t>Internal ref. no. (or short title)</w:t>
            </w:r>
          </w:p>
        </w:tc>
        <w:tc>
          <w:tcPr>
            <w:tcW w:w="5131" w:type="dxa"/>
          </w:tcPr>
          <w:p w14:paraId="63A29F17" w14:textId="3FE2E762" w:rsidR="00C052D8" w:rsidRPr="001A3EA1" w:rsidRDefault="00620CF4" w:rsidP="00620CF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r w:rsidRPr="00A43DAD">
              <w:rPr>
                <w:rFonts w:cstheme="minorHAnsi"/>
                <w:szCs w:val="22"/>
              </w:rPr>
              <w:t>Primary care led support in dementia: Developing best practice</w:t>
            </w:r>
            <w:r>
              <w:rPr>
                <w:rFonts w:cstheme="minorHAnsi"/>
                <w:szCs w:val="22"/>
              </w:rPr>
              <w:t xml:space="preserve"> (PriDem)</w:t>
            </w:r>
          </w:p>
        </w:tc>
      </w:tr>
      <w:tr w:rsidR="00C052D8" w:rsidRPr="001A3EA1" w14:paraId="0C2F71CB" w14:textId="77777777" w:rsidTr="00D05A38">
        <w:trPr>
          <w:trHeight w:val="371"/>
        </w:trPr>
        <w:tc>
          <w:tcPr>
            <w:tcW w:w="3936" w:type="dxa"/>
          </w:tcPr>
          <w:p w14:paraId="46EC5C3D" w14:textId="77777777" w:rsidR="00C052D8" w:rsidRPr="001A3EA1" w:rsidRDefault="00C052D8" w:rsidP="001A3EA1">
            <w:pPr>
              <w:rPr>
                <w:rFonts w:cstheme="minorHAnsi"/>
                <w:szCs w:val="22"/>
              </w:rPr>
            </w:pPr>
            <w:r w:rsidRPr="001A3EA1">
              <w:rPr>
                <w:rFonts w:cstheme="minorHAnsi"/>
                <w:szCs w:val="22"/>
              </w:rPr>
              <w:t>Study Design</w:t>
            </w:r>
          </w:p>
        </w:tc>
        <w:tc>
          <w:tcPr>
            <w:tcW w:w="5131" w:type="dxa"/>
          </w:tcPr>
          <w:p w14:paraId="749B7DA1" w14:textId="02CD8D12" w:rsidR="00C052D8" w:rsidRPr="001A3EA1" w:rsidRDefault="000B2F92" w:rsidP="00122DB5">
            <w:pPr>
              <w:rPr>
                <w:rFonts w:cstheme="minorHAnsi"/>
                <w:szCs w:val="22"/>
              </w:rPr>
            </w:pPr>
            <w:r w:rsidRPr="001A3EA1">
              <w:rPr>
                <w:rFonts w:cstheme="minorHAnsi"/>
                <w:szCs w:val="22"/>
              </w:rPr>
              <w:t xml:space="preserve">Mixed methods comprising: </w:t>
            </w:r>
            <w:r w:rsidR="003C47F7" w:rsidRPr="001A3EA1">
              <w:rPr>
                <w:rFonts w:cstheme="minorHAnsi"/>
                <w:szCs w:val="22"/>
              </w:rPr>
              <w:t>i</w:t>
            </w:r>
            <w:r w:rsidR="00C052D8" w:rsidRPr="001A3EA1">
              <w:rPr>
                <w:rFonts w:cstheme="minorHAnsi"/>
                <w:szCs w:val="22"/>
              </w:rPr>
              <w:t>nterviews</w:t>
            </w:r>
            <w:r w:rsidRPr="001A3EA1">
              <w:rPr>
                <w:rFonts w:cstheme="minorHAnsi"/>
                <w:szCs w:val="22"/>
              </w:rPr>
              <w:t>;</w:t>
            </w:r>
            <w:r w:rsidR="00400509" w:rsidRPr="001A3EA1">
              <w:rPr>
                <w:rFonts w:cstheme="minorHAnsi"/>
                <w:szCs w:val="22"/>
              </w:rPr>
              <w:t xml:space="preserve"> focus groups</w:t>
            </w:r>
            <w:r w:rsidR="00122DB5">
              <w:rPr>
                <w:rFonts w:cstheme="minorHAnsi"/>
                <w:szCs w:val="22"/>
              </w:rPr>
              <w:t xml:space="preserve"> and</w:t>
            </w:r>
            <w:r w:rsidR="00122DB5" w:rsidRPr="001A3EA1">
              <w:rPr>
                <w:rFonts w:cstheme="minorHAnsi"/>
                <w:szCs w:val="22"/>
              </w:rPr>
              <w:t xml:space="preserve"> </w:t>
            </w:r>
            <w:r w:rsidR="00400509" w:rsidRPr="001A3EA1">
              <w:rPr>
                <w:rFonts w:cstheme="minorHAnsi"/>
                <w:szCs w:val="22"/>
              </w:rPr>
              <w:t>observation</w:t>
            </w:r>
          </w:p>
        </w:tc>
      </w:tr>
      <w:tr w:rsidR="00C052D8" w:rsidRPr="001A3EA1" w14:paraId="6378435F" w14:textId="77777777" w:rsidTr="00D05A38">
        <w:trPr>
          <w:trHeight w:val="703"/>
        </w:trPr>
        <w:tc>
          <w:tcPr>
            <w:tcW w:w="3936" w:type="dxa"/>
          </w:tcPr>
          <w:p w14:paraId="132D263B" w14:textId="77777777" w:rsidR="00C052D8" w:rsidRPr="001A3EA1" w:rsidRDefault="00C052D8" w:rsidP="001A3EA1">
            <w:pPr>
              <w:rPr>
                <w:rFonts w:cstheme="minorHAnsi"/>
                <w:szCs w:val="22"/>
              </w:rPr>
            </w:pPr>
            <w:r w:rsidRPr="001A3EA1">
              <w:rPr>
                <w:rFonts w:cstheme="minorHAnsi"/>
                <w:szCs w:val="22"/>
              </w:rPr>
              <w:t>Study Participants</w:t>
            </w:r>
          </w:p>
        </w:tc>
        <w:tc>
          <w:tcPr>
            <w:tcW w:w="5131" w:type="dxa"/>
          </w:tcPr>
          <w:p w14:paraId="462062BA" w14:textId="6EBD1C6C" w:rsidR="00C052D8" w:rsidRPr="001A3EA1" w:rsidRDefault="00620CF4" w:rsidP="001A3EA1">
            <w:pPr>
              <w:rPr>
                <w:rFonts w:cstheme="minorHAnsi"/>
                <w:szCs w:val="22"/>
              </w:rPr>
            </w:pPr>
            <w:r>
              <w:rPr>
                <w:rFonts w:cstheme="minorHAnsi"/>
                <w:szCs w:val="22"/>
              </w:rPr>
              <w:t>S</w:t>
            </w:r>
            <w:r w:rsidR="00C052D8" w:rsidRPr="001A3EA1">
              <w:rPr>
                <w:rFonts w:cstheme="minorHAnsi"/>
                <w:szCs w:val="22"/>
              </w:rPr>
              <w:t>ervice managers</w:t>
            </w:r>
            <w:r w:rsidR="00400509" w:rsidRPr="001A3EA1">
              <w:rPr>
                <w:rFonts w:cstheme="minorHAnsi"/>
                <w:szCs w:val="22"/>
              </w:rPr>
              <w:t>,</w:t>
            </w:r>
            <w:r w:rsidR="00C052D8" w:rsidRPr="001A3EA1">
              <w:rPr>
                <w:rFonts w:cstheme="minorHAnsi"/>
                <w:szCs w:val="22"/>
              </w:rPr>
              <w:t xml:space="preserve"> commissioners</w:t>
            </w:r>
            <w:r w:rsidR="00400509" w:rsidRPr="001A3EA1">
              <w:rPr>
                <w:rFonts w:cstheme="minorHAnsi"/>
                <w:szCs w:val="22"/>
              </w:rPr>
              <w:t xml:space="preserve">, frontline staff, people with dementia and </w:t>
            </w:r>
            <w:r w:rsidR="0015335D" w:rsidRPr="001A3EA1">
              <w:rPr>
                <w:rFonts w:cstheme="minorHAnsi"/>
                <w:szCs w:val="22"/>
              </w:rPr>
              <w:t>family members</w:t>
            </w:r>
          </w:p>
        </w:tc>
      </w:tr>
      <w:tr w:rsidR="00C052D8" w:rsidRPr="001A3EA1" w14:paraId="25E45B3C" w14:textId="77777777" w:rsidTr="00D05A38">
        <w:trPr>
          <w:trHeight w:val="755"/>
        </w:trPr>
        <w:tc>
          <w:tcPr>
            <w:tcW w:w="3936" w:type="dxa"/>
          </w:tcPr>
          <w:p w14:paraId="17BD907F" w14:textId="77777777" w:rsidR="00C052D8" w:rsidRPr="001A3EA1" w:rsidRDefault="00C052D8" w:rsidP="001A3EA1">
            <w:pPr>
              <w:rPr>
                <w:rFonts w:cstheme="minorHAnsi"/>
                <w:szCs w:val="22"/>
              </w:rPr>
            </w:pPr>
            <w:r w:rsidRPr="001A3EA1">
              <w:rPr>
                <w:rFonts w:cstheme="minorHAnsi"/>
                <w:szCs w:val="22"/>
              </w:rPr>
              <w:t>Planned Size of Sample (if applicable)</w:t>
            </w:r>
          </w:p>
        </w:tc>
        <w:tc>
          <w:tcPr>
            <w:tcW w:w="5131" w:type="dxa"/>
          </w:tcPr>
          <w:p w14:paraId="6C0697A5" w14:textId="24BF7226" w:rsidR="00400509" w:rsidRPr="001A3EA1" w:rsidRDefault="00400509" w:rsidP="001A3EA1">
            <w:pPr>
              <w:rPr>
                <w:rFonts w:cstheme="minorHAnsi"/>
                <w:szCs w:val="22"/>
              </w:rPr>
            </w:pPr>
            <w:r w:rsidRPr="001A3EA1">
              <w:rPr>
                <w:rFonts w:cstheme="minorHAnsi"/>
                <w:szCs w:val="22"/>
              </w:rPr>
              <w:t>Up to a total of 10</w:t>
            </w:r>
            <w:r w:rsidR="00EC52A4" w:rsidRPr="001A3EA1">
              <w:rPr>
                <w:rFonts w:cstheme="minorHAnsi"/>
                <w:szCs w:val="22"/>
              </w:rPr>
              <w:t>4</w:t>
            </w:r>
            <w:r w:rsidRPr="001A3EA1">
              <w:rPr>
                <w:rFonts w:cstheme="minorHAnsi"/>
                <w:szCs w:val="22"/>
              </w:rPr>
              <w:t xml:space="preserve"> participants</w:t>
            </w:r>
          </w:p>
          <w:p w14:paraId="16553843" w14:textId="2B5A2652" w:rsidR="00C052D8" w:rsidRPr="001A3EA1" w:rsidRDefault="00C052D8" w:rsidP="001A3EA1">
            <w:pPr>
              <w:rPr>
                <w:rFonts w:cstheme="minorHAnsi"/>
                <w:szCs w:val="22"/>
              </w:rPr>
            </w:pPr>
            <w:r w:rsidRPr="001A3EA1">
              <w:rPr>
                <w:rFonts w:cstheme="minorHAnsi"/>
                <w:szCs w:val="22"/>
              </w:rPr>
              <w:t>Up to 40</w:t>
            </w:r>
            <w:r w:rsidR="00400509" w:rsidRPr="001A3EA1">
              <w:rPr>
                <w:rFonts w:cstheme="minorHAnsi"/>
                <w:szCs w:val="22"/>
              </w:rPr>
              <w:t xml:space="preserve"> service managers and commissioners</w:t>
            </w:r>
            <w:r w:rsidR="000B2F92" w:rsidRPr="001A3EA1">
              <w:rPr>
                <w:rFonts w:cstheme="minorHAnsi"/>
                <w:szCs w:val="22"/>
              </w:rPr>
              <w:t xml:space="preserve"> (interviews)</w:t>
            </w:r>
          </w:p>
          <w:p w14:paraId="170809A2" w14:textId="25766193" w:rsidR="00400509" w:rsidRPr="001A3EA1" w:rsidRDefault="00400509" w:rsidP="001A3EA1">
            <w:pPr>
              <w:tabs>
                <w:tab w:val="left" w:pos="142"/>
              </w:tabs>
              <w:rPr>
                <w:rFonts w:cstheme="minorHAnsi"/>
                <w:szCs w:val="22"/>
              </w:rPr>
            </w:pPr>
            <w:r w:rsidRPr="001A3EA1">
              <w:rPr>
                <w:rFonts w:cstheme="minorHAnsi"/>
                <w:szCs w:val="22"/>
              </w:rPr>
              <w:t>Up to 2</w:t>
            </w:r>
            <w:r w:rsidR="00EC52A4" w:rsidRPr="001A3EA1">
              <w:rPr>
                <w:rFonts w:cstheme="minorHAnsi"/>
                <w:szCs w:val="22"/>
              </w:rPr>
              <w:t>4</w:t>
            </w:r>
            <w:r w:rsidRPr="001A3EA1">
              <w:rPr>
                <w:rFonts w:cstheme="minorHAnsi"/>
                <w:szCs w:val="22"/>
              </w:rPr>
              <w:t xml:space="preserve"> frontline staff</w:t>
            </w:r>
            <w:r w:rsidR="000B2F92" w:rsidRPr="001A3EA1">
              <w:rPr>
                <w:rFonts w:cstheme="minorHAnsi"/>
                <w:szCs w:val="22"/>
              </w:rPr>
              <w:t xml:space="preserve"> (focus groups &amp; observation)</w:t>
            </w:r>
          </w:p>
          <w:p w14:paraId="3DF67334" w14:textId="77777777" w:rsidR="00400509" w:rsidRDefault="00400509" w:rsidP="001A3EA1">
            <w:pPr>
              <w:rPr>
                <w:rFonts w:cstheme="minorHAnsi"/>
                <w:szCs w:val="22"/>
              </w:rPr>
            </w:pPr>
            <w:r w:rsidRPr="001A3EA1">
              <w:rPr>
                <w:rFonts w:cstheme="minorHAnsi"/>
                <w:szCs w:val="22"/>
              </w:rPr>
              <w:t xml:space="preserve">Up to 40 people with dementia &amp; </w:t>
            </w:r>
            <w:r w:rsidR="0015335D" w:rsidRPr="001A3EA1">
              <w:rPr>
                <w:rFonts w:cstheme="minorHAnsi"/>
                <w:szCs w:val="22"/>
              </w:rPr>
              <w:t>family members</w:t>
            </w:r>
            <w:r w:rsidR="000B2F92" w:rsidRPr="001A3EA1">
              <w:rPr>
                <w:rFonts w:cstheme="minorHAnsi"/>
                <w:szCs w:val="22"/>
              </w:rPr>
              <w:t xml:space="preserve"> (interviews &amp; observation)</w:t>
            </w:r>
          </w:p>
          <w:p w14:paraId="2E4B9D75" w14:textId="33AB6BD0" w:rsidR="00F0507C" w:rsidRPr="001A3EA1" w:rsidRDefault="00F0507C" w:rsidP="00DF6960">
            <w:pPr>
              <w:rPr>
                <w:rFonts w:cstheme="minorHAnsi"/>
                <w:szCs w:val="22"/>
              </w:rPr>
            </w:pPr>
            <w:r>
              <w:rPr>
                <w:rFonts w:cstheme="minorHAnsi"/>
                <w:szCs w:val="22"/>
              </w:rPr>
              <w:t>Up to 18</w:t>
            </w:r>
            <w:r w:rsidR="00DF6960">
              <w:rPr>
                <w:rFonts w:cstheme="minorHAnsi"/>
                <w:szCs w:val="22"/>
              </w:rPr>
              <w:t xml:space="preserve"> staff from linked local</w:t>
            </w:r>
            <w:r>
              <w:rPr>
                <w:rFonts w:cstheme="minorHAnsi"/>
                <w:szCs w:val="22"/>
              </w:rPr>
              <w:t xml:space="preserve"> services (interviews</w:t>
            </w:r>
            <w:r w:rsidR="00703D61">
              <w:rPr>
                <w:rFonts w:cstheme="minorHAnsi"/>
                <w:szCs w:val="22"/>
              </w:rPr>
              <w:t xml:space="preserve"> or focus groups</w:t>
            </w:r>
            <w:r>
              <w:rPr>
                <w:rFonts w:cstheme="minorHAnsi"/>
                <w:szCs w:val="22"/>
              </w:rPr>
              <w:t>)</w:t>
            </w:r>
          </w:p>
        </w:tc>
      </w:tr>
      <w:tr w:rsidR="00441A78" w:rsidRPr="001A3EA1" w14:paraId="21B8A202" w14:textId="77777777" w:rsidTr="00D05A38">
        <w:trPr>
          <w:trHeight w:val="755"/>
        </w:trPr>
        <w:tc>
          <w:tcPr>
            <w:tcW w:w="3936" w:type="dxa"/>
          </w:tcPr>
          <w:p w14:paraId="38F74BE0" w14:textId="2FCC588E" w:rsidR="00441A78" w:rsidRPr="001A3EA1" w:rsidRDefault="00441A78" w:rsidP="001A3EA1">
            <w:pPr>
              <w:rPr>
                <w:rFonts w:cstheme="minorHAnsi"/>
                <w:szCs w:val="22"/>
              </w:rPr>
            </w:pPr>
            <w:r w:rsidRPr="001A3EA1">
              <w:rPr>
                <w:rFonts w:cstheme="minorHAnsi"/>
                <w:szCs w:val="22"/>
              </w:rPr>
              <w:t>Follow-up duration (if applicable)</w:t>
            </w:r>
          </w:p>
        </w:tc>
        <w:tc>
          <w:tcPr>
            <w:tcW w:w="5131" w:type="dxa"/>
          </w:tcPr>
          <w:p w14:paraId="7D45C41D" w14:textId="094B5DB3" w:rsidR="00441A78" w:rsidRPr="001A3EA1" w:rsidRDefault="009D2BFA" w:rsidP="001A3EA1">
            <w:pPr>
              <w:rPr>
                <w:rFonts w:cstheme="minorHAnsi"/>
                <w:szCs w:val="22"/>
              </w:rPr>
            </w:pPr>
            <w:r w:rsidRPr="001A3EA1">
              <w:rPr>
                <w:rFonts w:cstheme="minorHAnsi"/>
                <w:szCs w:val="22"/>
              </w:rPr>
              <w:t xml:space="preserve">Following initial interviews with service managers and commissioners, </w:t>
            </w:r>
            <w:r w:rsidR="00581853">
              <w:rPr>
                <w:rFonts w:cstheme="minorHAnsi"/>
                <w:szCs w:val="22"/>
              </w:rPr>
              <w:t xml:space="preserve">up to </w:t>
            </w:r>
            <w:r w:rsidRPr="001A3EA1">
              <w:rPr>
                <w:rFonts w:cstheme="minorHAnsi"/>
                <w:szCs w:val="22"/>
              </w:rPr>
              <w:t>s</w:t>
            </w:r>
            <w:r w:rsidR="00441A78" w:rsidRPr="001A3EA1">
              <w:rPr>
                <w:rFonts w:cstheme="minorHAnsi"/>
                <w:szCs w:val="22"/>
              </w:rPr>
              <w:t xml:space="preserve">ix services will be invited to take part </w:t>
            </w:r>
            <w:r w:rsidRPr="001A3EA1">
              <w:rPr>
                <w:rFonts w:cstheme="minorHAnsi"/>
                <w:szCs w:val="22"/>
              </w:rPr>
              <w:t xml:space="preserve">in a more in-depth study comprising interviews and observation. Services involved in this phase will be followed up over a 4 month period. </w:t>
            </w:r>
          </w:p>
          <w:p w14:paraId="347AC266" w14:textId="4A946AD5" w:rsidR="000B2F92" w:rsidRPr="001A3EA1" w:rsidRDefault="009D2BFA" w:rsidP="001A3EA1">
            <w:pPr>
              <w:rPr>
                <w:rFonts w:cstheme="minorHAnsi"/>
                <w:szCs w:val="22"/>
              </w:rPr>
            </w:pPr>
            <w:r w:rsidRPr="001A3EA1">
              <w:rPr>
                <w:rFonts w:cstheme="minorHAnsi"/>
                <w:szCs w:val="22"/>
              </w:rPr>
              <w:t xml:space="preserve">Individual participants will usually be involved in a single interview or focus group although some frontline staff, people with dementia and </w:t>
            </w:r>
            <w:r w:rsidR="00A80359">
              <w:rPr>
                <w:rFonts w:cstheme="minorHAnsi"/>
                <w:szCs w:val="22"/>
              </w:rPr>
              <w:t>family membe</w:t>
            </w:r>
            <w:r w:rsidRPr="001A3EA1">
              <w:rPr>
                <w:rFonts w:cstheme="minorHAnsi"/>
                <w:szCs w:val="22"/>
              </w:rPr>
              <w:t>rs may also be observed.</w:t>
            </w:r>
            <w:r w:rsidR="00877769" w:rsidRPr="001A3EA1">
              <w:rPr>
                <w:rFonts w:cstheme="minorHAnsi"/>
                <w:szCs w:val="22"/>
              </w:rPr>
              <w:t xml:space="preserve"> </w:t>
            </w:r>
          </w:p>
          <w:p w14:paraId="0226B349" w14:textId="7BC74ACF" w:rsidR="009D2BFA" w:rsidRPr="001A3EA1" w:rsidRDefault="000B2F92" w:rsidP="002654EE">
            <w:pPr>
              <w:rPr>
                <w:rFonts w:cstheme="minorHAnsi"/>
                <w:szCs w:val="22"/>
              </w:rPr>
            </w:pPr>
            <w:r w:rsidRPr="001A3EA1">
              <w:rPr>
                <w:rFonts w:cstheme="minorHAnsi"/>
                <w:szCs w:val="22"/>
              </w:rPr>
              <w:t xml:space="preserve">Selected participants in </w:t>
            </w:r>
            <w:r w:rsidR="008A1B0E" w:rsidRPr="001A3EA1">
              <w:rPr>
                <w:rFonts w:cstheme="minorHAnsi"/>
                <w:szCs w:val="22"/>
              </w:rPr>
              <w:t xml:space="preserve">the interviews and focus groups </w:t>
            </w:r>
            <w:r w:rsidRPr="001A3EA1">
              <w:rPr>
                <w:rFonts w:cstheme="minorHAnsi"/>
                <w:szCs w:val="22"/>
              </w:rPr>
              <w:t xml:space="preserve">may be invited to participate </w:t>
            </w:r>
            <w:r w:rsidR="00877769" w:rsidRPr="001A3EA1">
              <w:rPr>
                <w:rFonts w:cstheme="minorHAnsi"/>
                <w:szCs w:val="22"/>
              </w:rPr>
              <w:t xml:space="preserve">in </w:t>
            </w:r>
            <w:r w:rsidR="008A1B0E" w:rsidRPr="001A3EA1">
              <w:rPr>
                <w:rFonts w:cstheme="minorHAnsi"/>
                <w:szCs w:val="22"/>
              </w:rPr>
              <w:t xml:space="preserve">the subsequent </w:t>
            </w:r>
            <w:r w:rsidR="00877769" w:rsidRPr="001A3EA1">
              <w:rPr>
                <w:rFonts w:cstheme="minorHAnsi"/>
                <w:szCs w:val="22"/>
              </w:rPr>
              <w:t xml:space="preserve">task groups. </w:t>
            </w:r>
          </w:p>
        </w:tc>
      </w:tr>
      <w:tr w:rsidR="00441A78" w:rsidRPr="001A3EA1" w14:paraId="3864575D" w14:textId="77777777" w:rsidTr="00D05A38">
        <w:trPr>
          <w:trHeight w:val="755"/>
        </w:trPr>
        <w:tc>
          <w:tcPr>
            <w:tcW w:w="3936" w:type="dxa"/>
            <w:tcBorders>
              <w:top w:val="single" w:sz="4" w:space="0" w:color="auto"/>
              <w:left w:val="single" w:sz="4" w:space="0" w:color="auto"/>
              <w:bottom w:val="single" w:sz="4" w:space="0" w:color="auto"/>
              <w:right w:val="single" w:sz="4" w:space="0" w:color="auto"/>
            </w:tcBorders>
          </w:tcPr>
          <w:p w14:paraId="41E226EE" w14:textId="77777777" w:rsidR="00441A78" w:rsidRPr="001A3EA1" w:rsidRDefault="00441A78" w:rsidP="001A3EA1">
            <w:pPr>
              <w:rPr>
                <w:rFonts w:cstheme="minorHAnsi"/>
                <w:szCs w:val="22"/>
              </w:rPr>
            </w:pPr>
            <w:r w:rsidRPr="001A3EA1">
              <w:rPr>
                <w:rFonts w:cstheme="minorHAnsi"/>
                <w:szCs w:val="22"/>
              </w:rPr>
              <w:t>Planned Study Period</w:t>
            </w:r>
          </w:p>
        </w:tc>
        <w:tc>
          <w:tcPr>
            <w:tcW w:w="5131" w:type="dxa"/>
            <w:tcBorders>
              <w:top w:val="single" w:sz="4" w:space="0" w:color="auto"/>
              <w:left w:val="single" w:sz="4" w:space="0" w:color="auto"/>
              <w:bottom w:val="single" w:sz="4" w:space="0" w:color="auto"/>
              <w:right w:val="single" w:sz="4" w:space="0" w:color="auto"/>
            </w:tcBorders>
          </w:tcPr>
          <w:p w14:paraId="1BFC480A" w14:textId="00F77396" w:rsidR="00441A78" w:rsidRPr="001A3EA1" w:rsidRDefault="00EC6AA5" w:rsidP="002654EE">
            <w:pPr>
              <w:rPr>
                <w:rFonts w:cstheme="minorHAnsi"/>
                <w:szCs w:val="22"/>
              </w:rPr>
            </w:pPr>
            <w:r w:rsidRPr="001A3EA1">
              <w:rPr>
                <w:rFonts w:cstheme="minorHAnsi"/>
                <w:szCs w:val="22"/>
              </w:rPr>
              <w:t>2</w:t>
            </w:r>
            <w:r w:rsidR="002654EE">
              <w:rPr>
                <w:rFonts w:cstheme="minorHAnsi"/>
                <w:szCs w:val="22"/>
              </w:rPr>
              <w:t>4</w:t>
            </w:r>
            <w:r w:rsidR="00441A78" w:rsidRPr="001A3EA1">
              <w:rPr>
                <w:rFonts w:cstheme="minorHAnsi"/>
                <w:szCs w:val="22"/>
              </w:rPr>
              <w:t xml:space="preserve"> months</w:t>
            </w:r>
          </w:p>
        </w:tc>
      </w:tr>
      <w:tr w:rsidR="00441A78" w:rsidRPr="001A3EA1" w14:paraId="56717675" w14:textId="77777777" w:rsidTr="00D05A38">
        <w:trPr>
          <w:trHeight w:val="755"/>
        </w:trPr>
        <w:tc>
          <w:tcPr>
            <w:tcW w:w="3936" w:type="dxa"/>
            <w:tcBorders>
              <w:top w:val="single" w:sz="4" w:space="0" w:color="auto"/>
              <w:left w:val="single" w:sz="4" w:space="0" w:color="auto"/>
              <w:bottom w:val="single" w:sz="4" w:space="0" w:color="auto"/>
              <w:right w:val="single" w:sz="4" w:space="0" w:color="auto"/>
            </w:tcBorders>
          </w:tcPr>
          <w:p w14:paraId="7C78594F" w14:textId="77777777" w:rsidR="00441A78" w:rsidRPr="001A3EA1" w:rsidRDefault="00441A78" w:rsidP="001A3EA1">
            <w:pPr>
              <w:rPr>
                <w:rFonts w:cstheme="minorHAnsi"/>
                <w:szCs w:val="22"/>
              </w:rPr>
            </w:pPr>
            <w:r w:rsidRPr="001A3EA1">
              <w:rPr>
                <w:rFonts w:cstheme="minorHAnsi"/>
                <w:szCs w:val="22"/>
              </w:rPr>
              <w:t>Research Question/Aim(s)</w:t>
            </w:r>
          </w:p>
          <w:p w14:paraId="30071354" w14:textId="77777777" w:rsidR="00441A78" w:rsidRPr="001A3EA1" w:rsidRDefault="00441A78" w:rsidP="001A3EA1">
            <w:pPr>
              <w:rPr>
                <w:rFonts w:cstheme="minorHAnsi"/>
                <w:szCs w:val="22"/>
              </w:rPr>
            </w:pPr>
          </w:p>
        </w:tc>
        <w:tc>
          <w:tcPr>
            <w:tcW w:w="5131" w:type="dxa"/>
            <w:tcBorders>
              <w:top w:val="single" w:sz="4" w:space="0" w:color="auto"/>
              <w:left w:val="single" w:sz="4" w:space="0" w:color="auto"/>
              <w:bottom w:val="single" w:sz="4" w:space="0" w:color="auto"/>
              <w:right w:val="single" w:sz="4" w:space="0" w:color="auto"/>
            </w:tcBorders>
          </w:tcPr>
          <w:p w14:paraId="1882367F" w14:textId="6E97F5A3" w:rsidR="00441A78" w:rsidRPr="001A3EA1" w:rsidRDefault="002654EE" w:rsidP="002654EE">
            <w:pPr>
              <w:rPr>
                <w:rFonts w:cstheme="minorHAnsi"/>
                <w:szCs w:val="22"/>
              </w:rPr>
            </w:pPr>
            <w:r w:rsidRPr="002654EE">
              <w:rPr>
                <w:rFonts w:cstheme="minorHAnsi"/>
                <w:szCs w:val="22"/>
              </w:rPr>
              <w:t>The overall aim of WS2 and 3 is to identify core and desirable components of primary care led post diagnostic dementia care which will maintain and improve quality of life for people with dementia and their families. The</w:t>
            </w:r>
            <w:r w:rsidR="009D3B82">
              <w:rPr>
                <w:rFonts w:cstheme="minorHAnsi"/>
                <w:szCs w:val="22"/>
              </w:rPr>
              <w:t>se</w:t>
            </w:r>
            <w:r w:rsidRPr="002654EE">
              <w:rPr>
                <w:rFonts w:cstheme="minorHAnsi"/>
                <w:szCs w:val="22"/>
              </w:rPr>
              <w:t xml:space="preserve"> components will be tested in subsequent workstreams.</w:t>
            </w:r>
          </w:p>
        </w:tc>
      </w:tr>
    </w:tbl>
    <w:p w14:paraId="555F7698" w14:textId="6BAF95D3" w:rsidR="00441A78" w:rsidRPr="001A3EA1" w:rsidRDefault="00441A78" w:rsidP="0046038C">
      <w:pPr>
        <w:spacing w:after="160" w:line="259" w:lineRule="auto"/>
        <w:rPr>
          <w:b/>
        </w:rPr>
      </w:pPr>
      <w:r w:rsidRPr="001A3EA1">
        <w:rPr>
          <w:b/>
        </w:rPr>
        <w:lastRenderedPageBreak/>
        <w:t>FUNDING AND SUPPORT IN KIND</w:t>
      </w:r>
    </w:p>
    <w:tbl>
      <w:tblPr>
        <w:tblStyle w:val="TableGrid"/>
        <w:tblW w:w="0" w:type="auto"/>
        <w:tblLook w:val="04A0" w:firstRow="1" w:lastRow="0" w:firstColumn="1" w:lastColumn="0" w:noHBand="0" w:noVBand="1"/>
      </w:tblPr>
      <w:tblGrid>
        <w:gridCol w:w="4660"/>
        <w:gridCol w:w="4356"/>
      </w:tblGrid>
      <w:tr w:rsidR="00441A78" w:rsidRPr="001A3EA1" w14:paraId="081B6611" w14:textId="77777777" w:rsidTr="00912420">
        <w:tc>
          <w:tcPr>
            <w:tcW w:w="4660" w:type="dxa"/>
          </w:tcPr>
          <w:p w14:paraId="4A55995B" w14:textId="77777777" w:rsidR="00441A78" w:rsidRPr="001A3EA1" w:rsidRDefault="00441A78" w:rsidP="001A3EA1">
            <w:pPr>
              <w:rPr>
                <w:rFonts w:cstheme="minorHAnsi"/>
                <w:b/>
                <w:sz w:val="22"/>
                <w:szCs w:val="22"/>
              </w:rPr>
            </w:pPr>
            <w:r w:rsidRPr="001A3EA1">
              <w:rPr>
                <w:rFonts w:cstheme="minorHAnsi"/>
                <w:b/>
                <w:sz w:val="22"/>
                <w:szCs w:val="22"/>
              </w:rPr>
              <w:t>FUNDER(S)</w:t>
            </w:r>
          </w:p>
          <w:p w14:paraId="7453D6C2" w14:textId="77777777" w:rsidR="004B5770" w:rsidRPr="001A3EA1" w:rsidRDefault="004B5770" w:rsidP="001A3EA1">
            <w:pPr>
              <w:rPr>
                <w:rFonts w:cstheme="minorHAnsi"/>
                <w:sz w:val="22"/>
                <w:szCs w:val="22"/>
              </w:rPr>
            </w:pPr>
            <w:r w:rsidRPr="001A3EA1">
              <w:rPr>
                <w:rFonts w:cstheme="minorHAnsi"/>
                <w:sz w:val="22"/>
                <w:szCs w:val="22"/>
              </w:rPr>
              <w:t>Katherine Gray</w:t>
            </w:r>
          </w:p>
          <w:p w14:paraId="4F62D83F" w14:textId="77777777" w:rsidR="004B5770" w:rsidRPr="001A3EA1" w:rsidRDefault="004B5770" w:rsidP="001A3EA1">
            <w:pPr>
              <w:rPr>
                <w:rFonts w:cstheme="minorHAnsi"/>
                <w:sz w:val="22"/>
                <w:szCs w:val="22"/>
              </w:rPr>
            </w:pPr>
            <w:r w:rsidRPr="001A3EA1">
              <w:rPr>
                <w:rFonts w:cstheme="minorHAnsi"/>
                <w:sz w:val="22"/>
                <w:szCs w:val="22"/>
              </w:rPr>
              <w:t>Research Grants Manager</w:t>
            </w:r>
          </w:p>
          <w:p w14:paraId="1E0EC7D3" w14:textId="77777777" w:rsidR="004B5770" w:rsidRPr="001A3EA1" w:rsidRDefault="004B5770" w:rsidP="001A3EA1">
            <w:pPr>
              <w:rPr>
                <w:rFonts w:cstheme="minorHAnsi"/>
                <w:sz w:val="22"/>
                <w:szCs w:val="22"/>
              </w:rPr>
            </w:pPr>
            <w:r w:rsidRPr="001A3EA1">
              <w:rPr>
                <w:rFonts w:cstheme="minorHAnsi"/>
                <w:sz w:val="22"/>
                <w:szCs w:val="22"/>
              </w:rPr>
              <w:t>Alzheimer’s Society</w:t>
            </w:r>
          </w:p>
          <w:p w14:paraId="3814A273" w14:textId="77777777" w:rsidR="004B5770" w:rsidRPr="001A3EA1" w:rsidRDefault="004B5770" w:rsidP="001A3EA1">
            <w:pPr>
              <w:rPr>
                <w:rFonts w:cstheme="minorHAnsi"/>
                <w:sz w:val="22"/>
                <w:szCs w:val="22"/>
              </w:rPr>
            </w:pPr>
            <w:r w:rsidRPr="001A3EA1">
              <w:rPr>
                <w:rFonts w:cstheme="minorHAnsi"/>
                <w:sz w:val="22"/>
                <w:szCs w:val="22"/>
              </w:rPr>
              <w:t>43-44 Crutched Friars</w:t>
            </w:r>
          </w:p>
          <w:p w14:paraId="0AA8E37B" w14:textId="77777777" w:rsidR="004B5770" w:rsidRPr="001A3EA1" w:rsidRDefault="004B5770" w:rsidP="001A3EA1">
            <w:pPr>
              <w:rPr>
                <w:rFonts w:cstheme="minorHAnsi"/>
                <w:sz w:val="22"/>
                <w:szCs w:val="22"/>
              </w:rPr>
            </w:pPr>
            <w:r w:rsidRPr="001A3EA1">
              <w:rPr>
                <w:rFonts w:cstheme="minorHAnsi"/>
                <w:sz w:val="22"/>
                <w:szCs w:val="22"/>
              </w:rPr>
              <w:t xml:space="preserve">London </w:t>
            </w:r>
          </w:p>
          <w:p w14:paraId="0C2BA706" w14:textId="77777777" w:rsidR="004B5770" w:rsidRPr="001A3EA1" w:rsidRDefault="004B5770" w:rsidP="001A3EA1">
            <w:pPr>
              <w:rPr>
                <w:rFonts w:cstheme="minorHAnsi"/>
                <w:sz w:val="22"/>
                <w:szCs w:val="22"/>
              </w:rPr>
            </w:pPr>
            <w:r w:rsidRPr="001A3EA1">
              <w:rPr>
                <w:rFonts w:cstheme="minorHAnsi"/>
                <w:sz w:val="22"/>
                <w:szCs w:val="22"/>
              </w:rPr>
              <w:t>EC3N 2AE</w:t>
            </w:r>
          </w:p>
          <w:p w14:paraId="01B353A5" w14:textId="77777777" w:rsidR="004B5770" w:rsidRPr="001A3EA1" w:rsidRDefault="004B5770" w:rsidP="001A3EA1">
            <w:pPr>
              <w:rPr>
                <w:rFonts w:cstheme="minorHAnsi"/>
                <w:sz w:val="22"/>
                <w:szCs w:val="22"/>
              </w:rPr>
            </w:pPr>
            <w:r w:rsidRPr="001A3EA1">
              <w:rPr>
                <w:rFonts w:cstheme="minorHAnsi"/>
                <w:sz w:val="22"/>
                <w:szCs w:val="22"/>
              </w:rPr>
              <w:t>Tel: 0207 4235133</w:t>
            </w:r>
          </w:p>
          <w:p w14:paraId="50E926BA" w14:textId="579C98D6" w:rsidR="00441A78" w:rsidRPr="001A3EA1" w:rsidRDefault="004B5770" w:rsidP="001A3EA1">
            <w:pPr>
              <w:rPr>
                <w:sz w:val="22"/>
                <w:szCs w:val="22"/>
              </w:rPr>
            </w:pPr>
            <w:r w:rsidRPr="001A3EA1">
              <w:rPr>
                <w:rFonts w:cstheme="minorHAnsi"/>
                <w:sz w:val="22"/>
                <w:szCs w:val="22"/>
              </w:rPr>
              <w:t>Email: Katherine.gray@alzheimers.org.uk</w:t>
            </w:r>
          </w:p>
        </w:tc>
        <w:tc>
          <w:tcPr>
            <w:tcW w:w="4356" w:type="dxa"/>
          </w:tcPr>
          <w:p w14:paraId="6F67818D" w14:textId="77777777" w:rsidR="00441A78" w:rsidRPr="001A3EA1" w:rsidRDefault="00441A78" w:rsidP="001A3EA1">
            <w:pPr>
              <w:rPr>
                <w:rFonts w:cstheme="minorHAnsi"/>
                <w:b/>
                <w:sz w:val="22"/>
                <w:szCs w:val="22"/>
              </w:rPr>
            </w:pPr>
            <w:r w:rsidRPr="001A3EA1">
              <w:rPr>
                <w:rFonts w:cstheme="minorHAnsi"/>
                <w:b/>
                <w:sz w:val="22"/>
                <w:szCs w:val="22"/>
              </w:rPr>
              <w:t>FINANCIAL AND NON FINANCIALSUPPORT GIVEN</w:t>
            </w:r>
          </w:p>
          <w:p w14:paraId="1FEC502C" w14:textId="57CE44CC" w:rsidR="00E03DD7" w:rsidRPr="001A3EA1" w:rsidRDefault="00E03DD7" w:rsidP="001A3EA1">
            <w:pPr>
              <w:rPr>
                <w:rFonts w:cstheme="minorHAnsi"/>
                <w:sz w:val="22"/>
                <w:szCs w:val="22"/>
              </w:rPr>
            </w:pPr>
            <w:r w:rsidRPr="001A3EA1">
              <w:rPr>
                <w:rFonts w:cstheme="minorHAnsi"/>
                <w:sz w:val="22"/>
                <w:szCs w:val="22"/>
              </w:rPr>
              <w:t>£1,680,224.55</w:t>
            </w:r>
          </w:p>
          <w:p w14:paraId="16A4661E" w14:textId="67D38E95" w:rsidR="006506BF" w:rsidRPr="001A3EA1" w:rsidRDefault="00E03DD7" w:rsidP="001A3EA1">
            <w:pPr>
              <w:rPr>
                <w:rFonts w:cstheme="minorHAnsi"/>
                <w:sz w:val="22"/>
                <w:szCs w:val="22"/>
              </w:rPr>
            </w:pPr>
            <w:r w:rsidRPr="001A3EA1">
              <w:rPr>
                <w:rFonts w:cstheme="minorHAnsi"/>
                <w:sz w:val="22"/>
                <w:szCs w:val="22"/>
              </w:rPr>
              <w:t>Two years of funding initially awarded. Remaining two years of funding awarded su</w:t>
            </w:r>
            <w:r w:rsidR="006506BF" w:rsidRPr="001A3EA1">
              <w:rPr>
                <w:rFonts w:cstheme="minorHAnsi"/>
                <w:sz w:val="22"/>
                <w:szCs w:val="22"/>
              </w:rPr>
              <w:t>bject to satisfactory review at 24 months</w:t>
            </w:r>
            <w:r w:rsidRPr="001A3EA1">
              <w:rPr>
                <w:rFonts w:cstheme="minorHAnsi"/>
                <w:sz w:val="22"/>
                <w:szCs w:val="22"/>
              </w:rPr>
              <w:t>.</w:t>
            </w:r>
          </w:p>
          <w:p w14:paraId="1B7F9247" w14:textId="2DA036EB" w:rsidR="004B5770" w:rsidRPr="001A3EA1" w:rsidRDefault="004B5770" w:rsidP="001A3EA1">
            <w:pPr>
              <w:rPr>
                <w:sz w:val="22"/>
                <w:szCs w:val="22"/>
              </w:rPr>
            </w:pPr>
            <w:r w:rsidRPr="001A3EA1">
              <w:rPr>
                <w:sz w:val="22"/>
                <w:szCs w:val="22"/>
              </w:rPr>
              <w:t xml:space="preserve"> </w:t>
            </w:r>
          </w:p>
        </w:tc>
      </w:tr>
    </w:tbl>
    <w:p w14:paraId="0E00EF89" w14:textId="77777777" w:rsidR="00441A78" w:rsidRPr="001A3EA1" w:rsidRDefault="00441A78" w:rsidP="001A3EA1"/>
    <w:p w14:paraId="6A6F7312" w14:textId="5A9D1DF3" w:rsidR="00441A78" w:rsidRPr="001A3EA1" w:rsidRDefault="00441A78" w:rsidP="001A3EA1">
      <w:pPr>
        <w:rPr>
          <w:b/>
        </w:rPr>
      </w:pPr>
      <w:r w:rsidRPr="001A3EA1">
        <w:rPr>
          <w:b/>
        </w:rPr>
        <w:t>PROTOCOL CONTRIBUTORS</w:t>
      </w:r>
    </w:p>
    <w:tbl>
      <w:tblPr>
        <w:tblW w:w="9602" w:type="dxa"/>
        <w:tblLayout w:type="fixed"/>
        <w:tblLook w:val="0000" w:firstRow="0" w:lastRow="0" w:firstColumn="0" w:lastColumn="0" w:noHBand="0" w:noVBand="0"/>
      </w:tblPr>
      <w:tblGrid>
        <w:gridCol w:w="1843"/>
        <w:gridCol w:w="7759"/>
      </w:tblGrid>
      <w:tr w:rsidR="00A10DBB" w:rsidRPr="001A3EA1" w14:paraId="14B063A9" w14:textId="77777777" w:rsidTr="00A10DBB">
        <w:trPr>
          <w:trHeight w:val="138"/>
        </w:trPr>
        <w:tc>
          <w:tcPr>
            <w:tcW w:w="1843" w:type="dxa"/>
          </w:tcPr>
          <w:p w14:paraId="3730B828" w14:textId="77777777" w:rsidR="00A10DBB" w:rsidRPr="001A3EA1" w:rsidRDefault="00A10DBB"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08"/>
              <w:rPr>
                <w:rFonts w:cstheme="minorHAnsi"/>
                <w:b/>
                <w:szCs w:val="22"/>
              </w:rPr>
            </w:pPr>
            <w:r w:rsidRPr="001A3EA1">
              <w:rPr>
                <w:rFonts w:cstheme="minorHAnsi"/>
                <w:b/>
                <w:szCs w:val="22"/>
              </w:rPr>
              <w:t>Chief Investigator</w:t>
            </w:r>
          </w:p>
        </w:tc>
        <w:tc>
          <w:tcPr>
            <w:tcW w:w="7759" w:type="dxa"/>
          </w:tcPr>
          <w:p w14:paraId="6315B636" w14:textId="77777777" w:rsidR="00A10DBB" w:rsidRPr="001A3EA1" w:rsidRDefault="00A10DBB"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 xml:space="preserve">Professor Louise Robinson </w:t>
            </w:r>
          </w:p>
          <w:p w14:paraId="68622503" w14:textId="77777777" w:rsidR="00CA51E7" w:rsidRPr="001A3EA1" w:rsidRDefault="00A10DBB"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 xml:space="preserve">Director, Newcastle University Institute for Ageing and Professor of Primary Care </w:t>
            </w:r>
          </w:p>
          <w:p w14:paraId="52FC3418" w14:textId="7316A6CB" w:rsidR="00A10DBB" w:rsidRPr="001A3EA1" w:rsidRDefault="00CA51E7"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and</w:t>
            </w:r>
            <w:r w:rsidR="00A10DBB" w:rsidRPr="001A3EA1">
              <w:rPr>
                <w:rFonts w:cstheme="minorHAnsi"/>
                <w:szCs w:val="22"/>
              </w:rPr>
              <w:t xml:space="preserve"> Ageing</w:t>
            </w:r>
          </w:p>
          <w:p w14:paraId="50A5B0C1" w14:textId="4674CCA0" w:rsidR="004332F3" w:rsidRPr="001A3EA1" w:rsidRDefault="00A10DBB"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 xml:space="preserve">Institute for Ageing and </w:t>
            </w:r>
            <w:r w:rsidR="00644D37">
              <w:rPr>
                <w:rFonts w:cstheme="minorHAnsi"/>
                <w:szCs w:val="22"/>
              </w:rPr>
              <w:t>Population Health Sciences Institute</w:t>
            </w:r>
            <w:r w:rsidR="004332F3" w:rsidRPr="001A3EA1">
              <w:rPr>
                <w:rFonts w:cstheme="minorHAnsi"/>
                <w:szCs w:val="22"/>
              </w:rPr>
              <w:t xml:space="preserve"> </w:t>
            </w:r>
          </w:p>
          <w:p w14:paraId="53554529" w14:textId="77777777" w:rsidR="004332F3" w:rsidRPr="001A3EA1" w:rsidRDefault="004332F3"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Ne</w:t>
            </w:r>
            <w:r w:rsidR="00A10DBB" w:rsidRPr="001A3EA1">
              <w:rPr>
                <w:rFonts w:cstheme="minorHAnsi"/>
                <w:szCs w:val="22"/>
              </w:rPr>
              <w:t>wcastle University</w:t>
            </w:r>
          </w:p>
          <w:p w14:paraId="7C7DC9F0" w14:textId="77777777" w:rsidR="004332F3" w:rsidRPr="001A3EA1" w:rsidRDefault="00A10DBB"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Newcastle Biomedical Research Building</w:t>
            </w:r>
          </w:p>
          <w:p w14:paraId="40740B0A" w14:textId="77777777" w:rsidR="004332F3" w:rsidRPr="001A3EA1" w:rsidRDefault="004332F3"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C</w:t>
            </w:r>
            <w:r w:rsidR="00A10DBB" w:rsidRPr="001A3EA1">
              <w:rPr>
                <w:rFonts w:cstheme="minorHAnsi"/>
                <w:szCs w:val="22"/>
              </w:rPr>
              <w:t>ampus for Ageing and Vitality</w:t>
            </w:r>
          </w:p>
          <w:p w14:paraId="7DF990CD" w14:textId="77777777" w:rsidR="004332F3" w:rsidRPr="001A3EA1" w:rsidRDefault="00A10DBB"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Newcastle upon Tyne</w:t>
            </w:r>
          </w:p>
          <w:p w14:paraId="30676DF0" w14:textId="6A3502C1" w:rsidR="00A10DBB" w:rsidRPr="001A3EA1" w:rsidRDefault="00A10DBB"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NE4 5PL</w:t>
            </w:r>
          </w:p>
          <w:p w14:paraId="0AF15546" w14:textId="77777777" w:rsidR="00A10DBB" w:rsidRPr="001A3EA1" w:rsidRDefault="00A10DBB"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Tel: 0191 208 7013</w:t>
            </w:r>
          </w:p>
          <w:p w14:paraId="45CD4085" w14:textId="77777777" w:rsidR="00A10DBB" w:rsidRPr="001A3EA1" w:rsidRDefault="00A10DBB"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Style w:val="Hyperlink"/>
                <w:rFonts w:cstheme="minorHAnsi"/>
                <w:color w:val="auto"/>
                <w:szCs w:val="22"/>
              </w:rPr>
            </w:pPr>
            <w:r w:rsidRPr="001A3EA1">
              <w:rPr>
                <w:rFonts w:cstheme="minorHAnsi"/>
                <w:szCs w:val="22"/>
              </w:rPr>
              <w:t xml:space="preserve">Email: </w:t>
            </w:r>
            <w:hyperlink r:id="rId12" w:history="1">
              <w:r w:rsidRPr="001A3EA1">
                <w:rPr>
                  <w:rStyle w:val="Hyperlink"/>
                  <w:rFonts w:cstheme="minorHAnsi"/>
                  <w:color w:val="auto"/>
                  <w:szCs w:val="22"/>
                </w:rPr>
                <w:t>a.l.robinson@ncl.ac.uk</w:t>
              </w:r>
            </w:hyperlink>
          </w:p>
          <w:p w14:paraId="67612409" w14:textId="77777777" w:rsidR="00935C36" w:rsidRPr="001A3EA1" w:rsidRDefault="00935C36"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p>
        </w:tc>
      </w:tr>
      <w:tr w:rsidR="00A10DBB" w:rsidRPr="001A3EA1" w14:paraId="0BDE4279" w14:textId="77777777" w:rsidTr="00A10DBB">
        <w:trPr>
          <w:trHeight w:val="138"/>
        </w:trPr>
        <w:tc>
          <w:tcPr>
            <w:tcW w:w="1843" w:type="dxa"/>
          </w:tcPr>
          <w:p w14:paraId="4B442C53" w14:textId="77777777" w:rsidR="00A10DBB" w:rsidRPr="001A3EA1" w:rsidRDefault="00A10DBB"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08"/>
              <w:rPr>
                <w:rFonts w:cstheme="minorHAnsi"/>
                <w:b/>
                <w:szCs w:val="22"/>
              </w:rPr>
            </w:pPr>
            <w:r w:rsidRPr="001A3EA1">
              <w:rPr>
                <w:rFonts w:cstheme="minorHAnsi"/>
                <w:b/>
                <w:szCs w:val="22"/>
              </w:rPr>
              <w:t>Collaborators/Co-Investigators</w:t>
            </w:r>
          </w:p>
        </w:tc>
        <w:tc>
          <w:tcPr>
            <w:tcW w:w="7759" w:type="dxa"/>
          </w:tcPr>
          <w:p w14:paraId="116539DB" w14:textId="270ABA3E" w:rsidR="00A10DBB" w:rsidRPr="001A3EA1" w:rsidRDefault="00A10DBB"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Ms. Claire Bamford (</w:t>
            </w:r>
            <w:r w:rsidR="00CB5A53" w:rsidRPr="001A3EA1">
              <w:rPr>
                <w:rFonts w:cstheme="minorHAnsi"/>
                <w:szCs w:val="22"/>
              </w:rPr>
              <w:t xml:space="preserve">Co-lead </w:t>
            </w:r>
            <w:r w:rsidRPr="001A3EA1">
              <w:rPr>
                <w:rFonts w:cstheme="minorHAnsi"/>
                <w:szCs w:val="22"/>
              </w:rPr>
              <w:t>WS2</w:t>
            </w:r>
            <w:r w:rsidR="00CB5A53" w:rsidRPr="001A3EA1">
              <w:rPr>
                <w:rFonts w:cstheme="minorHAnsi"/>
                <w:szCs w:val="22"/>
              </w:rPr>
              <w:t>, WS3</w:t>
            </w:r>
            <w:r w:rsidRPr="001A3EA1">
              <w:rPr>
                <w:rFonts w:cstheme="minorHAnsi"/>
                <w:szCs w:val="22"/>
              </w:rPr>
              <w:t>)</w:t>
            </w:r>
          </w:p>
          <w:p w14:paraId="736947E5" w14:textId="77777777" w:rsidR="00A10DBB" w:rsidRPr="001A3EA1" w:rsidRDefault="00A10DBB"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Senior Research Associate</w:t>
            </w:r>
          </w:p>
          <w:p w14:paraId="28F80505" w14:textId="09DAF85C" w:rsidR="00A10DBB" w:rsidRPr="001A3EA1" w:rsidRDefault="00644D37"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Pr>
                <w:rFonts w:cstheme="minorHAnsi"/>
                <w:szCs w:val="22"/>
              </w:rPr>
              <w:t>Population Health Sciences Institute</w:t>
            </w:r>
          </w:p>
          <w:p w14:paraId="4DE548CA" w14:textId="77777777" w:rsidR="00A10DBB" w:rsidRPr="001A3EA1" w:rsidRDefault="00A10DBB"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Newcastle University</w:t>
            </w:r>
          </w:p>
          <w:p w14:paraId="70263B28" w14:textId="77777777" w:rsidR="00A10DBB" w:rsidRPr="001A3EA1" w:rsidRDefault="00A10DBB"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Newcastle Biomedical Research Building</w:t>
            </w:r>
          </w:p>
          <w:p w14:paraId="05B85C34" w14:textId="77777777" w:rsidR="00A10DBB" w:rsidRPr="001A3EA1" w:rsidRDefault="00A10DBB"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Campus for Ageing and Vitality</w:t>
            </w:r>
          </w:p>
          <w:p w14:paraId="0CB5F54F" w14:textId="77777777" w:rsidR="00A10DBB" w:rsidRPr="001A3EA1" w:rsidRDefault="00A10DBB"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Newcastle upon Tyne</w:t>
            </w:r>
          </w:p>
          <w:p w14:paraId="3B9096F0" w14:textId="77777777" w:rsidR="00A10DBB" w:rsidRPr="001A3EA1" w:rsidRDefault="00A10DBB"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NE4 5PL</w:t>
            </w:r>
          </w:p>
          <w:p w14:paraId="34FB5AB7" w14:textId="77777777" w:rsidR="00A10DBB" w:rsidRPr="001A3EA1" w:rsidRDefault="00A10DBB"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Tel: 0191 208 7047</w:t>
            </w:r>
          </w:p>
          <w:p w14:paraId="29D3FD0B" w14:textId="77777777" w:rsidR="00A10DBB" w:rsidRPr="001A3EA1" w:rsidRDefault="00A10DBB"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lastRenderedPageBreak/>
              <w:t xml:space="preserve">Email: </w:t>
            </w:r>
            <w:hyperlink r:id="rId13" w:history="1">
              <w:r w:rsidRPr="001A3EA1">
                <w:rPr>
                  <w:rStyle w:val="Hyperlink"/>
                  <w:rFonts w:cstheme="minorHAnsi"/>
                  <w:color w:val="auto"/>
                  <w:szCs w:val="22"/>
                </w:rPr>
                <w:t>claire.bamford@newcastle.ac.uk</w:t>
              </w:r>
            </w:hyperlink>
          </w:p>
          <w:p w14:paraId="449F4B50" w14:textId="77777777" w:rsidR="00A10DBB" w:rsidRPr="001A3EA1" w:rsidRDefault="00A10DBB"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p>
          <w:p w14:paraId="2E191E5F" w14:textId="6197AB6C" w:rsidR="00A10DBB" w:rsidRPr="001A3EA1" w:rsidRDefault="00A10DBB"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Professor Joy Adamson (</w:t>
            </w:r>
            <w:r w:rsidR="00CB5A53" w:rsidRPr="001A3EA1">
              <w:rPr>
                <w:rFonts w:cstheme="minorHAnsi"/>
                <w:szCs w:val="22"/>
              </w:rPr>
              <w:t>C</w:t>
            </w:r>
            <w:r w:rsidRPr="001A3EA1">
              <w:rPr>
                <w:rFonts w:cstheme="minorHAnsi"/>
                <w:szCs w:val="22"/>
              </w:rPr>
              <w:t>o-lead</w:t>
            </w:r>
            <w:r w:rsidR="00CB5A53" w:rsidRPr="001A3EA1">
              <w:rPr>
                <w:rFonts w:cstheme="minorHAnsi"/>
                <w:szCs w:val="22"/>
              </w:rPr>
              <w:t xml:space="preserve"> WS2</w:t>
            </w:r>
            <w:r w:rsidRPr="001A3EA1">
              <w:rPr>
                <w:rFonts w:cstheme="minorHAnsi"/>
                <w:szCs w:val="22"/>
              </w:rPr>
              <w:t>)</w:t>
            </w:r>
          </w:p>
          <w:p w14:paraId="6C8F6C5C" w14:textId="77777777" w:rsidR="004B5770" w:rsidRPr="001A3EA1" w:rsidRDefault="004B5770" w:rsidP="001A3EA1">
            <w:pPr>
              <w:rPr>
                <w:rFonts w:cstheme="minorHAnsi"/>
                <w:szCs w:val="22"/>
              </w:rPr>
            </w:pPr>
            <w:r w:rsidRPr="001A3EA1">
              <w:rPr>
                <w:rFonts w:cstheme="minorHAnsi"/>
                <w:szCs w:val="22"/>
              </w:rPr>
              <w:t>Professor of Applied Health Research &amp; Ageing</w:t>
            </w:r>
          </w:p>
          <w:p w14:paraId="553CFFA1" w14:textId="77777777" w:rsidR="004B5770" w:rsidRPr="001A3EA1" w:rsidRDefault="004B5770" w:rsidP="001A3EA1">
            <w:pPr>
              <w:rPr>
                <w:rFonts w:cstheme="minorHAnsi"/>
                <w:szCs w:val="22"/>
              </w:rPr>
            </w:pPr>
            <w:r w:rsidRPr="001A3EA1">
              <w:rPr>
                <w:rFonts w:cstheme="minorHAnsi"/>
                <w:szCs w:val="22"/>
              </w:rPr>
              <w:t xml:space="preserve">Degree Programme Director Social Science &amp; Health Research </w:t>
            </w:r>
          </w:p>
          <w:p w14:paraId="2027A738" w14:textId="307699EB" w:rsidR="004B5770" w:rsidRPr="001A3EA1" w:rsidRDefault="00644D37" w:rsidP="001A3EA1">
            <w:pPr>
              <w:rPr>
                <w:rFonts w:cstheme="minorHAnsi"/>
                <w:szCs w:val="22"/>
              </w:rPr>
            </w:pPr>
            <w:r>
              <w:rPr>
                <w:rFonts w:cstheme="minorHAnsi"/>
                <w:szCs w:val="22"/>
              </w:rPr>
              <w:t>Population Health Sciences Institute</w:t>
            </w:r>
          </w:p>
          <w:p w14:paraId="2C46E01E" w14:textId="77777777" w:rsidR="004B5770" w:rsidRPr="001A3EA1" w:rsidRDefault="004B5770" w:rsidP="001A3EA1">
            <w:pPr>
              <w:rPr>
                <w:rFonts w:cstheme="minorHAnsi"/>
                <w:szCs w:val="22"/>
              </w:rPr>
            </w:pPr>
            <w:r w:rsidRPr="001A3EA1">
              <w:rPr>
                <w:rFonts w:cstheme="minorHAnsi"/>
                <w:szCs w:val="22"/>
              </w:rPr>
              <w:t>Newcastle University</w:t>
            </w:r>
          </w:p>
          <w:p w14:paraId="3610B165" w14:textId="77777777" w:rsidR="004B5770" w:rsidRPr="001A3EA1" w:rsidRDefault="004B5770" w:rsidP="001A3EA1">
            <w:pPr>
              <w:rPr>
                <w:rFonts w:cstheme="minorHAnsi"/>
                <w:szCs w:val="22"/>
              </w:rPr>
            </w:pPr>
            <w:r w:rsidRPr="001A3EA1">
              <w:rPr>
                <w:rFonts w:cstheme="minorHAnsi"/>
                <w:szCs w:val="22"/>
              </w:rPr>
              <w:t>Baddiley-Clark Building</w:t>
            </w:r>
          </w:p>
          <w:p w14:paraId="39724902" w14:textId="77777777" w:rsidR="004B5770" w:rsidRPr="001A3EA1" w:rsidRDefault="004B5770" w:rsidP="001A3EA1">
            <w:pPr>
              <w:rPr>
                <w:rFonts w:cstheme="minorHAnsi"/>
                <w:szCs w:val="22"/>
              </w:rPr>
            </w:pPr>
            <w:r w:rsidRPr="001A3EA1">
              <w:rPr>
                <w:rFonts w:cstheme="minorHAnsi"/>
                <w:szCs w:val="22"/>
              </w:rPr>
              <w:t>Richardson Road</w:t>
            </w:r>
          </w:p>
          <w:p w14:paraId="706798FB" w14:textId="77777777" w:rsidR="004B5770" w:rsidRPr="001A3EA1" w:rsidRDefault="004B5770" w:rsidP="001A3EA1">
            <w:pPr>
              <w:rPr>
                <w:rFonts w:cstheme="minorHAnsi"/>
                <w:szCs w:val="22"/>
              </w:rPr>
            </w:pPr>
            <w:r w:rsidRPr="001A3EA1">
              <w:rPr>
                <w:rFonts w:cstheme="minorHAnsi"/>
                <w:szCs w:val="22"/>
              </w:rPr>
              <w:t>Newcastle upon Tyne</w:t>
            </w:r>
          </w:p>
          <w:p w14:paraId="5164CB6B" w14:textId="77777777" w:rsidR="004B5770" w:rsidRPr="001A3EA1" w:rsidRDefault="004B5770" w:rsidP="001A3EA1">
            <w:pPr>
              <w:rPr>
                <w:rFonts w:cstheme="minorHAnsi"/>
                <w:szCs w:val="22"/>
              </w:rPr>
            </w:pPr>
            <w:r w:rsidRPr="001A3EA1">
              <w:rPr>
                <w:rFonts w:cstheme="minorHAnsi"/>
                <w:szCs w:val="22"/>
              </w:rPr>
              <w:t>NE2 4AZ</w:t>
            </w:r>
          </w:p>
          <w:p w14:paraId="22DCB9FD" w14:textId="77777777" w:rsidR="004B5770" w:rsidRPr="001A3EA1" w:rsidRDefault="004B5770" w:rsidP="001A3EA1">
            <w:pPr>
              <w:rPr>
                <w:rFonts w:cstheme="minorHAnsi"/>
                <w:szCs w:val="22"/>
              </w:rPr>
            </w:pPr>
            <w:r w:rsidRPr="001A3EA1">
              <w:rPr>
                <w:rFonts w:cstheme="minorHAnsi"/>
                <w:szCs w:val="22"/>
              </w:rPr>
              <w:t>Tel: 0191 2081406</w:t>
            </w:r>
          </w:p>
          <w:p w14:paraId="55E28B86" w14:textId="1FF353AF" w:rsidR="00A10DBB" w:rsidRPr="001A3EA1" w:rsidRDefault="004B5770"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 xml:space="preserve">Email: </w:t>
            </w:r>
            <w:hyperlink r:id="rId14" w:history="1">
              <w:r w:rsidR="006C018F" w:rsidRPr="001A3EA1">
                <w:rPr>
                  <w:rStyle w:val="Hyperlink"/>
                  <w:rFonts w:cstheme="minorHAnsi"/>
                  <w:szCs w:val="22"/>
                </w:rPr>
                <w:t>joy.adamson@newcastle.ac.uk</w:t>
              </w:r>
            </w:hyperlink>
          </w:p>
          <w:p w14:paraId="21A3376E" w14:textId="77777777" w:rsidR="00935C36" w:rsidRPr="001A3EA1" w:rsidRDefault="00935C36" w:rsidP="001A3EA1">
            <w:pPr>
              <w:rPr>
                <w:rStyle w:val="Hyperlink"/>
                <w:rFonts w:cstheme="minorHAnsi"/>
                <w:szCs w:val="22"/>
              </w:rPr>
            </w:pPr>
          </w:p>
          <w:p w14:paraId="5D73155C" w14:textId="77777777" w:rsidR="00DD5356" w:rsidRPr="001A3EA1" w:rsidRDefault="00DD5356" w:rsidP="00DD5356">
            <w:pPr>
              <w:rPr>
                <w:rFonts w:cstheme="minorHAnsi"/>
                <w:szCs w:val="22"/>
              </w:rPr>
            </w:pPr>
            <w:r w:rsidRPr="001A3EA1">
              <w:rPr>
                <w:rFonts w:cstheme="minorHAnsi"/>
                <w:szCs w:val="22"/>
              </w:rPr>
              <w:t>Ms Jane Wilcock (Co-lead WS3)</w:t>
            </w:r>
          </w:p>
          <w:p w14:paraId="23075EF0" w14:textId="77777777" w:rsidR="00DD5356" w:rsidRPr="001A3EA1" w:rsidRDefault="00DD5356" w:rsidP="00DD5356">
            <w:pPr>
              <w:rPr>
                <w:rFonts w:cstheme="minorHAnsi"/>
                <w:szCs w:val="22"/>
              </w:rPr>
            </w:pPr>
            <w:r w:rsidRPr="001A3EA1">
              <w:rPr>
                <w:rFonts w:cstheme="minorHAnsi"/>
                <w:szCs w:val="22"/>
              </w:rPr>
              <w:t>Senior Research Fellow</w:t>
            </w:r>
          </w:p>
          <w:p w14:paraId="6CD1E1F8" w14:textId="77777777" w:rsidR="00DD5356" w:rsidRPr="001A3EA1" w:rsidRDefault="00DD5356" w:rsidP="00DD5356">
            <w:pPr>
              <w:rPr>
                <w:rFonts w:cstheme="minorHAnsi"/>
                <w:szCs w:val="22"/>
              </w:rPr>
            </w:pPr>
            <w:r w:rsidRPr="001A3EA1">
              <w:rPr>
                <w:rFonts w:cstheme="minorHAnsi"/>
                <w:szCs w:val="22"/>
              </w:rPr>
              <w:t>Research Department of Primary Care and Population Health</w:t>
            </w:r>
          </w:p>
          <w:p w14:paraId="4AD6DD8E" w14:textId="77777777" w:rsidR="00DD5356" w:rsidRPr="001A3EA1" w:rsidRDefault="00DD5356" w:rsidP="00DD5356">
            <w:pPr>
              <w:rPr>
                <w:rFonts w:cstheme="minorHAnsi"/>
                <w:szCs w:val="22"/>
              </w:rPr>
            </w:pPr>
            <w:r w:rsidRPr="001A3EA1">
              <w:rPr>
                <w:rFonts w:cstheme="minorHAnsi"/>
                <w:szCs w:val="22"/>
              </w:rPr>
              <w:t>University College London</w:t>
            </w:r>
          </w:p>
          <w:p w14:paraId="2FFE712B" w14:textId="77777777" w:rsidR="00DD5356" w:rsidRPr="001A3EA1" w:rsidRDefault="00DD5356" w:rsidP="00DD5356">
            <w:pPr>
              <w:rPr>
                <w:rFonts w:cstheme="minorHAnsi"/>
                <w:szCs w:val="22"/>
              </w:rPr>
            </w:pPr>
            <w:r w:rsidRPr="001A3EA1">
              <w:rPr>
                <w:rFonts w:cstheme="minorHAnsi"/>
                <w:szCs w:val="22"/>
              </w:rPr>
              <w:t>Royal Free Campus</w:t>
            </w:r>
          </w:p>
          <w:p w14:paraId="4F485DA1" w14:textId="77777777" w:rsidR="00DD5356" w:rsidRPr="001A3EA1" w:rsidRDefault="00DD5356" w:rsidP="00DD5356">
            <w:pPr>
              <w:rPr>
                <w:rFonts w:cstheme="minorHAnsi"/>
                <w:szCs w:val="22"/>
              </w:rPr>
            </w:pPr>
            <w:r w:rsidRPr="001A3EA1">
              <w:rPr>
                <w:rFonts w:cstheme="minorHAnsi"/>
                <w:szCs w:val="22"/>
              </w:rPr>
              <w:t>Rowland Hill Street</w:t>
            </w:r>
          </w:p>
          <w:p w14:paraId="263CCF9E" w14:textId="77777777" w:rsidR="00DD5356" w:rsidRPr="001A3EA1" w:rsidRDefault="00DD5356" w:rsidP="00DD5356">
            <w:pPr>
              <w:rPr>
                <w:rFonts w:cstheme="minorHAnsi"/>
                <w:szCs w:val="22"/>
              </w:rPr>
            </w:pPr>
            <w:r w:rsidRPr="001A3EA1">
              <w:rPr>
                <w:rFonts w:cstheme="minorHAnsi"/>
                <w:szCs w:val="22"/>
              </w:rPr>
              <w:t>London</w:t>
            </w:r>
          </w:p>
          <w:p w14:paraId="05F5A9FB" w14:textId="77777777" w:rsidR="00DD5356" w:rsidRPr="001A3EA1" w:rsidRDefault="00DD5356" w:rsidP="00DD5356">
            <w:pPr>
              <w:rPr>
                <w:rFonts w:cstheme="minorHAnsi"/>
                <w:szCs w:val="22"/>
              </w:rPr>
            </w:pPr>
            <w:r w:rsidRPr="001A3EA1">
              <w:rPr>
                <w:rFonts w:cstheme="minorHAnsi"/>
                <w:szCs w:val="22"/>
              </w:rPr>
              <w:t>NW3 2PF</w:t>
            </w:r>
          </w:p>
          <w:p w14:paraId="3C86C3E5" w14:textId="77777777" w:rsidR="00DD5356" w:rsidRPr="001A3EA1" w:rsidRDefault="00DD5356" w:rsidP="00DD5356">
            <w:pPr>
              <w:rPr>
                <w:rFonts w:cstheme="minorHAnsi"/>
                <w:szCs w:val="22"/>
              </w:rPr>
            </w:pPr>
            <w:r w:rsidRPr="001A3EA1">
              <w:rPr>
                <w:rFonts w:cstheme="minorHAnsi"/>
                <w:szCs w:val="22"/>
              </w:rPr>
              <w:t>Tel: 0207 8302239</w:t>
            </w:r>
          </w:p>
          <w:p w14:paraId="19160D7F" w14:textId="77777777" w:rsidR="00DD5356" w:rsidRPr="001A3EA1" w:rsidRDefault="00DD5356" w:rsidP="00DD535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 xml:space="preserve">Email: </w:t>
            </w:r>
            <w:hyperlink r:id="rId15" w:history="1">
              <w:r w:rsidRPr="001A3EA1">
                <w:rPr>
                  <w:rStyle w:val="Hyperlink"/>
                  <w:rFonts w:cstheme="minorHAnsi"/>
                  <w:szCs w:val="22"/>
                </w:rPr>
                <w:t>j.wilcock@ucl.ac.uk</w:t>
              </w:r>
            </w:hyperlink>
          </w:p>
          <w:p w14:paraId="7E108ACA" w14:textId="77777777" w:rsidR="00DD5356" w:rsidRPr="001A3EA1" w:rsidRDefault="00DD5356" w:rsidP="00DD535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p>
          <w:p w14:paraId="0D922C3D" w14:textId="77777777" w:rsidR="00935C36" w:rsidRPr="001A3EA1" w:rsidRDefault="00935C36" w:rsidP="001A3EA1">
            <w:pPr>
              <w:rPr>
                <w:rFonts w:cstheme="minorHAnsi"/>
                <w:szCs w:val="22"/>
              </w:rPr>
            </w:pPr>
            <w:r w:rsidRPr="001A3EA1">
              <w:rPr>
                <w:rFonts w:cstheme="minorHAnsi"/>
                <w:szCs w:val="22"/>
              </w:rPr>
              <w:t>Dr Louise Allan</w:t>
            </w:r>
          </w:p>
          <w:p w14:paraId="3BB7D942" w14:textId="517E1F8F" w:rsidR="00935C36" w:rsidRDefault="0047147E" w:rsidP="001A3EA1">
            <w:pPr>
              <w:rPr>
                <w:rFonts w:cstheme="minorHAnsi"/>
                <w:szCs w:val="22"/>
              </w:rPr>
            </w:pPr>
            <w:r w:rsidRPr="001A3EA1">
              <w:rPr>
                <w:rFonts w:cstheme="minorHAnsi"/>
                <w:szCs w:val="22"/>
              </w:rPr>
              <w:t>Professor of</w:t>
            </w:r>
            <w:r w:rsidR="00596D95">
              <w:rPr>
                <w:rFonts w:cstheme="minorHAnsi"/>
                <w:szCs w:val="22"/>
              </w:rPr>
              <w:t xml:space="preserve"> Geriatric Medicine</w:t>
            </w:r>
          </w:p>
          <w:p w14:paraId="748FC19F" w14:textId="77777777" w:rsidR="00596D95" w:rsidRDefault="00596D95" w:rsidP="00596D95">
            <w:pPr>
              <w:rPr>
                <w:rFonts w:cstheme="minorHAnsi"/>
                <w:szCs w:val="22"/>
              </w:rPr>
            </w:pPr>
            <w:r>
              <w:rPr>
                <w:rFonts w:cstheme="minorHAnsi"/>
                <w:szCs w:val="22"/>
              </w:rPr>
              <w:t>South Cloisters</w:t>
            </w:r>
          </w:p>
          <w:p w14:paraId="43B9FE4F" w14:textId="77777777" w:rsidR="00596D95" w:rsidRDefault="00596D95" w:rsidP="00596D95">
            <w:pPr>
              <w:rPr>
                <w:rFonts w:cstheme="minorHAnsi"/>
                <w:szCs w:val="22"/>
              </w:rPr>
            </w:pPr>
            <w:r>
              <w:rPr>
                <w:rFonts w:cstheme="minorHAnsi"/>
                <w:szCs w:val="22"/>
              </w:rPr>
              <w:t>University of Exeter</w:t>
            </w:r>
          </w:p>
          <w:p w14:paraId="37057350" w14:textId="77777777" w:rsidR="00596D95" w:rsidRDefault="00596D95" w:rsidP="00596D95">
            <w:pPr>
              <w:rPr>
                <w:rFonts w:cstheme="minorHAnsi"/>
                <w:szCs w:val="22"/>
              </w:rPr>
            </w:pPr>
            <w:r>
              <w:rPr>
                <w:rFonts w:cstheme="minorHAnsi"/>
                <w:szCs w:val="22"/>
              </w:rPr>
              <w:t>St Luke's Campus</w:t>
            </w:r>
          </w:p>
          <w:p w14:paraId="2D81BFAA" w14:textId="77777777" w:rsidR="00596D95" w:rsidRDefault="00596D95" w:rsidP="00596D95">
            <w:pPr>
              <w:rPr>
                <w:rFonts w:cstheme="minorHAnsi"/>
                <w:szCs w:val="22"/>
              </w:rPr>
            </w:pPr>
            <w:r>
              <w:rPr>
                <w:rFonts w:cstheme="minorHAnsi"/>
                <w:szCs w:val="22"/>
              </w:rPr>
              <w:t>Heavitree Road</w:t>
            </w:r>
          </w:p>
          <w:p w14:paraId="14D3EE0E" w14:textId="77777777" w:rsidR="00596D95" w:rsidRDefault="00596D95" w:rsidP="00596D95">
            <w:pPr>
              <w:rPr>
                <w:rFonts w:cstheme="minorHAnsi"/>
                <w:szCs w:val="22"/>
              </w:rPr>
            </w:pPr>
            <w:r>
              <w:rPr>
                <w:rFonts w:cstheme="minorHAnsi"/>
                <w:szCs w:val="22"/>
              </w:rPr>
              <w:t>Exeter</w:t>
            </w:r>
          </w:p>
          <w:p w14:paraId="16A56D0B" w14:textId="2A5B8A43" w:rsidR="00596D95" w:rsidRPr="00596D95" w:rsidRDefault="00596D95" w:rsidP="00596D95">
            <w:pPr>
              <w:rPr>
                <w:rFonts w:cstheme="minorHAnsi"/>
                <w:szCs w:val="22"/>
              </w:rPr>
            </w:pPr>
            <w:r w:rsidRPr="00596D95">
              <w:rPr>
                <w:rFonts w:cstheme="minorHAnsi"/>
                <w:szCs w:val="22"/>
              </w:rPr>
              <w:t>EX1 2LU, UK</w:t>
            </w:r>
          </w:p>
          <w:p w14:paraId="646B8002" w14:textId="19DAF9E3" w:rsidR="00935C36" w:rsidRPr="001A3EA1" w:rsidRDefault="00935C36" w:rsidP="001A3EA1">
            <w:pPr>
              <w:rPr>
                <w:rFonts w:cstheme="minorHAnsi"/>
                <w:szCs w:val="22"/>
              </w:rPr>
            </w:pPr>
            <w:r w:rsidRPr="001A3EA1">
              <w:rPr>
                <w:rFonts w:cstheme="minorHAnsi"/>
                <w:szCs w:val="22"/>
              </w:rPr>
              <w:lastRenderedPageBreak/>
              <w:t xml:space="preserve">Tel: </w:t>
            </w:r>
            <w:r w:rsidR="00596D95">
              <w:rPr>
                <w:rFonts w:cstheme="minorHAnsi"/>
                <w:szCs w:val="22"/>
              </w:rPr>
              <w:t>01392 72</w:t>
            </w:r>
            <w:r w:rsidR="00596D95" w:rsidRPr="00596D95">
              <w:rPr>
                <w:rFonts w:cstheme="minorHAnsi"/>
                <w:szCs w:val="22"/>
              </w:rPr>
              <w:t>6025</w:t>
            </w:r>
          </w:p>
          <w:p w14:paraId="6FE4632E" w14:textId="0384FDA4" w:rsidR="00596D95" w:rsidRDefault="00935C36" w:rsidP="001A3EA1">
            <w:pPr>
              <w:rPr>
                <w:rFonts w:cstheme="minorHAnsi"/>
                <w:szCs w:val="22"/>
              </w:rPr>
            </w:pPr>
            <w:r w:rsidRPr="001A3EA1">
              <w:rPr>
                <w:rFonts w:cstheme="minorHAnsi"/>
                <w:szCs w:val="22"/>
              </w:rPr>
              <w:t xml:space="preserve">Email: </w:t>
            </w:r>
            <w:hyperlink r:id="rId16" w:history="1">
              <w:r w:rsidR="00596D95" w:rsidRPr="009C7F8A">
                <w:rPr>
                  <w:rStyle w:val="Hyperlink"/>
                  <w:rFonts w:cstheme="minorHAnsi"/>
                  <w:szCs w:val="22"/>
                </w:rPr>
                <w:t>l.allan@exeter.ac.uk</w:t>
              </w:r>
            </w:hyperlink>
          </w:p>
          <w:p w14:paraId="1B2F5AED" w14:textId="20032591" w:rsidR="00935C36" w:rsidRPr="001A3EA1" w:rsidRDefault="00935C36" w:rsidP="001A3EA1">
            <w:pPr>
              <w:rPr>
                <w:rFonts w:cstheme="minorHAnsi"/>
                <w:szCs w:val="22"/>
              </w:rPr>
            </w:pPr>
          </w:p>
          <w:p w14:paraId="1A8A5DA1" w14:textId="47CA0F4D" w:rsidR="00707398" w:rsidRPr="001A3EA1" w:rsidRDefault="008D3464" w:rsidP="001A3EA1">
            <w:pPr>
              <w:rPr>
                <w:rFonts w:cstheme="minorHAnsi"/>
                <w:szCs w:val="22"/>
              </w:rPr>
            </w:pPr>
            <w:r w:rsidRPr="001A3EA1">
              <w:rPr>
                <w:rFonts w:cstheme="minorHAnsi"/>
                <w:szCs w:val="22"/>
              </w:rPr>
              <w:t>David Eaton</w:t>
            </w:r>
          </w:p>
          <w:p w14:paraId="2DB9E0A1" w14:textId="77777777" w:rsidR="008D3464" w:rsidRPr="001A3EA1" w:rsidRDefault="008D3464" w:rsidP="001A3EA1">
            <w:pPr>
              <w:rPr>
                <w:rFonts w:cstheme="minorHAnsi"/>
                <w:szCs w:val="22"/>
              </w:rPr>
            </w:pPr>
            <w:r w:rsidRPr="001A3EA1">
              <w:rPr>
                <w:rFonts w:cstheme="minorHAnsi"/>
                <w:szCs w:val="22"/>
              </w:rPr>
              <w:t>Policy and Public Affairs Manager</w:t>
            </w:r>
          </w:p>
          <w:p w14:paraId="338DF5DD" w14:textId="147E7966" w:rsidR="008D3464" w:rsidRPr="001A3EA1" w:rsidRDefault="008D3464" w:rsidP="001A3EA1">
            <w:pPr>
              <w:rPr>
                <w:rFonts w:cstheme="minorHAnsi"/>
                <w:szCs w:val="22"/>
              </w:rPr>
            </w:pPr>
            <w:r w:rsidRPr="001A3EA1">
              <w:rPr>
                <w:rFonts w:cstheme="minorHAnsi"/>
                <w:szCs w:val="22"/>
              </w:rPr>
              <w:t>International Longevity Centre – UK</w:t>
            </w:r>
          </w:p>
          <w:p w14:paraId="60C893D9" w14:textId="77777777" w:rsidR="008D3464" w:rsidRPr="001A3EA1" w:rsidRDefault="008D3464" w:rsidP="001A3EA1">
            <w:pPr>
              <w:rPr>
                <w:rFonts w:cstheme="minorHAnsi"/>
                <w:szCs w:val="22"/>
              </w:rPr>
            </w:pPr>
            <w:r w:rsidRPr="001A3EA1">
              <w:rPr>
                <w:rFonts w:cstheme="minorHAnsi"/>
                <w:szCs w:val="22"/>
              </w:rPr>
              <w:t>11 Tufton Street</w:t>
            </w:r>
          </w:p>
          <w:p w14:paraId="5303F4D4" w14:textId="1F6C4338" w:rsidR="008D3464" w:rsidRPr="001A3EA1" w:rsidRDefault="008D3464" w:rsidP="001A3EA1">
            <w:pPr>
              <w:rPr>
                <w:rFonts w:cstheme="minorHAnsi"/>
                <w:szCs w:val="22"/>
              </w:rPr>
            </w:pPr>
            <w:r w:rsidRPr="001A3EA1">
              <w:rPr>
                <w:rFonts w:cstheme="minorHAnsi"/>
                <w:szCs w:val="22"/>
              </w:rPr>
              <w:t>Westminster</w:t>
            </w:r>
          </w:p>
          <w:p w14:paraId="3DD0CBD8" w14:textId="555F3AF7" w:rsidR="008D3464" w:rsidRPr="001A3EA1" w:rsidRDefault="008D3464" w:rsidP="001A3EA1">
            <w:pPr>
              <w:rPr>
                <w:rFonts w:cstheme="minorHAnsi"/>
                <w:szCs w:val="22"/>
              </w:rPr>
            </w:pPr>
            <w:r w:rsidRPr="001A3EA1">
              <w:rPr>
                <w:rFonts w:cstheme="minorHAnsi"/>
                <w:szCs w:val="22"/>
              </w:rPr>
              <w:t>London</w:t>
            </w:r>
          </w:p>
          <w:p w14:paraId="02DFC0B7" w14:textId="178FEA10" w:rsidR="00707398" w:rsidRPr="001A3EA1" w:rsidRDefault="008D3464" w:rsidP="001A3EA1">
            <w:pPr>
              <w:rPr>
                <w:rFonts w:cstheme="minorHAnsi"/>
                <w:szCs w:val="22"/>
              </w:rPr>
            </w:pPr>
            <w:r w:rsidRPr="001A3EA1">
              <w:rPr>
                <w:rFonts w:cstheme="minorHAnsi"/>
                <w:szCs w:val="22"/>
              </w:rPr>
              <w:t>SW1P 3QB</w:t>
            </w:r>
          </w:p>
          <w:p w14:paraId="37E7C4FA" w14:textId="3869E927" w:rsidR="00707398" w:rsidRPr="001A3EA1" w:rsidRDefault="00707398" w:rsidP="001A3EA1">
            <w:pPr>
              <w:rPr>
                <w:rFonts w:cstheme="minorHAnsi"/>
                <w:szCs w:val="22"/>
              </w:rPr>
            </w:pPr>
            <w:r w:rsidRPr="001A3EA1">
              <w:rPr>
                <w:rFonts w:cstheme="minorHAnsi"/>
                <w:szCs w:val="22"/>
              </w:rPr>
              <w:t xml:space="preserve">Tel: </w:t>
            </w:r>
            <w:r w:rsidR="008D3464" w:rsidRPr="001A3EA1">
              <w:rPr>
                <w:rFonts w:cstheme="minorHAnsi"/>
                <w:szCs w:val="22"/>
              </w:rPr>
              <w:t>020 7340 0440</w:t>
            </w:r>
          </w:p>
          <w:p w14:paraId="305D901B" w14:textId="0925D4E7" w:rsidR="00707398" w:rsidRPr="001A3EA1" w:rsidRDefault="008D3464" w:rsidP="001A3EA1">
            <w:pPr>
              <w:rPr>
                <w:rFonts w:cstheme="minorHAnsi"/>
                <w:szCs w:val="22"/>
              </w:rPr>
            </w:pPr>
            <w:r w:rsidRPr="001A3EA1">
              <w:rPr>
                <w:rFonts w:cstheme="minorHAnsi"/>
                <w:szCs w:val="22"/>
              </w:rPr>
              <w:t xml:space="preserve">Email: </w:t>
            </w:r>
            <w:hyperlink r:id="rId17" w:history="1">
              <w:r w:rsidRPr="001A3EA1">
                <w:rPr>
                  <w:rStyle w:val="Hyperlink"/>
                  <w:rFonts w:cstheme="minorHAnsi"/>
                  <w:szCs w:val="22"/>
                </w:rPr>
                <w:t>davideaton@ilcuk.org.uk</w:t>
              </w:r>
            </w:hyperlink>
          </w:p>
          <w:p w14:paraId="7B67CA57" w14:textId="77777777" w:rsidR="00707398" w:rsidRPr="001A3EA1" w:rsidRDefault="00707398" w:rsidP="001A3EA1">
            <w:pPr>
              <w:rPr>
                <w:rFonts w:cstheme="minorHAnsi"/>
                <w:szCs w:val="22"/>
              </w:rPr>
            </w:pPr>
          </w:p>
          <w:p w14:paraId="02BFE528" w14:textId="77777777" w:rsidR="00935C36" w:rsidRPr="001A3EA1" w:rsidRDefault="00935C36" w:rsidP="001A3EA1">
            <w:pPr>
              <w:rPr>
                <w:rFonts w:cstheme="minorHAnsi"/>
                <w:szCs w:val="22"/>
              </w:rPr>
            </w:pPr>
            <w:r w:rsidRPr="001A3EA1">
              <w:rPr>
                <w:rFonts w:cstheme="minorHAnsi"/>
                <w:szCs w:val="22"/>
              </w:rPr>
              <w:t>Professor Sube Banerjee</w:t>
            </w:r>
          </w:p>
          <w:p w14:paraId="16C6E5B5" w14:textId="6AFFBE4D" w:rsidR="00935C36" w:rsidRPr="001A3EA1" w:rsidRDefault="00D000F1" w:rsidP="001A3EA1">
            <w:pPr>
              <w:rPr>
                <w:rFonts w:cstheme="minorHAnsi"/>
                <w:szCs w:val="22"/>
              </w:rPr>
            </w:pPr>
            <w:r w:rsidRPr="001A3EA1">
              <w:rPr>
                <w:rFonts w:cstheme="minorHAnsi"/>
                <w:szCs w:val="22"/>
              </w:rPr>
              <w:t xml:space="preserve">Deputy </w:t>
            </w:r>
            <w:r w:rsidR="00935C36" w:rsidRPr="001A3EA1">
              <w:rPr>
                <w:rFonts w:cstheme="minorHAnsi"/>
                <w:szCs w:val="22"/>
              </w:rPr>
              <w:t>Dean and Professor of Dementia</w:t>
            </w:r>
          </w:p>
          <w:p w14:paraId="676710BE" w14:textId="77777777" w:rsidR="00935C36" w:rsidRPr="001A3EA1" w:rsidRDefault="00935C36" w:rsidP="001A3EA1">
            <w:pPr>
              <w:rPr>
                <w:rFonts w:cstheme="minorHAnsi"/>
                <w:szCs w:val="22"/>
              </w:rPr>
            </w:pPr>
            <w:r w:rsidRPr="001A3EA1">
              <w:rPr>
                <w:rFonts w:cstheme="minorHAnsi"/>
                <w:szCs w:val="22"/>
              </w:rPr>
              <w:t>Trafford Centre for Medical Research</w:t>
            </w:r>
          </w:p>
          <w:p w14:paraId="77FA3E82" w14:textId="77777777" w:rsidR="00935C36" w:rsidRPr="001A3EA1" w:rsidRDefault="00935C36" w:rsidP="001A3EA1">
            <w:pPr>
              <w:rPr>
                <w:rFonts w:cstheme="minorHAnsi"/>
                <w:szCs w:val="22"/>
              </w:rPr>
            </w:pPr>
            <w:r w:rsidRPr="001A3EA1">
              <w:rPr>
                <w:rFonts w:cstheme="minorHAnsi"/>
                <w:szCs w:val="22"/>
              </w:rPr>
              <w:t>Room 102, BSMS</w:t>
            </w:r>
          </w:p>
          <w:p w14:paraId="563CFA3C" w14:textId="77777777" w:rsidR="00935C36" w:rsidRPr="001A3EA1" w:rsidRDefault="00935C36" w:rsidP="001A3EA1">
            <w:pPr>
              <w:rPr>
                <w:rFonts w:cstheme="minorHAnsi"/>
                <w:szCs w:val="22"/>
              </w:rPr>
            </w:pPr>
            <w:r w:rsidRPr="001A3EA1">
              <w:rPr>
                <w:rFonts w:cstheme="minorHAnsi"/>
                <w:szCs w:val="22"/>
              </w:rPr>
              <w:t>University of Sussex</w:t>
            </w:r>
          </w:p>
          <w:p w14:paraId="7C58B71F" w14:textId="77777777" w:rsidR="00935C36" w:rsidRPr="001A3EA1" w:rsidRDefault="00935C36" w:rsidP="001A3EA1">
            <w:pPr>
              <w:rPr>
                <w:rFonts w:cstheme="minorHAnsi"/>
                <w:szCs w:val="22"/>
              </w:rPr>
            </w:pPr>
            <w:r w:rsidRPr="001A3EA1">
              <w:rPr>
                <w:rFonts w:cstheme="minorHAnsi"/>
                <w:szCs w:val="22"/>
              </w:rPr>
              <w:t>BN1 9RY</w:t>
            </w:r>
          </w:p>
          <w:p w14:paraId="72760C9B" w14:textId="77777777" w:rsidR="00935C36" w:rsidRPr="001A3EA1" w:rsidRDefault="00935C36" w:rsidP="001A3EA1">
            <w:pPr>
              <w:rPr>
                <w:rFonts w:cstheme="minorHAnsi"/>
                <w:szCs w:val="22"/>
              </w:rPr>
            </w:pPr>
            <w:r w:rsidRPr="001A3EA1">
              <w:rPr>
                <w:rFonts w:cstheme="minorHAnsi"/>
                <w:szCs w:val="22"/>
              </w:rPr>
              <w:t>Tel: 01273 678432</w:t>
            </w:r>
          </w:p>
          <w:p w14:paraId="35CE8953" w14:textId="77777777" w:rsidR="00935C36" w:rsidRPr="001A3EA1" w:rsidRDefault="00935C36" w:rsidP="001A3EA1">
            <w:pPr>
              <w:rPr>
                <w:rFonts w:cstheme="minorHAnsi"/>
                <w:szCs w:val="22"/>
              </w:rPr>
            </w:pPr>
            <w:r w:rsidRPr="001A3EA1">
              <w:rPr>
                <w:rFonts w:cstheme="minorHAnsi"/>
                <w:szCs w:val="22"/>
              </w:rPr>
              <w:t xml:space="preserve">Email: </w:t>
            </w:r>
            <w:hyperlink r:id="rId18" w:history="1">
              <w:r w:rsidRPr="001A3EA1">
                <w:rPr>
                  <w:rStyle w:val="Hyperlink"/>
                  <w:rFonts w:cstheme="minorHAnsi"/>
                  <w:szCs w:val="22"/>
                </w:rPr>
                <w:t>s.banerjee@bsms.ac.uk</w:t>
              </w:r>
            </w:hyperlink>
          </w:p>
          <w:p w14:paraId="4F770819" w14:textId="77777777" w:rsidR="00935C36" w:rsidRPr="001A3EA1" w:rsidRDefault="00935C36" w:rsidP="001A3EA1">
            <w:pPr>
              <w:rPr>
                <w:rFonts w:cstheme="minorHAnsi"/>
                <w:szCs w:val="22"/>
              </w:rPr>
            </w:pPr>
          </w:p>
          <w:p w14:paraId="3B717DDA" w14:textId="190BFCF7" w:rsidR="00CA2194" w:rsidRPr="001A3EA1" w:rsidRDefault="00CA2194" w:rsidP="001A3EA1">
            <w:pPr>
              <w:rPr>
                <w:rFonts w:cstheme="minorHAnsi"/>
                <w:szCs w:val="22"/>
              </w:rPr>
            </w:pPr>
            <w:r w:rsidRPr="001A3EA1">
              <w:rPr>
                <w:rFonts w:cstheme="minorHAnsi"/>
                <w:szCs w:val="22"/>
              </w:rPr>
              <w:t xml:space="preserve">Professor </w:t>
            </w:r>
            <w:r w:rsidR="00707398" w:rsidRPr="001A3EA1">
              <w:rPr>
                <w:rFonts w:cstheme="minorHAnsi"/>
                <w:szCs w:val="22"/>
              </w:rPr>
              <w:t>Alistair</w:t>
            </w:r>
            <w:r w:rsidRPr="001A3EA1">
              <w:rPr>
                <w:rFonts w:cstheme="minorHAnsi"/>
                <w:szCs w:val="22"/>
              </w:rPr>
              <w:t xml:space="preserve"> Burns</w:t>
            </w:r>
          </w:p>
          <w:p w14:paraId="55356F23" w14:textId="7518445E" w:rsidR="00707398" w:rsidRPr="001A3EA1" w:rsidRDefault="00707398" w:rsidP="001A3EA1">
            <w:pPr>
              <w:rPr>
                <w:rFonts w:cstheme="minorHAnsi"/>
                <w:szCs w:val="22"/>
              </w:rPr>
            </w:pPr>
            <w:r w:rsidRPr="001A3EA1">
              <w:rPr>
                <w:rFonts w:cstheme="minorHAnsi"/>
                <w:szCs w:val="22"/>
              </w:rPr>
              <w:t>Professor of Old Age Psychiatry</w:t>
            </w:r>
          </w:p>
          <w:p w14:paraId="20EEC62D" w14:textId="77777777" w:rsidR="00CA2194" w:rsidRPr="001A3EA1" w:rsidRDefault="00CA2194" w:rsidP="001A3EA1">
            <w:pPr>
              <w:rPr>
                <w:rFonts w:cstheme="minorHAnsi"/>
                <w:szCs w:val="22"/>
              </w:rPr>
            </w:pPr>
            <w:r w:rsidRPr="001A3EA1">
              <w:rPr>
                <w:rFonts w:cstheme="minorHAnsi"/>
                <w:szCs w:val="22"/>
              </w:rPr>
              <w:t>Room 3.304, Jean McFarlane Building</w:t>
            </w:r>
          </w:p>
          <w:p w14:paraId="38A5C930" w14:textId="275B2DA3" w:rsidR="00707398" w:rsidRPr="001A3EA1" w:rsidRDefault="00707398" w:rsidP="001A3EA1">
            <w:pPr>
              <w:rPr>
                <w:rFonts w:cstheme="minorHAnsi"/>
                <w:szCs w:val="22"/>
              </w:rPr>
            </w:pPr>
            <w:r w:rsidRPr="001A3EA1">
              <w:rPr>
                <w:rFonts w:cstheme="minorHAnsi"/>
                <w:szCs w:val="22"/>
              </w:rPr>
              <w:t>University of Manchester</w:t>
            </w:r>
          </w:p>
          <w:p w14:paraId="34E00E57" w14:textId="7BF45543" w:rsidR="00CA2194" w:rsidRPr="001A3EA1" w:rsidRDefault="00CA2194" w:rsidP="001A3EA1">
            <w:pPr>
              <w:rPr>
                <w:rFonts w:cstheme="minorHAnsi"/>
                <w:szCs w:val="22"/>
              </w:rPr>
            </w:pPr>
            <w:r w:rsidRPr="001A3EA1">
              <w:rPr>
                <w:rFonts w:cstheme="minorHAnsi"/>
                <w:szCs w:val="22"/>
              </w:rPr>
              <w:t>Oxford Road</w:t>
            </w:r>
          </w:p>
          <w:p w14:paraId="637867F8" w14:textId="1292DD47" w:rsidR="00CA2194" w:rsidRPr="001A3EA1" w:rsidRDefault="00CA2194" w:rsidP="001A3EA1">
            <w:pPr>
              <w:rPr>
                <w:rFonts w:cstheme="minorHAnsi"/>
                <w:szCs w:val="22"/>
              </w:rPr>
            </w:pPr>
            <w:r w:rsidRPr="001A3EA1">
              <w:rPr>
                <w:rFonts w:cstheme="minorHAnsi"/>
                <w:szCs w:val="22"/>
              </w:rPr>
              <w:t>M13 9PL</w:t>
            </w:r>
          </w:p>
          <w:p w14:paraId="6777DAC2" w14:textId="1BF73F1B" w:rsidR="00707398" w:rsidRPr="001A3EA1" w:rsidRDefault="00707398" w:rsidP="001A3EA1">
            <w:pPr>
              <w:rPr>
                <w:rFonts w:cstheme="minorHAnsi"/>
                <w:szCs w:val="22"/>
              </w:rPr>
            </w:pPr>
            <w:r w:rsidRPr="001A3EA1">
              <w:rPr>
                <w:rFonts w:cstheme="minorHAnsi"/>
                <w:szCs w:val="22"/>
              </w:rPr>
              <w:t>Tel: 0161 3067942</w:t>
            </w:r>
          </w:p>
          <w:p w14:paraId="70237A9C" w14:textId="4E8BA462" w:rsidR="00707398" w:rsidRPr="001A3EA1" w:rsidRDefault="00707398" w:rsidP="001A3EA1">
            <w:r w:rsidRPr="001A3EA1">
              <w:rPr>
                <w:rFonts w:cstheme="minorHAnsi"/>
                <w:szCs w:val="22"/>
              </w:rPr>
              <w:t>Email:</w:t>
            </w:r>
            <w:r w:rsidR="0047147E" w:rsidRPr="001A3EA1">
              <w:t xml:space="preserve"> </w:t>
            </w:r>
            <w:hyperlink r:id="rId19" w:history="1">
              <w:r w:rsidR="0047147E" w:rsidRPr="001A3EA1">
                <w:rPr>
                  <w:rStyle w:val="Hyperlink"/>
                </w:rPr>
                <w:t>alistair.burns@manchester.ac.uk</w:t>
              </w:r>
            </w:hyperlink>
          </w:p>
          <w:p w14:paraId="4C2E008B" w14:textId="77777777" w:rsidR="0047147E" w:rsidRPr="001A3EA1" w:rsidRDefault="0047147E" w:rsidP="001A3EA1">
            <w:pPr>
              <w:rPr>
                <w:rFonts w:cstheme="minorHAnsi"/>
                <w:szCs w:val="22"/>
              </w:rPr>
            </w:pPr>
          </w:p>
          <w:p w14:paraId="247E83D8" w14:textId="3A363221" w:rsidR="00935C36" w:rsidRPr="001A3EA1" w:rsidRDefault="00935C36" w:rsidP="001A3EA1">
            <w:pPr>
              <w:rPr>
                <w:rFonts w:cstheme="minorHAnsi"/>
                <w:szCs w:val="22"/>
              </w:rPr>
            </w:pPr>
            <w:r w:rsidRPr="001A3EA1">
              <w:rPr>
                <w:rFonts w:cstheme="minorHAnsi"/>
                <w:szCs w:val="22"/>
              </w:rPr>
              <w:t>Dr Lynne Corner</w:t>
            </w:r>
          </w:p>
          <w:p w14:paraId="2494CA5D" w14:textId="3D4AB907" w:rsidR="00935C36" w:rsidRPr="001A3EA1" w:rsidRDefault="00935C36" w:rsidP="001A3EA1">
            <w:pPr>
              <w:rPr>
                <w:rFonts w:cstheme="minorHAnsi"/>
                <w:szCs w:val="22"/>
              </w:rPr>
            </w:pPr>
            <w:r w:rsidRPr="001A3EA1">
              <w:rPr>
                <w:rFonts w:cstheme="minorHAnsi"/>
                <w:szCs w:val="22"/>
              </w:rPr>
              <w:t>Director of Engagement</w:t>
            </w:r>
            <w:r w:rsidR="00596D95">
              <w:rPr>
                <w:rFonts w:cstheme="minorHAnsi"/>
                <w:szCs w:val="22"/>
              </w:rPr>
              <w:t xml:space="preserve"> for the Faculty of Medical Sciences</w:t>
            </w:r>
          </w:p>
          <w:p w14:paraId="7B2423E7" w14:textId="6B0A0E88" w:rsidR="00935C36" w:rsidRPr="001A3EA1" w:rsidRDefault="00596D95" w:rsidP="001A3EA1">
            <w:pPr>
              <w:rPr>
                <w:rFonts w:cstheme="minorHAnsi"/>
                <w:szCs w:val="22"/>
              </w:rPr>
            </w:pPr>
            <w:r>
              <w:rPr>
                <w:rFonts w:cstheme="minorHAnsi"/>
                <w:szCs w:val="22"/>
              </w:rPr>
              <w:lastRenderedPageBreak/>
              <w:t>VOICE</w:t>
            </w:r>
          </w:p>
          <w:p w14:paraId="077B52D7" w14:textId="77777777" w:rsidR="00935C36" w:rsidRDefault="00935C36" w:rsidP="001A3EA1">
            <w:pPr>
              <w:rPr>
                <w:rFonts w:cstheme="minorHAnsi"/>
                <w:szCs w:val="22"/>
              </w:rPr>
            </w:pPr>
            <w:r w:rsidRPr="001A3EA1">
              <w:rPr>
                <w:rFonts w:cstheme="minorHAnsi"/>
                <w:szCs w:val="22"/>
              </w:rPr>
              <w:t>Newcastle University</w:t>
            </w:r>
          </w:p>
          <w:p w14:paraId="50A4B7D3" w14:textId="77777777" w:rsidR="00596D95" w:rsidRDefault="00596D95" w:rsidP="001A3EA1">
            <w:pPr>
              <w:rPr>
                <w:rFonts w:cstheme="minorHAnsi"/>
                <w:szCs w:val="22"/>
              </w:rPr>
            </w:pPr>
            <w:r>
              <w:rPr>
                <w:rFonts w:cstheme="minorHAnsi"/>
                <w:szCs w:val="22"/>
              </w:rPr>
              <w:t>Time Central</w:t>
            </w:r>
          </w:p>
          <w:p w14:paraId="5A2CEE3F" w14:textId="4CA4CC75" w:rsidR="00596D95" w:rsidRPr="001A3EA1" w:rsidRDefault="00596D95" w:rsidP="001A3EA1">
            <w:pPr>
              <w:rPr>
                <w:rFonts w:cstheme="minorHAnsi"/>
                <w:szCs w:val="22"/>
              </w:rPr>
            </w:pPr>
            <w:r>
              <w:rPr>
                <w:rFonts w:cstheme="minorHAnsi"/>
                <w:szCs w:val="22"/>
              </w:rPr>
              <w:t>Gallowgate</w:t>
            </w:r>
          </w:p>
          <w:p w14:paraId="2125B0B7" w14:textId="77777777" w:rsidR="00935C36" w:rsidRPr="001A3EA1" w:rsidRDefault="00935C36" w:rsidP="001A3EA1">
            <w:pPr>
              <w:rPr>
                <w:rFonts w:cstheme="minorHAnsi"/>
                <w:szCs w:val="22"/>
              </w:rPr>
            </w:pPr>
            <w:r w:rsidRPr="001A3EA1">
              <w:rPr>
                <w:rFonts w:cstheme="minorHAnsi"/>
                <w:szCs w:val="22"/>
              </w:rPr>
              <w:t>Newcastle upon Tyne</w:t>
            </w:r>
          </w:p>
          <w:p w14:paraId="3DF90F35" w14:textId="0D779D35" w:rsidR="00935C36" w:rsidRPr="001A3EA1" w:rsidRDefault="00935C36" w:rsidP="001A3EA1">
            <w:pPr>
              <w:rPr>
                <w:rFonts w:cstheme="minorHAnsi"/>
                <w:szCs w:val="22"/>
              </w:rPr>
            </w:pPr>
            <w:r w:rsidRPr="001A3EA1">
              <w:rPr>
                <w:rFonts w:cstheme="minorHAnsi"/>
                <w:szCs w:val="22"/>
              </w:rPr>
              <w:t>NE</w:t>
            </w:r>
            <w:r w:rsidR="00596D95">
              <w:rPr>
                <w:rFonts w:cstheme="minorHAnsi"/>
                <w:szCs w:val="22"/>
              </w:rPr>
              <w:t>1 4BF</w:t>
            </w:r>
          </w:p>
          <w:p w14:paraId="16C93CF9" w14:textId="0C55D3B8" w:rsidR="00935C36" w:rsidRPr="001A3EA1" w:rsidRDefault="00596D95" w:rsidP="001A3EA1">
            <w:pPr>
              <w:rPr>
                <w:rFonts w:cstheme="minorHAnsi"/>
                <w:szCs w:val="22"/>
              </w:rPr>
            </w:pPr>
            <w:r>
              <w:rPr>
                <w:rFonts w:cstheme="minorHAnsi"/>
                <w:szCs w:val="22"/>
              </w:rPr>
              <w:t>Tel: 0191 2081288</w:t>
            </w:r>
          </w:p>
          <w:p w14:paraId="4134D255" w14:textId="77777777" w:rsidR="00935C36" w:rsidRPr="001A3EA1" w:rsidRDefault="00935C36" w:rsidP="001A3EA1">
            <w:pPr>
              <w:rPr>
                <w:rFonts w:cstheme="minorHAnsi"/>
                <w:szCs w:val="22"/>
              </w:rPr>
            </w:pPr>
            <w:r w:rsidRPr="001A3EA1">
              <w:rPr>
                <w:rFonts w:cstheme="minorHAnsi"/>
                <w:szCs w:val="22"/>
              </w:rPr>
              <w:t xml:space="preserve">Email: </w:t>
            </w:r>
            <w:hyperlink r:id="rId20" w:history="1">
              <w:r w:rsidRPr="001A3EA1">
                <w:rPr>
                  <w:rStyle w:val="Hyperlink"/>
                  <w:rFonts w:cstheme="minorHAnsi"/>
                  <w:szCs w:val="22"/>
                </w:rPr>
                <w:t>lynne.corner@ncl.ac.uk</w:t>
              </w:r>
            </w:hyperlink>
          </w:p>
          <w:p w14:paraId="28B86A28" w14:textId="77777777" w:rsidR="00935C36" w:rsidRPr="001A3EA1" w:rsidRDefault="00935C36"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p>
          <w:p w14:paraId="2269A99B" w14:textId="3B36D650" w:rsidR="00935C36" w:rsidRPr="001A3EA1" w:rsidRDefault="00935C36"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Dr Karen Harrison</w:t>
            </w:r>
            <w:r w:rsidR="00921054" w:rsidRPr="001A3EA1">
              <w:rPr>
                <w:rFonts w:cstheme="minorHAnsi"/>
                <w:szCs w:val="22"/>
              </w:rPr>
              <w:t>-</w:t>
            </w:r>
            <w:r w:rsidRPr="001A3EA1">
              <w:rPr>
                <w:rFonts w:cstheme="minorHAnsi"/>
                <w:szCs w:val="22"/>
              </w:rPr>
              <w:t>Dening</w:t>
            </w:r>
          </w:p>
          <w:p w14:paraId="43562856" w14:textId="77777777" w:rsidR="00935C36" w:rsidRPr="001A3EA1" w:rsidRDefault="00935C36"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Head of Research &amp; Publications</w:t>
            </w:r>
          </w:p>
          <w:p w14:paraId="5B565590" w14:textId="77777777" w:rsidR="00935C36" w:rsidRPr="001A3EA1" w:rsidRDefault="00935C36"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Dementia UK</w:t>
            </w:r>
          </w:p>
          <w:p w14:paraId="1A1D6BDA" w14:textId="77777777" w:rsidR="00935C36" w:rsidRPr="001A3EA1" w:rsidRDefault="00935C36"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Second Floor Resource for London</w:t>
            </w:r>
          </w:p>
          <w:p w14:paraId="75BF4B4E" w14:textId="77777777" w:rsidR="00935C36" w:rsidRPr="001A3EA1" w:rsidRDefault="00935C36"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356 Holloway Road</w:t>
            </w:r>
          </w:p>
          <w:p w14:paraId="46B8E99E" w14:textId="77777777" w:rsidR="00935C36" w:rsidRPr="001A3EA1" w:rsidRDefault="00935C36"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London</w:t>
            </w:r>
          </w:p>
          <w:p w14:paraId="3EE73D06" w14:textId="77777777" w:rsidR="00935C36" w:rsidRPr="001A3EA1" w:rsidRDefault="00935C36"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N7 6PA</w:t>
            </w:r>
          </w:p>
          <w:p w14:paraId="481CD4DD" w14:textId="7518EDD3" w:rsidR="00935C36" w:rsidRPr="001A3EA1" w:rsidRDefault="00935C36"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Tel: 0207 6</w:t>
            </w:r>
            <w:r w:rsidR="002B4F8D" w:rsidRPr="001A3EA1">
              <w:rPr>
                <w:rFonts w:cstheme="minorHAnsi"/>
                <w:szCs w:val="22"/>
              </w:rPr>
              <w:t>97 4183</w:t>
            </w:r>
          </w:p>
          <w:p w14:paraId="151EF948" w14:textId="77777777" w:rsidR="00935C36" w:rsidRPr="001A3EA1" w:rsidRDefault="00935C36"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 xml:space="preserve">Email: </w:t>
            </w:r>
            <w:hyperlink r:id="rId21" w:history="1">
              <w:r w:rsidRPr="001A3EA1">
                <w:rPr>
                  <w:rStyle w:val="Hyperlink"/>
                  <w:rFonts w:cstheme="minorHAnsi"/>
                  <w:color w:val="auto"/>
                  <w:szCs w:val="22"/>
                </w:rPr>
                <w:t>Karen.harrison-dening@dementiauk.org</w:t>
              </w:r>
            </w:hyperlink>
          </w:p>
          <w:p w14:paraId="2275D15C" w14:textId="77777777" w:rsidR="00935C36" w:rsidRPr="001A3EA1" w:rsidRDefault="00935C36" w:rsidP="001A3EA1">
            <w:pPr>
              <w:rPr>
                <w:rFonts w:cstheme="minorHAnsi"/>
                <w:szCs w:val="22"/>
              </w:rPr>
            </w:pPr>
          </w:p>
          <w:p w14:paraId="1CED7F08" w14:textId="77777777" w:rsidR="00935C36" w:rsidRPr="001A3EA1" w:rsidRDefault="00935C36" w:rsidP="001A3EA1">
            <w:pPr>
              <w:rPr>
                <w:rFonts w:cstheme="minorHAnsi"/>
                <w:szCs w:val="22"/>
              </w:rPr>
            </w:pPr>
            <w:r w:rsidRPr="001A3EA1">
              <w:rPr>
                <w:rFonts w:cstheme="minorHAnsi"/>
                <w:szCs w:val="22"/>
              </w:rPr>
              <w:t>Reverend Doug Lewins</w:t>
            </w:r>
          </w:p>
          <w:p w14:paraId="5E2F09C1" w14:textId="094FB395" w:rsidR="00935C36" w:rsidRPr="001A3EA1" w:rsidRDefault="00915DFE" w:rsidP="001A3EA1">
            <w:pPr>
              <w:rPr>
                <w:rFonts w:cstheme="minorHAnsi"/>
                <w:szCs w:val="22"/>
              </w:rPr>
            </w:pPr>
            <w:r w:rsidRPr="001A3EA1">
              <w:rPr>
                <w:rFonts w:cstheme="minorHAnsi"/>
                <w:szCs w:val="22"/>
              </w:rPr>
              <w:t>9 Mill Lane</w:t>
            </w:r>
          </w:p>
          <w:p w14:paraId="51A91858" w14:textId="77777777" w:rsidR="00915DFE" w:rsidRPr="001A3EA1" w:rsidRDefault="00915DFE" w:rsidP="001A3EA1">
            <w:pPr>
              <w:rPr>
                <w:rFonts w:cstheme="minorHAnsi"/>
                <w:szCs w:val="22"/>
              </w:rPr>
            </w:pPr>
            <w:r w:rsidRPr="001A3EA1">
              <w:rPr>
                <w:rFonts w:cstheme="minorHAnsi"/>
                <w:szCs w:val="22"/>
              </w:rPr>
              <w:t>Gosberton</w:t>
            </w:r>
          </w:p>
          <w:p w14:paraId="2FC0395C" w14:textId="77777777" w:rsidR="00915DFE" w:rsidRPr="001A3EA1" w:rsidRDefault="00915DFE" w:rsidP="001A3EA1">
            <w:pPr>
              <w:rPr>
                <w:rFonts w:cstheme="minorHAnsi"/>
                <w:szCs w:val="22"/>
              </w:rPr>
            </w:pPr>
            <w:r w:rsidRPr="001A3EA1">
              <w:rPr>
                <w:rFonts w:cstheme="minorHAnsi"/>
                <w:szCs w:val="22"/>
              </w:rPr>
              <w:t>Spalding</w:t>
            </w:r>
          </w:p>
          <w:p w14:paraId="56C6F636" w14:textId="650C6F03" w:rsidR="00915DFE" w:rsidRPr="001A3EA1" w:rsidRDefault="00915DFE" w:rsidP="001A3EA1">
            <w:pPr>
              <w:rPr>
                <w:rFonts w:cstheme="minorHAnsi"/>
                <w:szCs w:val="22"/>
              </w:rPr>
            </w:pPr>
            <w:r w:rsidRPr="001A3EA1">
              <w:rPr>
                <w:rFonts w:cstheme="minorHAnsi"/>
                <w:szCs w:val="22"/>
              </w:rPr>
              <w:t>Lincs</w:t>
            </w:r>
          </w:p>
          <w:p w14:paraId="4D9625A0" w14:textId="7D58DF1D" w:rsidR="00935C36" w:rsidRPr="001A3EA1" w:rsidRDefault="00915DFE" w:rsidP="001A3EA1">
            <w:pPr>
              <w:rPr>
                <w:rFonts w:cstheme="minorHAnsi"/>
                <w:szCs w:val="22"/>
              </w:rPr>
            </w:pPr>
            <w:r w:rsidRPr="001A3EA1">
              <w:rPr>
                <w:rFonts w:cstheme="minorHAnsi"/>
                <w:szCs w:val="22"/>
              </w:rPr>
              <w:t>PE11 4NN</w:t>
            </w:r>
          </w:p>
          <w:p w14:paraId="142E5647" w14:textId="77777777" w:rsidR="00935C36" w:rsidRPr="001A3EA1" w:rsidRDefault="00935C36" w:rsidP="001A3EA1">
            <w:pPr>
              <w:rPr>
                <w:rFonts w:cstheme="minorHAnsi"/>
                <w:szCs w:val="22"/>
              </w:rPr>
            </w:pPr>
            <w:r w:rsidRPr="001A3EA1">
              <w:rPr>
                <w:rFonts w:cstheme="minorHAnsi"/>
                <w:szCs w:val="22"/>
              </w:rPr>
              <w:t>Tel: 0208 2113473</w:t>
            </w:r>
          </w:p>
          <w:p w14:paraId="50B08B87" w14:textId="77777777" w:rsidR="00935C36" w:rsidRPr="001A3EA1" w:rsidRDefault="00935C36" w:rsidP="001A3EA1">
            <w:pPr>
              <w:rPr>
                <w:rFonts w:cstheme="minorHAnsi"/>
                <w:szCs w:val="22"/>
              </w:rPr>
            </w:pPr>
            <w:r w:rsidRPr="001A3EA1">
              <w:rPr>
                <w:rFonts w:cstheme="minorHAnsi"/>
                <w:szCs w:val="22"/>
              </w:rPr>
              <w:t xml:space="preserve">Email: </w:t>
            </w:r>
            <w:hyperlink r:id="rId22" w:history="1">
              <w:r w:rsidRPr="001A3EA1">
                <w:rPr>
                  <w:rStyle w:val="Hyperlink"/>
                  <w:rFonts w:cstheme="minorHAnsi"/>
                  <w:szCs w:val="22"/>
                </w:rPr>
                <w:t>doug.lewins@nihr.ac.uk</w:t>
              </w:r>
            </w:hyperlink>
          </w:p>
          <w:p w14:paraId="1FE59A8E" w14:textId="77777777" w:rsidR="00935C36" w:rsidRPr="001A3EA1" w:rsidRDefault="00935C36" w:rsidP="001A3EA1">
            <w:pPr>
              <w:rPr>
                <w:rFonts w:cstheme="minorHAnsi"/>
                <w:szCs w:val="22"/>
              </w:rPr>
            </w:pPr>
          </w:p>
          <w:p w14:paraId="4666EB43" w14:textId="77777777" w:rsidR="00935C36" w:rsidRPr="001A3EA1" w:rsidRDefault="00935C36" w:rsidP="001A3EA1">
            <w:pPr>
              <w:rPr>
                <w:rFonts w:cstheme="minorHAnsi"/>
                <w:szCs w:val="22"/>
              </w:rPr>
            </w:pPr>
            <w:r w:rsidRPr="001A3EA1">
              <w:rPr>
                <w:rFonts w:cstheme="minorHAnsi"/>
                <w:szCs w:val="22"/>
              </w:rPr>
              <w:t>Professor Jill Manthorpe</w:t>
            </w:r>
          </w:p>
          <w:p w14:paraId="755C5396" w14:textId="63F99273" w:rsidR="00935C36" w:rsidRPr="001A3EA1" w:rsidRDefault="00915DFE" w:rsidP="001A3EA1">
            <w:pPr>
              <w:rPr>
                <w:rFonts w:cstheme="minorHAnsi"/>
                <w:szCs w:val="22"/>
              </w:rPr>
            </w:pPr>
            <w:r w:rsidRPr="001A3EA1">
              <w:rPr>
                <w:rFonts w:cstheme="minorHAnsi"/>
                <w:szCs w:val="22"/>
              </w:rPr>
              <w:t xml:space="preserve">Professor of Social Work, </w:t>
            </w:r>
            <w:r w:rsidR="00935C36" w:rsidRPr="001A3EA1">
              <w:rPr>
                <w:rFonts w:cstheme="minorHAnsi"/>
                <w:szCs w:val="22"/>
              </w:rPr>
              <w:t>Director of Social Care Workforce Research Unit</w:t>
            </w:r>
          </w:p>
          <w:p w14:paraId="71FF910F" w14:textId="01809CD5" w:rsidR="00935C36" w:rsidRPr="001A3EA1" w:rsidRDefault="00935C36" w:rsidP="001A3EA1">
            <w:pPr>
              <w:rPr>
                <w:rFonts w:cstheme="minorHAnsi"/>
                <w:szCs w:val="22"/>
              </w:rPr>
            </w:pPr>
            <w:r w:rsidRPr="001A3EA1">
              <w:rPr>
                <w:rFonts w:cstheme="minorHAnsi"/>
                <w:szCs w:val="22"/>
              </w:rPr>
              <w:t>King</w:t>
            </w:r>
            <w:r w:rsidR="003B4010" w:rsidRPr="001A3EA1">
              <w:rPr>
                <w:rFonts w:cstheme="minorHAnsi"/>
                <w:szCs w:val="22"/>
              </w:rPr>
              <w:t>’</w:t>
            </w:r>
            <w:r w:rsidRPr="001A3EA1">
              <w:rPr>
                <w:rFonts w:cstheme="minorHAnsi"/>
                <w:szCs w:val="22"/>
              </w:rPr>
              <w:t>s College London</w:t>
            </w:r>
          </w:p>
          <w:p w14:paraId="55744C27" w14:textId="222AEE02" w:rsidR="00915DFE" w:rsidRPr="001A3EA1" w:rsidRDefault="00915DFE" w:rsidP="001A3EA1">
            <w:pPr>
              <w:rPr>
                <w:rFonts w:cstheme="minorHAnsi"/>
                <w:szCs w:val="22"/>
              </w:rPr>
            </w:pPr>
            <w:r w:rsidRPr="001A3EA1">
              <w:rPr>
                <w:rFonts w:cstheme="minorHAnsi"/>
                <w:szCs w:val="22"/>
              </w:rPr>
              <w:t>Virginia Woolf Building</w:t>
            </w:r>
          </w:p>
          <w:p w14:paraId="746CD81E" w14:textId="66A34735" w:rsidR="00935C36" w:rsidRPr="001A3EA1" w:rsidRDefault="00915DFE" w:rsidP="001A3EA1">
            <w:pPr>
              <w:rPr>
                <w:rFonts w:cstheme="minorHAnsi"/>
                <w:szCs w:val="22"/>
              </w:rPr>
            </w:pPr>
            <w:r w:rsidRPr="001A3EA1">
              <w:rPr>
                <w:rFonts w:cstheme="minorHAnsi"/>
                <w:szCs w:val="22"/>
              </w:rPr>
              <w:t>22 Kingsway</w:t>
            </w:r>
          </w:p>
          <w:p w14:paraId="0EABF7DA" w14:textId="77777777" w:rsidR="00935C36" w:rsidRPr="001A3EA1" w:rsidRDefault="00935C36" w:rsidP="001A3EA1">
            <w:pPr>
              <w:rPr>
                <w:rFonts w:cstheme="minorHAnsi"/>
                <w:szCs w:val="22"/>
              </w:rPr>
            </w:pPr>
            <w:r w:rsidRPr="001A3EA1">
              <w:rPr>
                <w:rFonts w:cstheme="minorHAnsi"/>
                <w:szCs w:val="22"/>
              </w:rPr>
              <w:lastRenderedPageBreak/>
              <w:t>London</w:t>
            </w:r>
          </w:p>
          <w:p w14:paraId="765030E5" w14:textId="40656DF6" w:rsidR="00935C36" w:rsidRPr="001A3EA1" w:rsidRDefault="00935C36" w:rsidP="001A3EA1">
            <w:pPr>
              <w:rPr>
                <w:rFonts w:cstheme="minorHAnsi"/>
                <w:szCs w:val="22"/>
              </w:rPr>
            </w:pPr>
            <w:r w:rsidRPr="001A3EA1">
              <w:rPr>
                <w:rFonts w:cstheme="minorHAnsi"/>
                <w:szCs w:val="22"/>
              </w:rPr>
              <w:t xml:space="preserve">WC2B </w:t>
            </w:r>
            <w:r w:rsidR="00915DFE" w:rsidRPr="001A3EA1">
              <w:rPr>
                <w:rFonts w:cstheme="minorHAnsi"/>
                <w:szCs w:val="22"/>
              </w:rPr>
              <w:t>6NR</w:t>
            </w:r>
          </w:p>
          <w:p w14:paraId="7D70C510" w14:textId="5DAF2B5A" w:rsidR="00935C36" w:rsidRPr="001A3EA1" w:rsidRDefault="00935C36" w:rsidP="001A3EA1">
            <w:pPr>
              <w:rPr>
                <w:rFonts w:cstheme="minorHAnsi"/>
                <w:szCs w:val="22"/>
              </w:rPr>
            </w:pPr>
            <w:r w:rsidRPr="001A3EA1">
              <w:rPr>
                <w:rFonts w:cstheme="minorHAnsi"/>
                <w:szCs w:val="22"/>
              </w:rPr>
              <w:t xml:space="preserve">Tel: </w:t>
            </w:r>
            <w:r w:rsidR="003B4010" w:rsidRPr="001A3EA1">
              <w:rPr>
                <w:rFonts w:cstheme="minorHAnsi"/>
                <w:szCs w:val="22"/>
              </w:rPr>
              <w:t>0207 848 1683</w:t>
            </w:r>
          </w:p>
          <w:p w14:paraId="6A44EB06" w14:textId="77777777" w:rsidR="00935C36" w:rsidRPr="001A3EA1" w:rsidRDefault="00935C36" w:rsidP="001A3EA1">
            <w:pPr>
              <w:rPr>
                <w:rFonts w:cstheme="minorHAnsi"/>
                <w:szCs w:val="22"/>
              </w:rPr>
            </w:pPr>
            <w:r w:rsidRPr="001A3EA1">
              <w:rPr>
                <w:rFonts w:cstheme="minorHAnsi"/>
                <w:szCs w:val="22"/>
              </w:rPr>
              <w:t xml:space="preserve">Email: </w:t>
            </w:r>
            <w:hyperlink r:id="rId23" w:history="1">
              <w:r w:rsidRPr="001A3EA1">
                <w:rPr>
                  <w:rStyle w:val="Hyperlink"/>
                  <w:rFonts w:cstheme="minorHAnsi"/>
                  <w:szCs w:val="22"/>
                </w:rPr>
                <w:t>jill.manthorpe@kcl.ac.uk</w:t>
              </w:r>
            </w:hyperlink>
          </w:p>
          <w:p w14:paraId="70F93AE4" w14:textId="77777777" w:rsidR="00935C36" w:rsidRPr="001A3EA1" w:rsidRDefault="00935C36" w:rsidP="001A3EA1">
            <w:pPr>
              <w:rPr>
                <w:rFonts w:cstheme="minorHAnsi"/>
                <w:szCs w:val="22"/>
              </w:rPr>
            </w:pPr>
          </w:p>
          <w:p w14:paraId="5C2DD5A4" w14:textId="77777777" w:rsidR="00CA2194" w:rsidRPr="001A3EA1" w:rsidRDefault="00CA2194"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Dr Greta Rait</w:t>
            </w:r>
          </w:p>
          <w:p w14:paraId="5C2AAF9C" w14:textId="7712DFC3" w:rsidR="00CA2194" w:rsidRPr="001A3EA1" w:rsidRDefault="00CA2194"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Reader in Primary Care</w:t>
            </w:r>
          </w:p>
          <w:p w14:paraId="110A5A25" w14:textId="4784124D" w:rsidR="00CA2194" w:rsidRPr="001A3EA1" w:rsidRDefault="00CA2194"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Upper Third, UCL Medical School</w:t>
            </w:r>
          </w:p>
          <w:p w14:paraId="70AD304B" w14:textId="77777777" w:rsidR="00CA2194" w:rsidRPr="001A3EA1" w:rsidRDefault="00CA2194" w:rsidP="001A3EA1">
            <w:pPr>
              <w:rPr>
                <w:rFonts w:cstheme="minorHAnsi"/>
                <w:szCs w:val="22"/>
              </w:rPr>
            </w:pPr>
            <w:r w:rsidRPr="001A3EA1">
              <w:rPr>
                <w:rFonts w:cstheme="minorHAnsi"/>
                <w:szCs w:val="22"/>
              </w:rPr>
              <w:t>University College London</w:t>
            </w:r>
          </w:p>
          <w:p w14:paraId="3F22A894" w14:textId="77777777" w:rsidR="00CA2194" w:rsidRPr="001A3EA1" w:rsidRDefault="00CA2194" w:rsidP="001A3EA1">
            <w:pPr>
              <w:rPr>
                <w:rFonts w:cstheme="minorHAnsi"/>
                <w:szCs w:val="22"/>
              </w:rPr>
            </w:pPr>
            <w:r w:rsidRPr="001A3EA1">
              <w:rPr>
                <w:rFonts w:cstheme="minorHAnsi"/>
                <w:szCs w:val="22"/>
              </w:rPr>
              <w:t>Royal Free Campus</w:t>
            </w:r>
          </w:p>
          <w:p w14:paraId="553100CD" w14:textId="77777777" w:rsidR="00CA2194" w:rsidRPr="001A3EA1" w:rsidRDefault="00CA2194"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Rowland Hill Street</w:t>
            </w:r>
          </w:p>
          <w:p w14:paraId="5A119533" w14:textId="77777777" w:rsidR="00CA2194" w:rsidRPr="001A3EA1" w:rsidRDefault="00CA2194" w:rsidP="001A3EA1">
            <w:pPr>
              <w:rPr>
                <w:rFonts w:cstheme="minorHAnsi"/>
                <w:szCs w:val="22"/>
              </w:rPr>
            </w:pPr>
            <w:r w:rsidRPr="001A3EA1">
              <w:rPr>
                <w:rFonts w:cstheme="minorHAnsi"/>
                <w:szCs w:val="22"/>
              </w:rPr>
              <w:t>London</w:t>
            </w:r>
          </w:p>
          <w:p w14:paraId="6F95BA57" w14:textId="77777777" w:rsidR="00CA2194" w:rsidRPr="001A3EA1" w:rsidRDefault="00CA2194" w:rsidP="001A3EA1">
            <w:pPr>
              <w:rPr>
                <w:rFonts w:cstheme="minorHAnsi"/>
                <w:szCs w:val="22"/>
              </w:rPr>
            </w:pPr>
            <w:r w:rsidRPr="001A3EA1">
              <w:rPr>
                <w:rFonts w:cstheme="minorHAnsi"/>
                <w:szCs w:val="22"/>
              </w:rPr>
              <w:t>NW3 2PF</w:t>
            </w:r>
          </w:p>
          <w:p w14:paraId="30B101FC" w14:textId="381AF0BE" w:rsidR="00CA2194" w:rsidRPr="001A3EA1" w:rsidRDefault="00CA2194"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Tel: 0207472 6878</w:t>
            </w:r>
          </w:p>
          <w:p w14:paraId="197C5530" w14:textId="472D3FDC" w:rsidR="00CA2194" w:rsidRPr="001A3EA1" w:rsidRDefault="00CA2194"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 xml:space="preserve">Email: </w:t>
            </w:r>
            <w:hyperlink r:id="rId24" w:history="1">
              <w:r w:rsidR="008D3464" w:rsidRPr="001A3EA1">
                <w:rPr>
                  <w:rStyle w:val="Hyperlink"/>
                  <w:rFonts w:cstheme="minorHAnsi"/>
                  <w:szCs w:val="22"/>
                </w:rPr>
                <w:t>g.rait@ucl.ac.uk</w:t>
              </w:r>
            </w:hyperlink>
          </w:p>
          <w:p w14:paraId="6C0BBD0A" w14:textId="77777777" w:rsidR="00CA2194" w:rsidRPr="001A3EA1" w:rsidRDefault="00CA2194"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p>
          <w:p w14:paraId="3665A65C" w14:textId="77777777" w:rsidR="00935C36" w:rsidRPr="001A3EA1" w:rsidRDefault="00935C36"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Ms Susan Tucker</w:t>
            </w:r>
          </w:p>
          <w:p w14:paraId="74ABF860" w14:textId="77777777" w:rsidR="00935C36" w:rsidRPr="001A3EA1" w:rsidRDefault="00935C36"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Milldyke</w:t>
            </w:r>
          </w:p>
          <w:p w14:paraId="04647CBB" w14:textId="77777777" w:rsidR="00935C36" w:rsidRPr="001A3EA1" w:rsidRDefault="00935C36"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Thorpe Lane</w:t>
            </w:r>
          </w:p>
          <w:p w14:paraId="1E11BD2B" w14:textId="77777777" w:rsidR="00935C36" w:rsidRPr="001A3EA1" w:rsidRDefault="00935C36"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Robin Hood’s bay</w:t>
            </w:r>
          </w:p>
          <w:p w14:paraId="2992ED0B" w14:textId="77777777" w:rsidR="00935C36" w:rsidRPr="001A3EA1" w:rsidRDefault="00935C36"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North Yorkshire</w:t>
            </w:r>
          </w:p>
          <w:p w14:paraId="049C9159" w14:textId="77777777" w:rsidR="00935C36" w:rsidRPr="001A3EA1" w:rsidRDefault="00935C36"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YO22 4RN</w:t>
            </w:r>
          </w:p>
          <w:p w14:paraId="0580A85A" w14:textId="77777777" w:rsidR="00935C36" w:rsidRPr="001A3EA1" w:rsidRDefault="00935C36"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Tel: 01947 880948</w:t>
            </w:r>
          </w:p>
          <w:p w14:paraId="33C72DD5" w14:textId="1EBC0798" w:rsidR="00935C36" w:rsidRPr="001A3EA1" w:rsidRDefault="00935C36"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 xml:space="preserve">Email: </w:t>
            </w:r>
            <w:hyperlink r:id="rId25" w:history="1">
              <w:r w:rsidR="0047147E" w:rsidRPr="001A3EA1">
                <w:rPr>
                  <w:rStyle w:val="Hyperlink"/>
                  <w:rFonts w:cstheme="minorHAnsi"/>
                  <w:szCs w:val="22"/>
                </w:rPr>
                <w:t>tunaleytucker@mail.com</w:t>
              </w:r>
            </w:hyperlink>
          </w:p>
          <w:p w14:paraId="2CE2A33C" w14:textId="77777777" w:rsidR="00CA2194" w:rsidRPr="001A3EA1" w:rsidRDefault="00CA2194"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Style w:val="Hyperlink"/>
                <w:rFonts w:cstheme="minorHAnsi"/>
                <w:color w:val="auto"/>
                <w:szCs w:val="22"/>
              </w:rPr>
            </w:pPr>
          </w:p>
          <w:p w14:paraId="51C59779" w14:textId="34D20EE3" w:rsidR="00CA2194" w:rsidRPr="001A3EA1" w:rsidRDefault="00CA2194"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Style w:val="Hyperlink"/>
                <w:rFonts w:cstheme="minorHAnsi"/>
                <w:color w:val="auto"/>
                <w:szCs w:val="22"/>
                <w:u w:val="none"/>
              </w:rPr>
            </w:pPr>
            <w:r w:rsidRPr="001A3EA1">
              <w:rPr>
                <w:rStyle w:val="Hyperlink"/>
                <w:rFonts w:cstheme="minorHAnsi"/>
                <w:color w:val="auto"/>
                <w:szCs w:val="22"/>
                <w:u w:val="none"/>
              </w:rPr>
              <w:t>Dr Kate Walters</w:t>
            </w:r>
          </w:p>
          <w:p w14:paraId="17ADBB7D" w14:textId="77777777" w:rsidR="00CA2194" w:rsidRPr="001A3EA1" w:rsidRDefault="00CA2194"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Style w:val="Hyperlink"/>
                <w:rFonts w:cstheme="minorHAnsi"/>
                <w:color w:val="auto"/>
                <w:szCs w:val="22"/>
                <w:u w:val="none"/>
              </w:rPr>
            </w:pPr>
            <w:r w:rsidRPr="001A3EA1">
              <w:rPr>
                <w:rStyle w:val="Hyperlink"/>
                <w:rFonts w:cstheme="minorHAnsi"/>
                <w:color w:val="auto"/>
                <w:szCs w:val="22"/>
                <w:u w:val="none"/>
              </w:rPr>
              <w:t xml:space="preserve">Director Centre for Ageing &amp; Population Studies </w:t>
            </w:r>
          </w:p>
          <w:p w14:paraId="7C29E4D0" w14:textId="3CCCE874" w:rsidR="008D3464" w:rsidRPr="001A3EA1" w:rsidRDefault="008D3464" w:rsidP="001A3E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Style w:val="Hyperlink"/>
                <w:rFonts w:cstheme="minorHAnsi"/>
                <w:color w:val="auto"/>
                <w:szCs w:val="22"/>
                <w:u w:val="none"/>
              </w:rPr>
            </w:pPr>
            <w:r w:rsidRPr="001A3EA1">
              <w:rPr>
                <w:rStyle w:val="Hyperlink"/>
                <w:rFonts w:cstheme="minorHAnsi"/>
                <w:color w:val="auto"/>
                <w:szCs w:val="22"/>
                <w:u w:val="none"/>
              </w:rPr>
              <w:t>Clinical Reader in Primary Care and Epidemiology</w:t>
            </w:r>
          </w:p>
          <w:p w14:paraId="7CEF30D5" w14:textId="1DC726D8" w:rsidR="008D3464" w:rsidRPr="00596595" w:rsidRDefault="008D3464" w:rsidP="001A3EA1">
            <w:pPr>
              <w:shd w:val="clear" w:color="auto" w:fill="FFFFFF"/>
              <w:rPr>
                <w:rFonts w:eastAsia="Times New Roman" w:cs="Tahoma"/>
                <w:color w:val="000000"/>
                <w:szCs w:val="22"/>
                <w:lang w:eastAsia="en-GB"/>
              </w:rPr>
            </w:pPr>
            <w:r w:rsidRPr="00596595">
              <w:rPr>
                <w:rFonts w:eastAsia="Times New Roman" w:cs="Tahoma"/>
                <w:color w:val="000000"/>
                <w:szCs w:val="22"/>
              </w:rPr>
              <w:t>Department of Primary Care &amp; Population Health</w:t>
            </w:r>
          </w:p>
          <w:p w14:paraId="7F314B05" w14:textId="77777777" w:rsidR="008D3464" w:rsidRPr="00596595" w:rsidRDefault="008D3464" w:rsidP="001A3EA1">
            <w:pPr>
              <w:shd w:val="clear" w:color="auto" w:fill="FFFFFF"/>
              <w:rPr>
                <w:rFonts w:eastAsia="Times New Roman" w:cs="Tahoma"/>
                <w:color w:val="000000"/>
                <w:szCs w:val="22"/>
              </w:rPr>
            </w:pPr>
            <w:r w:rsidRPr="00596595">
              <w:rPr>
                <w:rFonts w:eastAsia="Times New Roman" w:cs="Tahoma"/>
                <w:color w:val="000000"/>
                <w:szCs w:val="22"/>
              </w:rPr>
              <w:t>University College London (UCL)</w:t>
            </w:r>
          </w:p>
          <w:p w14:paraId="2117F189" w14:textId="77777777" w:rsidR="008D3464" w:rsidRPr="00596595" w:rsidRDefault="008D3464" w:rsidP="001A3EA1">
            <w:pPr>
              <w:shd w:val="clear" w:color="auto" w:fill="FFFFFF"/>
              <w:rPr>
                <w:rFonts w:eastAsia="Times New Roman" w:cs="Tahoma"/>
                <w:color w:val="000000"/>
                <w:szCs w:val="22"/>
              </w:rPr>
            </w:pPr>
            <w:r w:rsidRPr="00596595">
              <w:rPr>
                <w:rFonts w:eastAsia="Times New Roman" w:cs="Tahoma"/>
                <w:color w:val="000000"/>
                <w:szCs w:val="22"/>
              </w:rPr>
              <w:t>Royal Free Campus</w:t>
            </w:r>
          </w:p>
          <w:p w14:paraId="2E99CBD8" w14:textId="1BFE7A04" w:rsidR="008D3464" w:rsidRPr="00596595" w:rsidRDefault="008D3464" w:rsidP="001A3EA1">
            <w:pPr>
              <w:shd w:val="clear" w:color="auto" w:fill="FFFFFF"/>
              <w:rPr>
                <w:rFonts w:eastAsia="Times New Roman" w:cs="Tahoma"/>
                <w:color w:val="000000"/>
                <w:szCs w:val="22"/>
              </w:rPr>
            </w:pPr>
            <w:r w:rsidRPr="00596595">
              <w:rPr>
                <w:rFonts w:eastAsia="Times New Roman" w:cs="Tahoma"/>
                <w:color w:val="000000"/>
                <w:szCs w:val="22"/>
              </w:rPr>
              <w:t>Rowland Hill Street</w:t>
            </w:r>
          </w:p>
          <w:p w14:paraId="0C9BB70F" w14:textId="77777777" w:rsidR="008D3464" w:rsidRPr="00596595" w:rsidRDefault="008D3464" w:rsidP="001A3EA1">
            <w:pPr>
              <w:shd w:val="clear" w:color="auto" w:fill="FFFFFF"/>
              <w:rPr>
                <w:rFonts w:eastAsia="Times New Roman" w:cs="Tahoma"/>
                <w:color w:val="000000"/>
                <w:szCs w:val="22"/>
              </w:rPr>
            </w:pPr>
            <w:r w:rsidRPr="00596595">
              <w:rPr>
                <w:rFonts w:eastAsia="Times New Roman" w:cs="Tahoma"/>
                <w:color w:val="000000"/>
                <w:szCs w:val="22"/>
              </w:rPr>
              <w:t xml:space="preserve">London </w:t>
            </w:r>
          </w:p>
          <w:p w14:paraId="5D2DE459" w14:textId="4CCA787D" w:rsidR="008D3464" w:rsidRPr="00596595" w:rsidRDefault="008D3464" w:rsidP="001A3EA1">
            <w:pPr>
              <w:shd w:val="clear" w:color="auto" w:fill="FFFFFF"/>
              <w:rPr>
                <w:rFonts w:eastAsia="Times New Roman" w:cs="Tahoma"/>
                <w:color w:val="000000"/>
                <w:szCs w:val="22"/>
              </w:rPr>
            </w:pPr>
            <w:r w:rsidRPr="00596595">
              <w:rPr>
                <w:rFonts w:eastAsia="Times New Roman" w:cs="Tahoma"/>
                <w:color w:val="000000"/>
                <w:szCs w:val="22"/>
              </w:rPr>
              <w:lastRenderedPageBreak/>
              <w:t>NW3 2PF</w:t>
            </w:r>
          </w:p>
          <w:p w14:paraId="0E7D3C8A" w14:textId="77777777" w:rsidR="008D3464" w:rsidRPr="00596595" w:rsidRDefault="008D3464" w:rsidP="001A3EA1">
            <w:pPr>
              <w:shd w:val="clear" w:color="auto" w:fill="FFFFFF"/>
              <w:rPr>
                <w:rFonts w:eastAsia="Times New Roman" w:cs="Tahoma"/>
                <w:color w:val="000000"/>
                <w:szCs w:val="22"/>
              </w:rPr>
            </w:pPr>
            <w:r w:rsidRPr="00596595">
              <w:rPr>
                <w:rFonts w:eastAsia="Times New Roman" w:cs="Tahoma"/>
                <w:color w:val="000000"/>
                <w:szCs w:val="22"/>
              </w:rPr>
              <w:t>Tel: 0207 830 2393</w:t>
            </w:r>
          </w:p>
          <w:p w14:paraId="75882789" w14:textId="481F851C" w:rsidR="008D3464" w:rsidRPr="00596595" w:rsidRDefault="008D3464" w:rsidP="001A3EA1">
            <w:pPr>
              <w:shd w:val="clear" w:color="auto" w:fill="FFFFFF"/>
              <w:rPr>
                <w:rFonts w:eastAsia="Times New Roman" w:cs="Tahoma"/>
                <w:color w:val="000000"/>
                <w:szCs w:val="22"/>
              </w:rPr>
            </w:pPr>
            <w:r w:rsidRPr="00596595">
              <w:rPr>
                <w:rFonts w:eastAsia="Times New Roman" w:cs="Tahoma"/>
                <w:color w:val="000000"/>
                <w:szCs w:val="22"/>
              </w:rPr>
              <w:t xml:space="preserve">Email: </w:t>
            </w:r>
            <w:hyperlink r:id="rId26" w:history="1">
              <w:r w:rsidRPr="00596595">
                <w:rPr>
                  <w:rStyle w:val="Hyperlink"/>
                  <w:rFonts w:eastAsia="Times New Roman" w:cs="Tahoma"/>
                  <w:szCs w:val="22"/>
                </w:rPr>
                <w:t>k.walters@ucl.ac.uk</w:t>
              </w:r>
            </w:hyperlink>
          </w:p>
          <w:p w14:paraId="530E3AF0" w14:textId="77777777" w:rsidR="00CA2194" w:rsidRPr="001A3EA1" w:rsidRDefault="00CA2194" w:rsidP="001A3EA1">
            <w:pPr>
              <w:rPr>
                <w:rFonts w:cstheme="minorHAnsi"/>
                <w:szCs w:val="22"/>
              </w:rPr>
            </w:pPr>
          </w:p>
          <w:p w14:paraId="593F4190" w14:textId="476B483B" w:rsidR="00707398" w:rsidRPr="001A3EA1" w:rsidRDefault="00707398" w:rsidP="001A3EA1">
            <w:r w:rsidRPr="001A3EA1">
              <w:t>Mr Raphael Wittenberg</w:t>
            </w:r>
          </w:p>
          <w:p w14:paraId="56C5E69D" w14:textId="42B05DB9" w:rsidR="00707398" w:rsidRPr="001A3EA1" w:rsidRDefault="00707398" w:rsidP="001A3EA1">
            <w:r w:rsidRPr="001A3EA1">
              <w:t>Associate Professorial Research Fellow</w:t>
            </w:r>
          </w:p>
          <w:p w14:paraId="3286243B" w14:textId="6BA39BF7" w:rsidR="00707398" w:rsidRPr="00596D95" w:rsidRDefault="00707398" w:rsidP="001A3EA1">
            <w:pPr>
              <w:rPr>
                <w:rFonts w:cs="Arial"/>
                <w:szCs w:val="20"/>
              </w:rPr>
            </w:pPr>
            <w:r w:rsidRPr="00596D95">
              <w:rPr>
                <w:rFonts w:cs="Arial"/>
                <w:szCs w:val="20"/>
              </w:rPr>
              <w:t>London</w:t>
            </w:r>
            <w:r w:rsidRPr="00596D95">
              <w:rPr>
                <w:rFonts w:cs="Arial"/>
                <w:spacing w:val="-2"/>
                <w:szCs w:val="20"/>
              </w:rPr>
              <w:t xml:space="preserve"> </w:t>
            </w:r>
            <w:r w:rsidRPr="00596D95">
              <w:rPr>
                <w:rFonts w:cs="Arial"/>
                <w:szCs w:val="20"/>
              </w:rPr>
              <w:t>School</w:t>
            </w:r>
            <w:r w:rsidRPr="00596D95">
              <w:rPr>
                <w:rFonts w:cs="Arial"/>
                <w:spacing w:val="-1"/>
                <w:szCs w:val="20"/>
              </w:rPr>
              <w:t xml:space="preserve"> </w:t>
            </w:r>
            <w:r w:rsidRPr="00596D95">
              <w:rPr>
                <w:rFonts w:cs="Arial"/>
                <w:szCs w:val="20"/>
              </w:rPr>
              <w:t>of</w:t>
            </w:r>
            <w:r w:rsidRPr="00596D95">
              <w:rPr>
                <w:rFonts w:cs="Arial"/>
                <w:spacing w:val="-1"/>
                <w:szCs w:val="20"/>
              </w:rPr>
              <w:t xml:space="preserve"> </w:t>
            </w:r>
            <w:r w:rsidRPr="00596D95">
              <w:rPr>
                <w:rFonts w:cs="Arial"/>
                <w:szCs w:val="20"/>
              </w:rPr>
              <w:t>Economics</w:t>
            </w:r>
            <w:r w:rsidRPr="00596D95">
              <w:rPr>
                <w:rFonts w:cs="Arial"/>
                <w:spacing w:val="-2"/>
                <w:szCs w:val="20"/>
              </w:rPr>
              <w:t xml:space="preserve"> </w:t>
            </w:r>
            <w:r w:rsidRPr="00596D95">
              <w:rPr>
                <w:rFonts w:cs="Arial"/>
                <w:szCs w:val="20"/>
              </w:rPr>
              <w:t>and</w:t>
            </w:r>
            <w:r w:rsidRPr="00596D95">
              <w:rPr>
                <w:rFonts w:cs="Arial"/>
                <w:spacing w:val="-1"/>
                <w:szCs w:val="20"/>
              </w:rPr>
              <w:t xml:space="preserve"> </w:t>
            </w:r>
            <w:r w:rsidRPr="00596D95">
              <w:rPr>
                <w:rFonts w:cs="Arial"/>
                <w:szCs w:val="20"/>
              </w:rPr>
              <w:t>Political</w:t>
            </w:r>
            <w:r w:rsidRPr="00596D95">
              <w:rPr>
                <w:rFonts w:cs="Arial"/>
                <w:spacing w:val="-1"/>
                <w:szCs w:val="20"/>
              </w:rPr>
              <w:t xml:space="preserve"> </w:t>
            </w:r>
            <w:r w:rsidRPr="00596D95">
              <w:rPr>
                <w:rFonts w:cs="Arial"/>
                <w:szCs w:val="20"/>
              </w:rPr>
              <w:t>Sciences</w:t>
            </w:r>
          </w:p>
          <w:p w14:paraId="0828D366" w14:textId="77777777" w:rsidR="00707398" w:rsidRPr="001A3EA1" w:rsidRDefault="00707398" w:rsidP="001A3EA1">
            <w:r w:rsidRPr="001A3EA1">
              <w:t>Houghton Street</w:t>
            </w:r>
          </w:p>
          <w:p w14:paraId="68C24811" w14:textId="4E69CAE4" w:rsidR="00707398" w:rsidRPr="001A3EA1" w:rsidRDefault="00707398" w:rsidP="001A3EA1">
            <w:r w:rsidRPr="001A3EA1">
              <w:t>WC2A 2AE</w:t>
            </w:r>
          </w:p>
          <w:p w14:paraId="19D882F8" w14:textId="77777777" w:rsidR="00707398" w:rsidRPr="001A3EA1" w:rsidRDefault="00707398" w:rsidP="001A3EA1">
            <w:r w:rsidRPr="001A3EA1">
              <w:t>Tel: 02079556186</w:t>
            </w:r>
          </w:p>
          <w:p w14:paraId="7C426506" w14:textId="4A8DC0EE" w:rsidR="008D3464" w:rsidRPr="001A3EA1" w:rsidRDefault="00707398" w:rsidP="001A3EA1">
            <w:r w:rsidRPr="001A3EA1">
              <w:t xml:space="preserve">Email: </w:t>
            </w:r>
            <w:hyperlink r:id="rId27" w:history="1">
              <w:r w:rsidR="008D3464" w:rsidRPr="001A3EA1">
                <w:rPr>
                  <w:rStyle w:val="Hyperlink"/>
                </w:rPr>
                <w:t>r.wittenberg@lse.ac.uk</w:t>
              </w:r>
            </w:hyperlink>
          </w:p>
          <w:p w14:paraId="0D30C47F" w14:textId="3B2F3EFB" w:rsidR="00707398" w:rsidRPr="001A3EA1" w:rsidRDefault="00707398" w:rsidP="001A3EA1"/>
          <w:p w14:paraId="095A5530" w14:textId="57B56DC9" w:rsidR="006600D9" w:rsidRPr="001A3EA1" w:rsidRDefault="006600D9" w:rsidP="001A3EA1">
            <w:r w:rsidRPr="001A3EA1">
              <w:t>Professor Martin Knapp</w:t>
            </w:r>
          </w:p>
          <w:p w14:paraId="6641A51D" w14:textId="67597928" w:rsidR="006600D9" w:rsidRPr="001A3EA1" w:rsidRDefault="006600D9" w:rsidP="001A3EA1">
            <w:r w:rsidRPr="001A3EA1">
              <w:t>Professor of Social Policy</w:t>
            </w:r>
          </w:p>
          <w:p w14:paraId="6E89DCE1" w14:textId="77777777" w:rsidR="006600D9" w:rsidRPr="001A3EA1" w:rsidRDefault="006600D9" w:rsidP="001A3EA1">
            <w:r w:rsidRPr="001A3EA1">
              <w:t>The London School of Economics and Political Science</w:t>
            </w:r>
          </w:p>
          <w:p w14:paraId="5E2AC187" w14:textId="77777777" w:rsidR="006600D9" w:rsidRPr="001A3EA1" w:rsidRDefault="006600D9" w:rsidP="001A3EA1">
            <w:r w:rsidRPr="001A3EA1">
              <w:t>Houghton Street</w:t>
            </w:r>
          </w:p>
          <w:p w14:paraId="294F43CB" w14:textId="77777777" w:rsidR="006600D9" w:rsidRPr="001A3EA1" w:rsidRDefault="006600D9" w:rsidP="001A3EA1">
            <w:r w:rsidRPr="001A3EA1">
              <w:t>WC2A 2AE</w:t>
            </w:r>
          </w:p>
          <w:p w14:paraId="52316D30" w14:textId="77777777" w:rsidR="006600D9" w:rsidRPr="001A3EA1" w:rsidRDefault="006600D9" w:rsidP="001A3EA1">
            <w:r w:rsidRPr="001A3EA1">
              <w:t>Tel: 0207 955 6225</w:t>
            </w:r>
          </w:p>
          <w:p w14:paraId="44770765" w14:textId="3DE597E2" w:rsidR="006600D9" w:rsidRPr="001A3EA1" w:rsidRDefault="006600D9" w:rsidP="001A3EA1">
            <w:r w:rsidRPr="001A3EA1">
              <w:t xml:space="preserve">Email: </w:t>
            </w:r>
            <w:hyperlink r:id="rId28" w:history="1">
              <w:r w:rsidRPr="001A3EA1">
                <w:rPr>
                  <w:rStyle w:val="Hyperlink"/>
                </w:rPr>
                <w:t>m.knapp@lse.ac.uk</w:t>
              </w:r>
            </w:hyperlink>
          </w:p>
          <w:p w14:paraId="6982C46A" w14:textId="77777777" w:rsidR="006600D9" w:rsidRDefault="006600D9" w:rsidP="001A3EA1"/>
          <w:p w14:paraId="53A7EB13" w14:textId="77777777" w:rsidR="00596D95" w:rsidRDefault="00596D95" w:rsidP="001A3EA1">
            <w:r>
              <w:t>Dr Alison Wheatley</w:t>
            </w:r>
          </w:p>
          <w:p w14:paraId="6BF20F55" w14:textId="77777777" w:rsidR="00596D95" w:rsidRDefault="00596D95" w:rsidP="001A3EA1">
            <w:r>
              <w:t>Research Associate</w:t>
            </w:r>
          </w:p>
          <w:p w14:paraId="6A28A383" w14:textId="50FBA490" w:rsidR="00596D95" w:rsidRPr="001A3EA1" w:rsidRDefault="00644D37" w:rsidP="001A3EA1">
            <w:r>
              <w:t>Population Health Sciences Institute</w:t>
            </w:r>
          </w:p>
          <w:p w14:paraId="09C582F6" w14:textId="77777777" w:rsidR="00596D95" w:rsidRPr="001A3EA1" w:rsidRDefault="00596D95" w:rsidP="00596D9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Newcastle University</w:t>
            </w:r>
          </w:p>
          <w:p w14:paraId="793DD9C0" w14:textId="77777777" w:rsidR="00596D95" w:rsidRPr="001A3EA1" w:rsidRDefault="00596D95" w:rsidP="00596D9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Newcastle Biomedical Research Building</w:t>
            </w:r>
          </w:p>
          <w:p w14:paraId="54D79867" w14:textId="77777777" w:rsidR="00596D95" w:rsidRPr="001A3EA1" w:rsidRDefault="00596D95" w:rsidP="00596D9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Campus for Ageing and Vitality</w:t>
            </w:r>
          </w:p>
          <w:p w14:paraId="6DFE98C8" w14:textId="77777777" w:rsidR="00596D95" w:rsidRPr="001A3EA1" w:rsidRDefault="00596D95" w:rsidP="00596D9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Newcastle upon Tyne</w:t>
            </w:r>
          </w:p>
          <w:p w14:paraId="5B382A0A" w14:textId="77777777" w:rsidR="00596D95" w:rsidRPr="001A3EA1" w:rsidRDefault="00596D95" w:rsidP="00596D9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NE4 5PL</w:t>
            </w:r>
          </w:p>
          <w:p w14:paraId="7E21B18E" w14:textId="77777777" w:rsidR="00A10DBB" w:rsidRDefault="00596D95" w:rsidP="00596D9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Tel: 0191 208</w:t>
            </w:r>
            <w:r>
              <w:rPr>
                <w:rFonts w:cstheme="minorHAnsi"/>
                <w:szCs w:val="22"/>
              </w:rPr>
              <w:t>5147</w:t>
            </w:r>
          </w:p>
          <w:p w14:paraId="19A06C8D" w14:textId="4EB1798F" w:rsidR="00596D95" w:rsidRDefault="00596D95" w:rsidP="00596D9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Pr>
                <w:rFonts w:cstheme="minorHAnsi"/>
                <w:szCs w:val="22"/>
              </w:rPr>
              <w:t xml:space="preserve">Email: </w:t>
            </w:r>
            <w:hyperlink r:id="rId29" w:history="1">
              <w:r w:rsidRPr="009C7F8A">
                <w:rPr>
                  <w:rStyle w:val="Hyperlink"/>
                  <w:rFonts w:cstheme="minorHAnsi"/>
                  <w:szCs w:val="22"/>
                </w:rPr>
                <w:t>alison.wheatley@ncl.ac.uk</w:t>
              </w:r>
            </w:hyperlink>
          </w:p>
          <w:p w14:paraId="1E5B378C" w14:textId="77777777" w:rsidR="00596D95" w:rsidRDefault="00596D95" w:rsidP="00596D9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p>
          <w:p w14:paraId="09914509" w14:textId="251214D5" w:rsidR="00596D95" w:rsidRDefault="00596D95" w:rsidP="00596D9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Pr>
                <w:rFonts w:cstheme="minorHAnsi"/>
                <w:szCs w:val="22"/>
              </w:rPr>
              <w:t>Dr Greta Brunskill</w:t>
            </w:r>
          </w:p>
          <w:p w14:paraId="37EC2B9A" w14:textId="77777777" w:rsidR="00596D95" w:rsidRDefault="00596D95" w:rsidP="00596D95">
            <w:r>
              <w:t>Research Associate</w:t>
            </w:r>
          </w:p>
          <w:p w14:paraId="7A517D1F" w14:textId="60E4FA22" w:rsidR="00596D95" w:rsidRPr="001A3EA1" w:rsidRDefault="00644D37" w:rsidP="00596D95">
            <w:r>
              <w:lastRenderedPageBreak/>
              <w:t>Population Health Sciences Institute</w:t>
            </w:r>
          </w:p>
          <w:p w14:paraId="233A07B9" w14:textId="77777777" w:rsidR="00596D95" w:rsidRPr="001A3EA1" w:rsidRDefault="00596D95" w:rsidP="00596D9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Newcastle University</w:t>
            </w:r>
          </w:p>
          <w:p w14:paraId="0447089F" w14:textId="77777777" w:rsidR="00596D95" w:rsidRPr="001A3EA1" w:rsidRDefault="00596D95" w:rsidP="00596D9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Newcastle Biomedical Research Building</w:t>
            </w:r>
          </w:p>
          <w:p w14:paraId="34226905" w14:textId="77777777" w:rsidR="00596D95" w:rsidRPr="001A3EA1" w:rsidRDefault="00596D95" w:rsidP="00596D9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Campus for Ageing and Vitality</w:t>
            </w:r>
          </w:p>
          <w:p w14:paraId="2723B391" w14:textId="77777777" w:rsidR="00596D95" w:rsidRPr="001A3EA1" w:rsidRDefault="00596D95" w:rsidP="00596D9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Newcastle upon Tyne</w:t>
            </w:r>
          </w:p>
          <w:p w14:paraId="1FAC97D8" w14:textId="77777777" w:rsidR="00596D95" w:rsidRPr="001A3EA1" w:rsidRDefault="00596D95" w:rsidP="00596D9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NE4 5PL</w:t>
            </w:r>
          </w:p>
          <w:p w14:paraId="3B4A0EF6" w14:textId="3462E87F" w:rsidR="00596D95" w:rsidRDefault="00596D95" w:rsidP="00596D9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Tel: 0191 208</w:t>
            </w:r>
            <w:r>
              <w:rPr>
                <w:rFonts w:cstheme="minorHAnsi"/>
                <w:szCs w:val="22"/>
              </w:rPr>
              <w:t>7963</w:t>
            </w:r>
          </w:p>
          <w:p w14:paraId="6DA58D71" w14:textId="44C0D2C7" w:rsidR="00596D95" w:rsidRDefault="00596D95" w:rsidP="00596D9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Pr>
                <w:rFonts w:cstheme="minorHAnsi"/>
                <w:szCs w:val="22"/>
              </w:rPr>
              <w:t xml:space="preserve">Email: </w:t>
            </w:r>
            <w:hyperlink r:id="rId30" w:history="1">
              <w:r w:rsidRPr="009C7F8A">
                <w:rPr>
                  <w:rStyle w:val="Hyperlink"/>
                  <w:rFonts w:cstheme="minorHAnsi"/>
                  <w:szCs w:val="22"/>
                </w:rPr>
                <w:t>greta.brunskill@ncl.ac.uk</w:t>
              </w:r>
            </w:hyperlink>
          </w:p>
          <w:p w14:paraId="033027CF" w14:textId="77777777" w:rsidR="00596D95" w:rsidRDefault="00596D95" w:rsidP="00596D9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p>
          <w:p w14:paraId="5AC5A7D8" w14:textId="77777777" w:rsidR="00596D95" w:rsidRDefault="00387FCE" w:rsidP="00596D9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Pr>
                <w:rFonts w:cstheme="minorHAnsi"/>
                <w:szCs w:val="22"/>
              </w:rPr>
              <w:t>Dr Laura Booi</w:t>
            </w:r>
          </w:p>
          <w:p w14:paraId="33ED439B" w14:textId="77777777" w:rsidR="00387FCE" w:rsidRDefault="00387FCE" w:rsidP="00596D9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Pr>
                <w:rFonts w:cstheme="minorHAnsi"/>
                <w:szCs w:val="22"/>
              </w:rPr>
              <w:t>Population Health Sciences Institute</w:t>
            </w:r>
          </w:p>
          <w:p w14:paraId="34645A10" w14:textId="77777777" w:rsidR="00387FCE" w:rsidRPr="001A3EA1" w:rsidRDefault="00387FCE" w:rsidP="00387FC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Newcastle University</w:t>
            </w:r>
          </w:p>
          <w:p w14:paraId="08DFF062" w14:textId="77777777" w:rsidR="00387FCE" w:rsidRPr="001A3EA1" w:rsidRDefault="00387FCE" w:rsidP="00387FC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Newcastle Biomedical Research Building</w:t>
            </w:r>
          </w:p>
          <w:p w14:paraId="1215878B" w14:textId="77777777" w:rsidR="00387FCE" w:rsidRPr="001A3EA1" w:rsidRDefault="00387FCE" w:rsidP="00387FC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Campus for Ageing and Vitality</w:t>
            </w:r>
          </w:p>
          <w:p w14:paraId="5EFD8BDA" w14:textId="77777777" w:rsidR="00387FCE" w:rsidRPr="001A3EA1" w:rsidRDefault="00387FCE" w:rsidP="00387FC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Newcastle upon Tyne</w:t>
            </w:r>
          </w:p>
          <w:p w14:paraId="3FEB186A" w14:textId="77777777" w:rsidR="00387FCE" w:rsidRPr="001A3EA1" w:rsidRDefault="00387FCE" w:rsidP="00387FC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NE4 5PL</w:t>
            </w:r>
          </w:p>
          <w:p w14:paraId="39147BC4" w14:textId="77777777" w:rsidR="00387FCE" w:rsidRDefault="00387FCE" w:rsidP="00387FC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sidRPr="001A3EA1">
              <w:rPr>
                <w:rFonts w:cstheme="minorHAnsi"/>
                <w:szCs w:val="22"/>
              </w:rPr>
              <w:t>Tel: 0191 208</w:t>
            </w:r>
            <w:r>
              <w:rPr>
                <w:rFonts w:cstheme="minorHAnsi"/>
                <w:szCs w:val="22"/>
              </w:rPr>
              <w:t>7963</w:t>
            </w:r>
          </w:p>
          <w:p w14:paraId="61DCDF33" w14:textId="7B6A7798" w:rsidR="00387FCE" w:rsidRDefault="00387FCE" w:rsidP="00387FC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r>
              <w:rPr>
                <w:rFonts w:cstheme="minorHAnsi"/>
                <w:szCs w:val="22"/>
              </w:rPr>
              <w:t xml:space="preserve">Email: </w:t>
            </w:r>
            <w:hyperlink r:id="rId31" w:history="1">
              <w:r w:rsidRPr="00387FCE">
                <w:rPr>
                  <w:rStyle w:val="Hyperlink"/>
                  <w:rFonts w:cstheme="minorHAnsi"/>
                  <w:szCs w:val="22"/>
                </w:rPr>
                <w:t>laura.booi</w:t>
              </w:r>
              <w:r w:rsidRPr="00122DB5">
                <w:rPr>
                  <w:rStyle w:val="Hyperlink"/>
                  <w:rFonts w:cstheme="minorHAnsi"/>
                  <w:szCs w:val="22"/>
                </w:rPr>
                <w:t>@ncl.ac.uk</w:t>
              </w:r>
            </w:hyperlink>
          </w:p>
          <w:p w14:paraId="7ED6A754" w14:textId="74EC9A6D" w:rsidR="00387FCE" w:rsidRPr="001A3EA1" w:rsidRDefault="00387FCE" w:rsidP="00596D9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31" w:firstLine="1831"/>
              <w:rPr>
                <w:rFonts w:cstheme="minorHAnsi"/>
                <w:szCs w:val="22"/>
              </w:rPr>
            </w:pPr>
          </w:p>
        </w:tc>
      </w:tr>
      <w:tr w:rsidR="00441A78" w:rsidRPr="001A3EA1" w14:paraId="56C7F01B" w14:textId="77777777" w:rsidTr="00EC15A2">
        <w:trPr>
          <w:trHeight w:val="138"/>
        </w:trPr>
        <w:tc>
          <w:tcPr>
            <w:tcW w:w="1843" w:type="dxa"/>
          </w:tcPr>
          <w:p w14:paraId="509E6476" w14:textId="27BDD59F" w:rsidR="00441A78" w:rsidRPr="001A3EA1" w:rsidRDefault="00441A78" w:rsidP="001A3EA1">
            <w:pPr>
              <w:tabs>
                <w:tab w:val="left" w:pos="2520"/>
                <w:tab w:val="left" w:pos="3240"/>
                <w:tab w:val="left" w:pos="3960"/>
                <w:tab w:val="left" w:pos="4680"/>
                <w:tab w:val="left" w:pos="5400"/>
                <w:tab w:val="left" w:pos="6120"/>
                <w:tab w:val="left" w:pos="6840"/>
                <w:tab w:val="left" w:pos="7560"/>
                <w:tab w:val="left" w:pos="8280"/>
                <w:tab w:val="left" w:pos="9000"/>
              </w:tabs>
              <w:suppressAutoHyphens/>
              <w:ind w:left="-108"/>
              <w:rPr>
                <w:rFonts w:cstheme="minorHAnsi"/>
                <w:szCs w:val="22"/>
              </w:rPr>
            </w:pPr>
            <w:r w:rsidRPr="001A3EA1">
              <w:rPr>
                <w:rFonts w:cstheme="minorHAnsi"/>
                <w:b/>
                <w:szCs w:val="22"/>
              </w:rPr>
              <w:lastRenderedPageBreak/>
              <w:t>KEY WORDS:</w:t>
            </w:r>
          </w:p>
        </w:tc>
        <w:tc>
          <w:tcPr>
            <w:tcW w:w="7759" w:type="dxa"/>
            <w:vAlign w:val="center"/>
          </w:tcPr>
          <w:p w14:paraId="6780E46C" w14:textId="3D1049E4" w:rsidR="00441A78" w:rsidRPr="001A3EA1" w:rsidRDefault="00441A78" w:rsidP="001A3EA1">
            <w:pPr>
              <w:tabs>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r w:rsidRPr="001A3EA1">
              <w:rPr>
                <w:rFonts w:cstheme="minorHAnsi"/>
                <w:szCs w:val="22"/>
              </w:rPr>
              <w:t>Dementia</w:t>
            </w:r>
            <w:r w:rsidR="001E0ADE" w:rsidRPr="001A3EA1">
              <w:rPr>
                <w:rFonts w:cstheme="minorHAnsi"/>
                <w:szCs w:val="22"/>
              </w:rPr>
              <w:t xml:space="preserve">; </w:t>
            </w:r>
            <w:r w:rsidR="0015335D" w:rsidRPr="001A3EA1">
              <w:rPr>
                <w:rFonts w:cstheme="minorHAnsi"/>
                <w:szCs w:val="22"/>
              </w:rPr>
              <w:t>family members</w:t>
            </w:r>
            <w:r w:rsidR="001E0ADE" w:rsidRPr="001A3EA1">
              <w:rPr>
                <w:rFonts w:cstheme="minorHAnsi"/>
                <w:szCs w:val="22"/>
              </w:rPr>
              <w:t xml:space="preserve">; </w:t>
            </w:r>
            <w:r w:rsidR="00B00C90">
              <w:rPr>
                <w:rFonts w:cstheme="minorHAnsi"/>
                <w:szCs w:val="22"/>
              </w:rPr>
              <w:t xml:space="preserve">post </w:t>
            </w:r>
            <w:r w:rsidRPr="001A3EA1">
              <w:rPr>
                <w:rFonts w:cstheme="minorHAnsi"/>
                <w:szCs w:val="22"/>
              </w:rPr>
              <w:t>diagnostic support; primary care</w:t>
            </w:r>
            <w:r w:rsidR="006B0B19" w:rsidRPr="001A3EA1">
              <w:rPr>
                <w:rFonts w:cstheme="minorHAnsi"/>
                <w:szCs w:val="22"/>
              </w:rPr>
              <w:t>; person-centred care; professional</w:t>
            </w:r>
            <w:r w:rsidR="001E0ADE" w:rsidRPr="001A3EA1">
              <w:rPr>
                <w:rFonts w:cstheme="minorHAnsi"/>
                <w:szCs w:val="22"/>
              </w:rPr>
              <w:t xml:space="preserve"> </w:t>
            </w:r>
            <w:r w:rsidR="006B0B19" w:rsidRPr="001A3EA1">
              <w:rPr>
                <w:rFonts w:cstheme="minorHAnsi"/>
                <w:szCs w:val="22"/>
              </w:rPr>
              <w:t>perspectives</w:t>
            </w:r>
          </w:p>
        </w:tc>
      </w:tr>
    </w:tbl>
    <w:p w14:paraId="4F5312BA" w14:textId="77777777" w:rsidR="00441A78" w:rsidRPr="001A3EA1" w:rsidRDefault="00441A78" w:rsidP="001A3EA1">
      <w:pPr>
        <w:rPr>
          <w:rFonts w:cstheme="minorHAnsi"/>
          <w:szCs w:val="22"/>
        </w:rPr>
      </w:pPr>
    </w:p>
    <w:p w14:paraId="6C35423C" w14:textId="77777777" w:rsidR="00596595" w:rsidRDefault="00596595">
      <w:pPr>
        <w:spacing w:after="160" w:line="259" w:lineRule="auto"/>
        <w:rPr>
          <w:rFonts w:eastAsiaTheme="majorEastAsia" w:cstheme="minorHAnsi"/>
          <w:b/>
          <w:bCs/>
          <w:szCs w:val="22"/>
        </w:rPr>
      </w:pPr>
      <w:r>
        <w:br w:type="page"/>
      </w:r>
    </w:p>
    <w:p w14:paraId="05C89F72" w14:textId="73E325FD" w:rsidR="008A1B0E" w:rsidRPr="001A3EA1" w:rsidRDefault="008A1B0E" w:rsidP="001A3EA1">
      <w:pPr>
        <w:pStyle w:val="Heading1"/>
      </w:pPr>
      <w:bookmarkStart w:id="5" w:name="_Toc518059895"/>
      <w:r w:rsidRPr="001A3EA1">
        <w:lastRenderedPageBreak/>
        <w:t>GLOSSARY OF ABBREVIATIONS</w:t>
      </w:r>
      <w:bookmarkEnd w:id="5"/>
    </w:p>
    <w:tbl>
      <w:tblPr>
        <w:tblStyle w:val="TableGrid"/>
        <w:tblW w:w="0" w:type="auto"/>
        <w:tblLook w:val="04A0" w:firstRow="1" w:lastRow="0" w:firstColumn="1" w:lastColumn="0" w:noHBand="0" w:noVBand="1"/>
      </w:tblPr>
      <w:tblGrid>
        <w:gridCol w:w="4508"/>
        <w:gridCol w:w="4508"/>
      </w:tblGrid>
      <w:tr w:rsidR="008A1B0E" w:rsidRPr="001A3EA1" w14:paraId="4605C016" w14:textId="77777777" w:rsidTr="006C018F">
        <w:tc>
          <w:tcPr>
            <w:tcW w:w="4508" w:type="dxa"/>
          </w:tcPr>
          <w:p w14:paraId="285689FC" w14:textId="77777777" w:rsidR="008A1B0E" w:rsidRPr="001A3EA1" w:rsidRDefault="008A1B0E" w:rsidP="001A3EA1">
            <w:r w:rsidRPr="001A3EA1">
              <w:t>CCG</w:t>
            </w:r>
          </w:p>
        </w:tc>
        <w:tc>
          <w:tcPr>
            <w:tcW w:w="4508" w:type="dxa"/>
          </w:tcPr>
          <w:p w14:paraId="1AF8634A" w14:textId="77777777" w:rsidR="008A1B0E" w:rsidRPr="001A3EA1" w:rsidRDefault="008A1B0E" w:rsidP="001A3EA1">
            <w:r w:rsidRPr="001A3EA1">
              <w:rPr>
                <w:szCs w:val="22"/>
              </w:rPr>
              <w:t>Clinical Commissioning Group</w:t>
            </w:r>
          </w:p>
        </w:tc>
      </w:tr>
      <w:tr w:rsidR="008A1B0E" w:rsidRPr="001A3EA1" w14:paraId="2A1C8EF4" w14:textId="77777777" w:rsidTr="006C018F">
        <w:tc>
          <w:tcPr>
            <w:tcW w:w="4508" w:type="dxa"/>
          </w:tcPr>
          <w:p w14:paraId="65A6DA4A" w14:textId="77777777" w:rsidR="008A1B0E" w:rsidRPr="001A3EA1" w:rsidRDefault="008A1B0E" w:rsidP="001A3EA1">
            <w:r w:rsidRPr="001A3EA1">
              <w:t>CI</w:t>
            </w:r>
          </w:p>
        </w:tc>
        <w:tc>
          <w:tcPr>
            <w:tcW w:w="4508" w:type="dxa"/>
          </w:tcPr>
          <w:p w14:paraId="4D1141F7" w14:textId="77777777" w:rsidR="008A1B0E" w:rsidRPr="001A3EA1" w:rsidRDefault="008A1B0E" w:rsidP="001A3EA1">
            <w:pPr>
              <w:rPr>
                <w:szCs w:val="22"/>
              </w:rPr>
            </w:pPr>
            <w:r w:rsidRPr="001A3EA1">
              <w:rPr>
                <w:szCs w:val="22"/>
              </w:rPr>
              <w:t>Chief Investigator</w:t>
            </w:r>
          </w:p>
        </w:tc>
      </w:tr>
      <w:tr w:rsidR="008A1B0E" w:rsidRPr="001A3EA1" w14:paraId="47E8E79B" w14:textId="77777777" w:rsidTr="006C018F">
        <w:tc>
          <w:tcPr>
            <w:tcW w:w="4508" w:type="dxa"/>
          </w:tcPr>
          <w:p w14:paraId="24A4E189" w14:textId="77777777" w:rsidR="008A1B0E" w:rsidRPr="001A3EA1" w:rsidRDefault="008A1B0E" w:rsidP="001A3EA1">
            <w:r w:rsidRPr="001A3EA1">
              <w:t>DCC</w:t>
            </w:r>
          </w:p>
        </w:tc>
        <w:tc>
          <w:tcPr>
            <w:tcW w:w="4508" w:type="dxa"/>
          </w:tcPr>
          <w:p w14:paraId="646D15C4" w14:textId="77777777" w:rsidR="008A1B0E" w:rsidRPr="001A3EA1" w:rsidRDefault="008A1B0E" w:rsidP="001A3EA1">
            <w:r w:rsidRPr="001A3EA1">
              <w:t>Dementia Care Community</w:t>
            </w:r>
          </w:p>
        </w:tc>
      </w:tr>
      <w:tr w:rsidR="008A1B0E" w:rsidRPr="001A3EA1" w14:paraId="3817CA84" w14:textId="77777777" w:rsidTr="006C018F">
        <w:tc>
          <w:tcPr>
            <w:tcW w:w="4508" w:type="dxa"/>
          </w:tcPr>
          <w:p w14:paraId="4D09F242" w14:textId="77777777" w:rsidR="008A1B0E" w:rsidRPr="001A3EA1" w:rsidRDefault="008A1B0E" w:rsidP="001A3EA1">
            <w:r w:rsidRPr="001A3EA1">
              <w:rPr>
                <w:rFonts w:eastAsia="MS Mincho" w:cs="Arial"/>
                <w:spacing w:val="5"/>
                <w:szCs w:val="22"/>
                <w:lang w:eastAsia="ja-JP"/>
              </w:rPr>
              <w:t>De</w:t>
            </w:r>
            <w:r w:rsidRPr="001A3EA1">
              <w:rPr>
                <w:rFonts w:eastAsia="MS Mincho" w:cs="Arial"/>
                <w:spacing w:val="-1"/>
                <w:szCs w:val="22"/>
                <w:lang w:eastAsia="ja-JP"/>
              </w:rPr>
              <w:t>NDRo</w:t>
            </w:r>
            <w:r w:rsidRPr="001A3EA1">
              <w:rPr>
                <w:rFonts w:eastAsia="MS Mincho" w:cs="Arial"/>
                <w:szCs w:val="22"/>
                <w:lang w:eastAsia="ja-JP"/>
              </w:rPr>
              <w:t>N</w:t>
            </w:r>
          </w:p>
        </w:tc>
        <w:tc>
          <w:tcPr>
            <w:tcW w:w="4508" w:type="dxa"/>
          </w:tcPr>
          <w:p w14:paraId="119FBCB9" w14:textId="77777777" w:rsidR="008A1B0E" w:rsidRPr="001A3EA1" w:rsidRDefault="008A1B0E" w:rsidP="001A3EA1">
            <w:r w:rsidRPr="001A3EA1">
              <w:rPr>
                <w:rFonts w:eastAsia="MS Mincho" w:cs="Arial"/>
                <w:spacing w:val="-2"/>
                <w:szCs w:val="22"/>
                <w:lang w:eastAsia="ja-JP"/>
              </w:rPr>
              <w:t>N</w:t>
            </w:r>
            <w:r w:rsidRPr="001A3EA1">
              <w:rPr>
                <w:rFonts w:eastAsia="MS Mincho" w:cs="Arial"/>
                <w:szCs w:val="22"/>
                <w:lang w:eastAsia="ja-JP"/>
              </w:rPr>
              <w:t>I</w:t>
            </w:r>
            <w:r w:rsidRPr="001A3EA1">
              <w:rPr>
                <w:rFonts w:eastAsia="MS Mincho" w:cs="Arial"/>
                <w:spacing w:val="-2"/>
                <w:szCs w:val="22"/>
                <w:lang w:eastAsia="ja-JP"/>
              </w:rPr>
              <w:t>H</w:t>
            </w:r>
            <w:r w:rsidRPr="001A3EA1">
              <w:rPr>
                <w:rFonts w:eastAsia="MS Mincho" w:cs="Arial"/>
                <w:szCs w:val="22"/>
                <w:lang w:eastAsia="ja-JP"/>
              </w:rPr>
              <w:t>R</w:t>
            </w:r>
            <w:r w:rsidRPr="001A3EA1">
              <w:rPr>
                <w:rFonts w:eastAsia="MS Mincho" w:cs="Arial"/>
                <w:spacing w:val="33"/>
                <w:szCs w:val="22"/>
                <w:lang w:eastAsia="ja-JP"/>
              </w:rPr>
              <w:t xml:space="preserve"> </w:t>
            </w:r>
            <w:r w:rsidRPr="001A3EA1">
              <w:rPr>
                <w:rFonts w:eastAsia="MS Mincho" w:cs="Arial"/>
                <w:spacing w:val="-2"/>
                <w:szCs w:val="22"/>
                <w:lang w:eastAsia="ja-JP"/>
              </w:rPr>
              <w:t>D</w:t>
            </w:r>
            <w:r w:rsidRPr="001A3EA1">
              <w:rPr>
                <w:rFonts w:eastAsia="MS Mincho" w:cs="Arial"/>
                <w:spacing w:val="5"/>
                <w:szCs w:val="22"/>
                <w:lang w:eastAsia="ja-JP"/>
              </w:rPr>
              <w:t>ementias and Neurodegeneration Specialty</w:t>
            </w:r>
          </w:p>
        </w:tc>
      </w:tr>
      <w:tr w:rsidR="008A1B0E" w:rsidRPr="001A3EA1" w14:paraId="741C1F46" w14:textId="77777777" w:rsidTr="006C018F">
        <w:tc>
          <w:tcPr>
            <w:tcW w:w="4508" w:type="dxa"/>
          </w:tcPr>
          <w:p w14:paraId="03C10478" w14:textId="77777777" w:rsidR="008A1B0E" w:rsidRPr="001A3EA1" w:rsidRDefault="008A1B0E" w:rsidP="001A3EA1">
            <w:r w:rsidRPr="001A3EA1">
              <w:t>ESC</w:t>
            </w:r>
          </w:p>
        </w:tc>
        <w:tc>
          <w:tcPr>
            <w:tcW w:w="4508" w:type="dxa"/>
          </w:tcPr>
          <w:p w14:paraId="1ED53342" w14:textId="77777777" w:rsidR="008A1B0E" w:rsidRPr="001A3EA1" w:rsidRDefault="008A1B0E" w:rsidP="001A3EA1">
            <w:r w:rsidRPr="001A3EA1">
              <w:t>External Steering Committee</w:t>
            </w:r>
          </w:p>
        </w:tc>
      </w:tr>
      <w:tr w:rsidR="008A1B0E" w:rsidRPr="001A3EA1" w14:paraId="406AC60B" w14:textId="77777777" w:rsidTr="006C018F">
        <w:tc>
          <w:tcPr>
            <w:tcW w:w="4508" w:type="dxa"/>
          </w:tcPr>
          <w:p w14:paraId="75E8B863" w14:textId="77777777" w:rsidR="008A1B0E" w:rsidRPr="001A3EA1" w:rsidRDefault="008A1B0E" w:rsidP="001A3EA1">
            <w:r w:rsidRPr="001A3EA1">
              <w:t>GCP</w:t>
            </w:r>
          </w:p>
        </w:tc>
        <w:tc>
          <w:tcPr>
            <w:tcW w:w="4508" w:type="dxa"/>
          </w:tcPr>
          <w:p w14:paraId="7BF6A6D2" w14:textId="77777777" w:rsidR="008A1B0E" w:rsidRPr="001A3EA1" w:rsidRDefault="008A1B0E" w:rsidP="001A3EA1">
            <w:pPr>
              <w:rPr>
                <w:szCs w:val="22"/>
              </w:rPr>
            </w:pPr>
            <w:r w:rsidRPr="001A3EA1">
              <w:rPr>
                <w:szCs w:val="22"/>
              </w:rPr>
              <w:t xml:space="preserve">Good Clinical Practice </w:t>
            </w:r>
          </w:p>
        </w:tc>
      </w:tr>
      <w:tr w:rsidR="008A1B0E" w:rsidRPr="001A3EA1" w14:paraId="5FAC14BC" w14:textId="77777777" w:rsidTr="006C018F">
        <w:tc>
          <w:tcPr>
            <w:tcW w:w="4508" w:type="dxa"/>
          </w:tcPr>
          <w:p w14:paraId="5B3C624B" w14:textId="77777777" w:rsidR="008A1B0E" w:rsidRPr="001A3EA1" w:rsidRDefault="008A1B0E" w:rsidP="001A3EA1">
            <w:r w:rsidRPr="001A3EA1">
              <w:t>GP</w:t>
            </w:r>
          </w:p>
        </w:tc>
        <w:tc>
          <w:tcPr>
            <w:tcW w:w="4508" w:type="dxa"/>
          </w:tcPr>
          <w:p w14:paraId="3693D055" w14:textId="77777777" w:rsidR="008A1B0E" w:rsidRPr="001A3EA1" w:rsidRDefault="008A1B0E" w:rsidP="001A3EA1">
            <w:pPr>
              <w:rPr>
                <w:szCs w:val="22"/>
              </w:rPr>
            </w:pPr>
            <w:r w:rsidRPr="001A3EA1">
              <w:rPr>
                <w:szCs w:val="22"/>
              </w:rPr>
              <w:t>General practitioner</w:t>
            </w:r>
          </w:p>
        </w:tc>
      </w:tr>
      <w:tr w:rsidR="008A1B0E" w:rsidRPr="001A3EA1" w14:paraId="24E68C88" w14:textId="77777777" w:rsidTr="006C018F">
        <w:tc>
          <w:tcPr>
            <w:tcW w:w="4508" w:type="dxa"/>
          </w:tcPr>
          <w:p w14:paraId="67A4518D" w14:textId="77777777" w:rsidR="008A1B0E" w:rsidRPr="001A3EA1" w:rsidRDefault="008A1B0E" w:rsidP="001A3EA1">
            <w:r w:rsidRPr="001A3EA1">
              <w:t>HRA</w:t>
            </w:r>
          </w:p>
        </w:tc>
        <w:tc>
          <w:tcPr>
            <w:tcW w:w="4508" w:type="dxa"/>
          </w:tcPr>
          <w:p w14:paraId="25D98596" w14:textId="77777777" w:rsidR="008A1B0E" w:rsidRPr="001A3EA1" w:rsidRDefault="008A1B0E" w:rsidP="001A3EA1">
            <w:pPr>
              <w:rPr>
                <w:szCs w:val="22"/>
              </w:rPr>
            </w:pPr>
            <w:r w:rsidRPr="001A3EA1">
              <w:rPr>
                <w:szCs w:val="22"/>
              </w:rPr>
              <w:t>Health Research Authority</w:t>
            </w:r>
          </w:p>
        </w:tc>
      </w:tr>
      <w:tr w:rsidR="008A1B0E" w:rsidRPr="001A3EA1" w14:paraId="3D3C2B25" w14:textId="77777777" w:rsidTr="006C018F">
        <w:tc>
          <w:tcPr>
            <w:tcW w:w="4508" w:type="dxa"/>
          </w:tcPr>
          <w:p w14:paraId="3BAA0A5C" w14:textId="77777777" w:rsidR="008A1B0E" w:rsidRPr="001A3EA1" w:rsidRDefault="008A1B0E" w:rsidP="001A3EA1">
            <w:r w:rsidRPr="001A3EA1">
              <w:t>ICMJE</w:t>
            </w:r>
          </w:p>
        </w:tc>
        <w:tc>
          <w:tcPr>
            <w:tcW w:w="4508" w:type="dxa"/>
          </w:tcPr>
          <w:p w14:paraId="055C33CE" w14:textId="77777777" w:rsidR="008A1B0E" w:rsidRPr="001A3EA1" w:rsidRDefault="008A1B0E" w:rsidP="001A3EA1">
            <w:pPr>
              <w:rPr>
                <w:szCs w:val="22"/>
              </w:rPr>
            </w:pPr>
            <w:r w:rsidRPr="001A3EA1">
              <w:t>International Committee of Medical Journal Editors</w:t>
            </w:r>
          </w:p>
        </w:tc>
      </w:tr>
      <w:tr w:rsidR="008A1B0E" w:rsidRPr="001A3EA1" w14:paraId="2A02CA6C" w14:textId="77777777" w:rsidTr="006C018F">
        <w:tc>
          <w:tcPr>
            <w:tcW w:w="4508" w:type="dxa"/>
          </w:tcPr>
          <w:p w14:paraId="485004F4" w14:textId="77777777" w:rsidR="008A1B0E" w:rsidRPr="001A3EA1" w:rsidRDefault="008A1B0E" w:rsidP="001A3EA1">
            <w:r w:rsidRPr="001A3EA1">
              <w:t>IRAS</w:t>
            </w:r>
          </w:p>
        </w:tc>
        <w:tc>
          <w:tcPr>
            <w:tcW w:w="4508" w:type="dxa"/>
          </w:tcPr>
          <w:p w14:paraId="40DAEEAA" w14:textId="77777777" w:rsidR="008A1B0E" w:rsidRPr="001A3EA1" w:rsidRDefault="008A1B0E" w:rsidP="001A3EA1">
            <w:r w:rsidRPr="001A3EA1">
              <w:t>Integrated Research Application System</w:t>
            </w:r>
          </w:p>
        </w:tc>
      </w:tr>
      <w:tr w:rsidR="00B00C90" w:rsidRPr="001A3EA1" w14:paraId="202402EB" w14:textId="77777777" w:rsidTr="006C018F">
        <w:tc>
          <w:tcPr>
            <w:tcW w:w="4508" w:type="dxa"/>
          </w:tcPr>
          <w:p w14:paraId="0CD51AF5" w14:textId="2090AA78" w:rsidR="00B00C90" w:rsidRPr="001A3EA1" w:rsidRDefault="00B00C90" w:rsidP="001A3EA1">
            <w:r>
              <w:t>JDR</w:t>
            </w:r>
          </w:p>
        </w:tc>
        <w:tc>
          <w:tcPr>
            <w:tcW w:w="4508" w:type="dxa"/>
          </w:tcPr>
          <w:p w14:paraId="6677E1F3" w14:textId="68E880CD" w:rsidR="00B00C90" w:rsidRPr="001A3EA1" w:rsidRDefault="00B00C90" w:rsidP="001A3EA1">
            <w:r>
              <w:t>Join Dementia Research</w:t>
            </w:r>
          </w:p>
        </w:tc>
      </w:tr>
      <w:tr w:rsidR="008A1B0E" w:rsidRPr="001A3EA1" w14:paraId="4F1D25D1" w14:textId="77777777" w:rsidTr="006C018F">
        <w:tc>
          <w:tcPr>
            <w:tcW w:w="4508" w:type="dxa"/>
          </w:tcPr>
          <w:p w14:paraId="481C62D5" w14:textId="77777777" w:rsidR="008A1B0E" w:rsidRPr="001A3EA1" w:rsidRDefault="008A1B0E" w:rsidP="001A3EA1">
            <w:r w:rsidRPr="001A3EA1">
              <w:t>LTC</w:t>
            </w:r>
          </w:p>
        </w:tc>
        <w:tc>
          <w:tcPr>
            <w:tcW w:w="4508" w:type="dxa"/>
          </w:tcPr>
          <w:p w14:paraId="040857CE" w14:textId="77777777" w:rsidR="008A1B0E" w:rsidRPr="001A3EA1" w:rsidRDefault="008A1B0E" w:rsidP="001A3EA1">
            <w:r w:rsidRPr="001A3EA1">
              <w:rPr>
                <w:szCs w:val="22"/>
              </w:rPr>
              <w:t>Long Term Condition</w:t>
            </w:r>
          </w:p>
        </w:tc>
      </w:tr>
      <w:tr w:rsidR="008A1B0E" w:rsidRPr="001A3EA1" w14:paraId="7C4649E2" w14:textId="77777777" w:rsidTr="006C018F">
        <w:tc>
          <w:tcPr>
            <w:tcW w:w="4508" w:type="dxa"/>
          </w:tcPr>
          <w:p w14:paraId="2C40B4AB" w14:textId="77777777" w:rsidR="008A1B0E" w:rsidRPr="001A3EA1" w:rsidRDefault="008A1B0E" w:rsidP="001A3EA1">
            <w:r w:rsidRPr="001A3EA1">
              <w:rPr>
                <w:szCs w:val="22"/>
              </w:rPr>
              <w:t>MSNAP</w:t>
            </w:r>
          </w:p>
        </w:tc>
        <w:tc>
          <w:tcPr>
            <w:tcW w:w="4508" w:type="dxa"/>
          </w:tcPr>
          <w:p w14:paraId="495FD39F" w14:textId="77777777" w:rsidR="008A1B0E" w:rsidRPr="001A3EA1" w:rsidRDefault="008A1B0E" w:rsidP="001A3EA1">
            <w:r w:rsidRPr="001A3EA1">
              <w:rPr>
                <w:szCs w:val="22"/>
              </w:rPr>
              <w:t xml:space="preserve">Memory Services National Accreditation Programme </w:t>
            </w:r>
          </w:p>
        </w:tc>
      </w:tr>
      <w:tr w:rsidR="008A1B0E" w:rsidRPr="001A3EA1" w14:paraId="50F5457B" w14:textId="77777777" w:rsidTr="006C018F">
        <w:tc>
          <w:tcPr>
            <w:tcW w:w="4508" w:type="dxa"/>
          </w:tcPr>
          <w:p w14:paraId="2F8D5C1D" w14:textId="77777777" w:rsidR="008A1B0E" w:rsidRPr="001A3EA1" w:rsidRDefault="008A1B0E" w:rsidP="001A3EA1">
            <w:r w:rsidRPr="001A3EA1">
              <w:t>NDS</w:t>
            </w:r>
          </w:p>
        </w:tc>
        <w:tc>
          <w:tcPr>
            <w:tcW w:w="4508" w:type="dxa"/>
          </w:tcPr>
          <w:p w14:paraId="5D13857F" w14:textId="77777777" w:rsidR="008A1B0E" w:rsidRPr="001A3EA1" w:rsidRDefault="008A1B0E" w:rsidP="001A3EA1">
            <w:r w:rsidRPr="001A3EA1">
              <w:t>National Dementia Strategy</w:t>
            </w:r>
          </w:p>
        </w:tc>
      </w:tr>
      <w:tr w:rsidR="008A1B0E" w:rsidRPr="001A3EA1" w14:paraId="6579EC90" w14:textId="77777777" w:rsidTr="006C018F">
        <w:tc>
          <w:tcPr>
            <w:tcW w:w="4508" w:type="dxa"/>
          </w:tcPr>
          <w:p w14:paraId="6C77728C" w14:textId="77777777" w:rsidR="008A1B0E" w:rsidRPr="001A3EA1" w:rsidRDefault="008A1B0E" w:rsidP="001A3EA1">
            <w:r w:rsidRPr="001A3EA1">
              <w:t>NHS</w:t>
            </w:r>
          </w:p>
        </w:tc>
        <w:tc>
          <w:tcPr>
            <w:tcW w:w="4508" w:type="dxa"/>
          </w:tcPr>
          <w:p w14:paraId="3D725028" w14:textId="77777777" w:rsidR="008A1B0E" w:rsidRPr="001A3EA1" w:rsidRDefault="008A1B0E" w:rsidP="001A3EA1">
            <w:r w:rsidRPr="001A3EA1">
              <w:t>National Health Service</w:t>
            </w:r>
          </w:p>
        </w:tc>
      </w:tr>
      <w:tr w:rsidR="008A1B0E" w:rsidRPr="001A3EA1" w14:paraId="421788D0" w14:textId="77777777" w:rsidTr="006C018F">
        <w:tc>
          <w:tcPr>
            <w:tcW w:w="4508" w:type="dxa"/>
          </w:tcPr>
          <w:p w14:paraId="11754EF2" w14:textId="77777777" w:rsidR="008A1B0E" w:rsidRPr="001A3EA1" w:rsidRDefault="008A1B0E" w:rsidP="001A3EA1">
            <w:r w:rsidRPr="001A3EA1">
              <w:t>NICE</w:t>
            </w:r>
          </w:p>
        </w:tc>
        <w:tc>
          <w:tcPr>
            <w:tcW w:w="4508" w:type="dxa"/>
          </w:tcPr>
          <w:p w14:paraId="5C624C57" w14:textId="77777777" w:rsidR="008A1B0E" w:rsidRPr="001A3EA1" w:rsidRDefault="008A1B0E" w:rsidP="001A3EA1">
            <w:r w:rsidRPr="001A3EA1">
              <w:rPr>
                <w:szCs w:val="22"/>
              </w:rPr>
              <w:t>National Institute for Health and Care Excellence</w:t>
            </w:r>
          </w:p>
        </w:tc>
      </w:tr>
      <w:tr w:rsidR="008A1B0E" w:rsidRPr="001A3EA1" w14:paraId="7B6CF22B" w14:textId="77777777" w:rsidTr="006C018F">
        <w:tc>
          <w:tcPr>
            <w:tcW w:w="4508" w:type="dxa"/>
          </w:tcPr>
          <w:p w14:paraId="1BE859EC" w14:textId="77777777" w:rsidR="008A1B0E" w:rsidRPr="001A3EA1" w:rsidRDefault="008A1B0E" w:rsidP="001A3EA1">
            <w:r w:rsidRPr="001A3EA1">
              <w:t>NIHR</w:t>
            </w:r>
          </w:p>
        </w:tc>
        <w:tc>
          <w:tcPr>
            <w:tcW w:w="4508" w:type="dxa"/>
          </w:tcPr>
          <w:p w14:paraId="3BCE7BB7" w14:textId="77777777" w:rsidR="008A1B0E" w:rsidRPr="001A3EA1" w:rsidRDefault="008A1B0E" w:rsidP="001A3EA1">
            <w:pPr>
              <w:rPr>
                <w:szCs w:val="22"/>
              </w:rPr>
            </w:pPr>
            <w:r w:rsidRPr="001A3EA1">
              <w:rPr>
                <w:szCs w:val="22"/>
              </w:rPr>
              <w:t>National Institute for Health Research</w:t>
            </w:r>
          </w:p>
        </w:tc>
      </w:tr>
      <w:tr w:rsidR="008A1B0E" w:rsidRPr="001A3EA1" w14:paraId="5F06EDAF" w14:textId="77777777" w:rsidTr="006C018F">
        <w:tc>
          <w:tcPr>
            <w:tcW w:w="4508" w:type="dxa"/>
          </w:tcPr>
          <w:p w14:paraId="1D9361E5" w14:textId="77777777" w:rsidR="008A1B0E" w:rsidRPr="001A3EA1" w:rsidRDefault="008A1B0E" w:rsidP="001A3EA1">
            <w:r w:rsidRPr="001A3EA1">
              <w:t>PIS</w:t>
            </w:r>
          </w:p>
        </w:tc>
        <w:tc>
          <w:tcPr>
            <w:tcW w:w="4508" w:type="dxa"/>
          </w:tcPr>
          <w:p w14:paraId="3A1F54D9" w14:textId="77777777" w:rsidR="008A1B0E" w:rsidRPr="001A3EA1" w:rsidRDefault="008A1B0E" w:rsidP="001A3EA1">
            <w:r w:rsidRPr="001A3EA1">
              <w:rPr>
                <w:rFonts w:cstheme="minorHAnsi"/>
              </w:rPr>
              <w:t>Participant Information Sheet</w:t>
            </w:r>
          </w:p>
        </w:tc>
      </w:tr>
      <w:tr w:rsidR="008A1B0E" w:rsidRPr="001A3EA1" w14:paraId="5AFC16C4" w14:textId="77777777" w:rsidTr="006C018F">
        <w:tc>
          <w:tcPr>
            <w:tcW w:w="4508" w:type="dxa"/>
          </w:tcPr>
          <w:p w14:paraId="27D93F26" w14:textId="77777777" w:rsidR="008A1B0E" w:rsidRPr="001A3EA1" w:rsidRDefault="008A1B0E" w:rsidP="001A3EA1">
            <w:r w:rsidRPr="001A3EA1">
              <w:t>PMB</w:t>
            </w:r>
          </w:p>
        </w:tc>
        <w:tc>
          <w:tcPr>
            <w:tcW w:w="4508" w:type="dxa"/>
          </w:tcPr>
          <w:p w14:paraId="54584FD9" w14:textId="77777777" w:rsidR="008A1B0E" w:rsidRPr="001A3EA1" w:rsidRDefault="008A1B0E" w:rsidP="001A3EA1">
            <w:r w:rsidRPr="001A3EA1">
              <w:t>Programme Management Board</w:t>
            </w:r>
          </w:p>
        </w:tc>
      </w:tr>
      <w:tr w:rsidR="008A1B0E" w:rsidRPr="001A3EA1" w14:paraId="0BF141C0" w14:textId="77777777" w:rsidTr="006C018F">
        <w:tc>
          <w:tcPr>
            <w:tcW w:w="4508" w:type="dxa"/>
          </w:tcPr>
          <w:p w14:paraId="14023C5D" w14:textId="77777777" w:rsidR="008A1B0E" w:rsidRPr="001A3EA1" w:rsidRDefault="008A1B0E" w:rsidP="001A3EA1">
            <w:r w:rsidRPr="001A3EA1">
              <w:t>PPAB</w:t>
            </w:r>
          </w:p>
        </w:tc>
        <w:tc>
          <w:tcPr>
            <w:tcW w:w="4508" w:type="dxa"/>
          </w:tcPr>
          <w:p w14:paraId="34D2897D" w14:textId="77777777" w:rsidR="008A1B0E" w:rsidRPr="001A3EA1" w:rsidRDefault="008A1B0E" w:rsidP="001A3EA1">
            <w:r w:rsidRPr="001A3EA1">
              <w:t>Patient and Public Advisory Board</w:t>
            </w:r>
          </w:p>
        </w:tc>
      </w:tr>
      <w:tr w:rsidR="008A1B0E" w:rsidRPr="001A3EA1" w14:paraId="4CAB8C8C" w14:textId="77777777" w:rsidTr="006C018F">
        <w:tc>
          <w:tcPr>
            <w:tcW w:w="4508" w:type="dxa"/>
          </w:tcPr>
          <w:p w14:paraId="41742536" w14:textId="77777777" w:rsidR="008A1B0E" w:rsidRPr="001A3EA1" w:rsidRDefault="008A1B0E" w:rsidP="001A3EA1">
            <w:r w:rsidRPr="001A3EA1">
              <w:t>PPI</w:t>
            </w:r>
          </w:p>
        </w:tc>
        <w:tc>
          <w:tcPr>
            <w:tcW w:w="4508" w:type="dxa"/>
          </w:tcPr>
          <w:p w14:paraId="1FC466E1" w14:textId="77777777" w:rsidR="008A1B0E" w:rsidRPr="001A3EA1" w:rsidRDefault="008A1B0E" w:rsidP="001A3EA1">
            <w:r w:rsidRPr="001A3EA1">
              <w:t>Patient and Public Involvement</w:t>
            </w:r>
          </w:p>
        </w:tc>
      </w:tr>
      <w:tr w:rsidR="008A1B0E" w:rsidRPr="001A3EA1" w14:paraId="1B776611" w14:textId="77777777" w:rsidTr="006C018F">
        <w:tc>
          <w:tcPr>
            <w:tcW w:w="4508" w:type="dxa"/>
          </w:tcPr>
          <w:p w14:paraId="6C3BA349" w14:textId="77777777" w:rsidR="008A1B0E" w:rsidRPr="001A3EA1" w:rsidRDefault="008A1B0E" w:rsidP="001A3EA1">
            <w:r w:rsidRPr="001A3EA1">
              <w:t>QOF</w:t>
            </w:r>
          </w:p>
        </w:tc>
        <w:tc>
          <w:tcPr>
            <w:tcW w:w="4508" w:type="dxa"/>
          </w:tcPr>
          <w:p w14:paraId="46F40BD9" w14:textId="77777777" w:rsidR="008A1B0E" w:rsidRPr="001A3EA1" w:rsidRDefault="008A1B0E" w:rsidP="001A3EA1">
            <w:r w:rsidRPr="001A3EA1">
              <w:rPr>
                <w:szCs w:val="22"/>
              </w:rPr>
              <w:t>Quality Outcomes Framework</w:t>
            </w:r>
          </w:p>
        </w:tc>
      </w:tr>
      <w:tr w:rsidR="008A1B0E" w:rsidRPr="001A3EA1" w14:paraId="56D786AB" w14:textId="77777777" w:rsidTr="006C018F">
        <w:tc>
          <w:tcPr>
            <w:tcW w:w="4508" w:type="dxa"/>
          </w:tcPr>
          <w:p w14:paraId="4E9352AC" w14:textId="77777777" w:rsidR="008A1B0E" w:rsidRPr="001A3EA1" w:rsidRDefault="008A1B0E" w:rsidP="001A3EA1">
            <w:r w:rsidRPr="001A3EA1">
              <w:t>RCT</w:t>
            </w:r>
          </w:p>
        </w:tc>
        <w:tc>
          <w:tcPr>
            <w:tcW w:w="4508" w:type="dxa"/>
          </w:tcPr>
          <w:p w14:paraId="04D768AE" w14:textId="77777777" w:rsidR="008A1B0E" w:rsidRPr="001A3EA1" w:rsidRDefault="008A1B0E" w:rsidP="001A3EA1">
            <w:r w:rsidRPr="001A3EA1">
              <w:rPr>
                <w:szCs w:val="22"/>
              </w:rPr>
              <w:t>Randomised Controlled Trial</w:t>
            </w:r>
          </w:p>
        </w:tc>
      </w:tr>
      <w:tr w:rsidR="008A1B0E" w:rsidRPr="001A3EA1" w14:paraId="6A06FF57" w14:textId="77777777" w:rsidTr="006C018F">
        <w:tc>
          <w:tcPr>
            <w:tcW w:w="4508" w:type="dxa"/>
          </w:tcPr>
          <w:p w14:paraId="25563573" w14:textId="77777777" w:rsidR="008A1B0E" w:rsidRPr="001A3EA1" w:rsidRDefault="008A1B0E" w:rsidP="001A3EA1">
            <w:r w:rsidRPr="001A3EA1">
              <w:t>REC</w:t>
            </w:r>
          </w:p>
        </w:tc>
        <w:tc>
          <w:tcPr>
            <w:tcW w:w="4508" w:type="dxa"/>
          </w:tcPr>
          <w:p w14:paraId="774D42C2" w14:textId="77777777" w:rsidR="008A1B0E" w:rsidRPr="001A3EA1" w:rsidRDefault="008A1B0E" w:rsidP="001A3EA1">
            <w:r w:rsidRPr="001A3EA1">
              <w:rPr>
                <w:rFonts w:cstheme="minorHAnsi"/>
                <w:bCs/>
                <w:lang w:val="en-GB"/>
              </w:rPr>
              <w:t>Research Ethics Committee</w:t>
            </w:r>
          </w:p>
        </w:tc>
      </w:tr>
      <w:tr w:rsidR="008A1B0E" w:rsidRPr="001A3EA1" w14:paraId="28D910CC" w14:textId="77777777" w:rsidTr="006C018F">
        <w:tc>
          <w:tcPr>
            <w:tcW w:w="4508" w:type="dxa"/>
          </w:tcPr>
          <w:p w14:paraId="297E97FB" w14:textId="77777777" w:rsidR="008A1B0E" w:rsidRPr="001A3EA1" w:rsidRDefault="008A1B0E" w:rsidP="001A3EA1">
            <w:r w:rsidRPr="001A3EA1">
              <w:t>SOP</w:t>
            </w:r>
          </w:p>
        </w:tc>
        <w:tc>
          <w:tcPr>
            <w:tcW w:w="4508" w:type="dxa"/>
          </w:tcPr>
          <w:p w14:paraId="789936D2" w14:textId="77777777" w:rsidR="008A1B0E" w:rsidRPr="001A3EA1" w:rsidRDefault="008A1B0E" w:rsidP="001A3EA1">
            <w:r w:rsidRPr="001A3EA1">
              <w:t>Standard Operating Procedure</w:t>
            </w:r>
          </w:p>
        </w:tc>
      </w:tr>
      <w:tr w:rsidR="008A1B0E" w:rsidRPr="001A3EA1" w14:paraId="2175B68B" w14:textId="77777777" w:rsidTr="006C018F">
        <w:tc>
          <w:tcPr>
            <w:tcW w:w="4508" w:type="dxa"/>
          </w:tcPr>
          <w:p w14:paraId="2A663B5A" w14:textId="77777777" w:rsidR="008A1B0E" w:rsidRPr="001A3EA1" w:rsidRDefault="008A1B0E" w:rsidP="001A3EA1">
            <w:r w:rsidRPr="001A3EA1">
              <w:t>UK</w:t>
            </w:r>
          </w:p>
        </w:tc>
        <w:tc>
          <w:tcPr>
            <w:tcW w:w="4508" w:type="dxa"/>
          </w:tcPr>
          <w:p w14:paraId="2EFFABFC" w14:textId="77777777" w:rsidR="008A1B0E" w:rsidRPr="001A3EA1" w:rsidRDefault="008A1B0E" w:rsidP="001A3EA1">
            <w:r w:rsidRPr="001A3EA1">
              <w:rPr>
                <w:szCs w:val="22"/>
              </w:rPr>
              <w:t>United Kingdom</w:t>
            </w:r>
          </w:p>
        </w:tc>
      </w:tr>
      <w:tr w:rsidR="008A1B0E" w:rsidRPr="001A3EA1" w14:paraId="60FFD1B7" w14:textId="77777777" w:rsidTr="006C018F">
        <w:tc>
          <w:tcPr>
            <w:tcW w:w="4508" w:type="dxa"/>
          </w:tcPr>
          <w:p w14:paraId="3BE8BDBA" w14:textId="77777777" w:rsidR="008A1B0E" w:rsidRPr="001A3EA1" w:rsidRDefault="008A1B0E" w:rsidP="001A3EA1">
            <w:r w:rsidRPr="001A3EA1">
              <w:t>WAR</w:t>
            </w:r>
          </w:p>
        </w:tc>
        <w:tc>
          <w:tcPr>
            <w:tcW w:w="4508" w:type="dxa"/>
          </w:tcPr>
          <w:p w14:paraId="6AC34A21" w14:textId="77777777" w:rsidR="008A1B0E" w:rsidRPr="001A3EA1" w:rsidRDefault="008A1B0E" w:rsidP="001A3EA1">
            <w:r w:rsidRPr="001A3EA1">
              <w:t>World Alzheimer Report</w:t>
            </w:r>
          </w:p>
        </w:tc>
      </w:tr>
      <w:tr w:rsidR="006C018F" w:rsidRPr="001A3EA1" w14:paraId="05877B8A" w14:textId="77777777" w:rsidTr="006C018F">
        <w:tc>
          <w:tcPr>
            <w:tcW w:w="4508" w:type="dxa"/>
          </w:tcPr>
          <w:p w14:paraId="60871090" w14:textId="54DE1120" w:rsidR="006C018F" w:rsidRPr="001A3EA1" w:rsidRDefault="006C018F" w:rsidP="001A3EA1">
            <w:r w:rsidRPr="001A3EA1">
              <w:t>WS</w:t>
            </w:r>
          </w:p>
        </w:tc>
        <w:tc>
          <w:tcPr>
            <w:tcW w:w="4508" w:type="dxa"/>
          </w:tcPr>
          <w:p w14:paraId="389349EB" w14:textId="6643ED70" w:rsidR="006C018F" w:rsidRPr="001A3EA1" w:rsidRDefault="006C018F" w:rsidP="001A3EA1">
            <w:r w:rsidRPr="001A3EA1">
              <w:t>Workstream</w:t>
            </w:r>
          </w:p>
        </w:tc>
      </w:tr>
    </w:tbl>
    <w:p w14:paraId="531FD28E" w14:textId="77777777" w:rsidR="009D3B82" w:rsidRDefault="009D3B82">
      <w:pPr>
        <w:spacing w:after="160" w:line="259" w:lineRule="auto"/>
        <w:rPr>
          <w:b/>
          <w:lang w:val="en-US"/>
        </w:rPr>
      </w:pPr>
      <w:r>
        <w:rPr>
          <w:b/>
          <w:lang w:val="en-US"/>
        </w:rPr>
        <w:br w:type="page"/>
      </w:r>
    </w:p>
    <w:p w14:paraId="244987CB" w14:textId="77777777" w:rsidR="00C4015F" w:rsidRPr="0085686B" w:rsidRDefault="00B00C90" w:rsidP="00B00C90">
      <w:pPr>
        <w:tabs>
          <w:tab w:val="left" w:pos="567"/>
        </w:tabs>
        <w:spacing w:after="160" w:line="259" w:lineRule="auto"/>
        <w:rPr>
          <w:noProof/>
          <w:szCs w:val="22"/>
        </w:rPr>
      </w:pPr>
      <w:r>
        <w:rPr>
          <w:b/>
          <w:lang w:val="en-US"/>
        </w:rPr>
        <w:lastRenderedPageBreak/>
        <w:t>C</w:t>
      </w:r>
      <w:r w:rsidR="001A3EA1" w:rsidRPr="001A3EA1">
        <w:rPr>
          <w:b/>
          <w:lang w:val="en-US"/>
        </w:rPr>
        <w:t>ontents</w:t>
      </w:r>
      <w:r w:rsidR="006C018F" w:rsidRPr="001A3EA1">
        <w:rPr>
          <w:b/>
          <w:lang w:val="en-US"/>
        </w:rPr>
        <w:fldChar w:fldCharType="begin"/>
      </w:r>
      <w:r w:rsidR="006C018F" w:rsidRPr="001A3EA1">
        <w:rPr>
          <w:b/>
          <w:lang w:val="en-US"/>
        </w:rPr>
        <w:instrText xml:space="preserve"> TOC \o "1-2" \h \z \u </w:instrText>
      </w:r>
      <w:r w:rsidR="006C018F" w:rsidRPr="001A3EA1">
        <w:rPr>
          <w:b/>
          <w:lang w:val="en-US"/>
        </w:rPr>
        <w:fldChar w:fldCharType="separate"/>
      </w:r>
    </w:p>
    <w:p w14:paraId="33EB4858" w14:textId="77777777" w:rsidR="00C4015F" w:rsidRPr="0085686B" w:rsidRDefault="00D77E28">
      <w:pPr>
        <w:pStyle w:val="TOC1"/>
        <w:rPr>
          <w:rFonts w:asciiTheme="minorHAnsi" w:eastAsiaTheme="minorEastAsia" w:hAnsiTheme="minorHAnsi" w:cstheme="minorBidi"/>
          <w:noProof/>
          <w:sz w:val="22"/>
          <w:szCs w:val="22"/>
          <w:lang w:val="en-GB" w:eastAsia="ja-JP"/>
        </w:rPr>
      </w:pPr>
      <w:hyperlink w:anchor="_Toc518059891" w:history="1">
        <w:r w:rsidR="00C4015F" w:rsidRPr="0085686B">
          <w:rPr>
            <w:rStyle w:val="Hyperlink"/>
            <w:rFonts w:asciiTheme="minorHAnsi" w:hAnsiTheme="minorHAnsi"/>
            <w:noProof/>
            <w:sz w:val="22"/>
            <w:szCs w:val="22"/>
          </w:rPr>
          <w:t>RESEARCH REFERENCE NUMBERS</w:t>
        </w:r>
        <w:r w:rsidR="00C4015F" w:rsidRPr="0085686B">
          <w:rPr>
            <w:rFonts w:asciiTheme="minorHAnsi" w:hAnsiTheme="minorHAnsi"/>
            <w:noProof/>
            <w:webHidden/>
            <w:sz w:val="22"/>
            <w:szCs w:val="22"/>
          </w:rPr>
          <w:tab/>
        </w:r>
        <w:r w:rsidR="00C4015F" w:rsidRPr="0085686B">
          <w:rPr>
            <w:rFonts w:asciiTheme="minorHAnsi" w:hAnsiTheme="minorHAnsi"/>
            <w:noProof/>
            <w:webHidden/>
            <w:sz w:val="22"/>
            <w:szCs w:val="22"/>
          </w:rPr>
          <w:fldChar w:fldCharType="begin"/>
        </w:r>
        <w:r w:rsidR="00C4015F" w:rsidRPr="0085686B">
          <w:rPr>
            <w:rFonts w:asciiTheme="minorHAnsi" w:hAnsiTheme="minorHAnsi"/>
            <w:noProof/>
            <w:webHidden/>
            <w:sz w:val="22"/>
            <w:szCs w:val="22"/>
          </w:rPr>
          <w:instrText xml:space="preserve"> PAGEREF _Toc518059891 \h </w:instrText>
        </w:r>
        <w:r w:rsidR="00C4015F" w:rsidRPr="0085686B">
          <w:rPr>
            <w:rFonts w:asciiTheme="minorHAnsi" w:hAnsiTheme="minorHAnsi"/>
            <w:noProof/>
            <w:webHidden/>
            <w:sz w:val="22"/>
            <w:szCs w:val="22"/>
          </w:rPr>
        </w:r>
        <w:r w:rsidR="00C4015F" w:rsidRPr="0085686B">
          <w:rPr>
            <w:rFonts w:asciiTheme="minorHAnsi" w:hAnsiTheme="minorHAnsi"/>
            <w:noProof/>
            <w:webHidden/>
            <w:sz w:val="22"/>
            <w:szCs w:val="22"/>
          </w:rPr>
          <w:fldChar w:fldCharType="separate"/>
        </w:r>
        <w:r w:rsidR="00C4015F" w:rsidRPr="0085686B">
          <w:rPr>
            <w:rFonts w:asciiTheme="minorHAnsi" w:hAnsiTheme="minorHAnsi"/>
            <w:noProof/>
            <w:webHidden/>
            <w:sz w:val="22"/>
            <w:szCs w:val="22"/>
          </w:rPr>
          <w:t>1</w:t>
        </w:r>
        <w:r w:rsidR="00C4015F" w:rsidRPr="0085686B">
          <w:rPr>
            <w:rFonts w:asciiTheme="minorHAnsi" w:hAnsiTheme="minorHAnsi"/>
            <w:noProof/>
            <w:webHidden/>
            <w:sz w:val="22"/>
            <w:szCs w:val="22"/>
          </w:rPr>
          <w:fldChar w:fldCharType="end"/>
        </w:r>
      </w:hyperlink>
    </w:p>
    <w:p w14:paraId="64432A63" w14:textId="77777777" w:rsidR="00C4015F" w:rsidRPr="0085686B" w:rsidRDefault="00D77E28">
      <w:pPr>
        <w:pStyle w:val="TOC1"/>
        <w:rPr>
          <w:rFonts w:asciiTheme="minorHAnsi" w:eastAsiaTheme="minorEastAsia" w:hAnsiTheme="minorHAnsi" w:cstheme="minorBidi"/>
          <w:noProof/>
          <w:sz w:val="22"/>
          <w:szCs w:val="22"/>
          <w:lang w:val="en-GB" w:eastAsia="ja-JP"/>
        </w:rPr>
      </w:pPr>
      <w:hyperlink w:anchor="_Toc518059892" w:history="1">
        <w:r w:rsidR="00C4015F" w:rsidRPr="0085686B">
          <w:rPr>
            <w:rStyle w:val="Hyperlink"/>
            <w:rFonts w:asciiTheme="minorHAnsi" w:hAnsiTheme="minorHAnsi"/>
            <w:noProof/>
            <w:sz w:val="22"/>
            <w:szCs w:val="22"/>
          </w:rPr>
          <w:t>SIGNATURE PAGE</w:t>
        </w:r>
        <w:r w:rsidR="00C4015F" w:rsidRPr="0085686B">
          <w:rPr>
            <w:rFonts w:asciiTheme="minorHAnsi" w:hAnsiTheme="minorHAnsi"/>
            <w:noProof/>
            <w:webHidden/>
            <w:sz w:val="22"/>
            <w:szCs w:val="22"/>
          </w:rPr>
          <w:tab/>
        </w:r>
        <w:r w:rsidR="00C4015F" w:rsidRPr="0085686B">
          <w:rPr>
            <w:rFonts w:asciiTheme="minorHAnsi" w:hAnsiTheme="minorHAnsi"/>
            <w:noProof/>
            <w:webHidden/>
            <w:sz w:val="22"/>
            <w:szCs w:val="22"/>
          </w:rPr>
          <w:fldChar w:fldCharType="begin"/>
        </w:r>
        <w:r w:rsidR="00C4015F" w:rsidRPr="0085686B">
          <w:rPr>
            <w:rFonts w:asciiTheme="minorHAnsi" w:hAnsiTheme="minorHAnsi"/>
            <w:noProof/>
            <w:webHidden/>
            <w:sz w:val="22"/>
            <w:szCs w:val="22"/>
          </w:rPr>
          <w:instrText xml:space="preserve"> PAGEREF _Toc518059892 \h </w:instrText>
        </w:r>
        <w:r w:rsidR="00C4015F" w:rsidRPr="0085686B">
          <w:rPr>
            <w:rFonts w:asciiTheme="minorHAnsi" w:hAnsiTheme="minorHAnsi"/>
            <w:noProof/>
            <w:webHidden/>
            <w:sz w:val="22"/>
            <w:szCs w:val="22"/>
          </w:rPr>
        </w:r>
        <w:r w:rsidR="00C4015F" w:rsidRPr="0085686B">
          <w:rPr>
            <w:rFonts w:asciiTheme="minorHAnsi" w:hAnsiTheme="minorHAnsi"/>
            <w:noProof/>
            <w:webHidden/>
            <w:sz w:val="22"/>
            <w:szCs w:val="22"/>
          </w:rPr>
          <w:fldChar w:fldCharType="separate"/>
        </w:r>
        <w:r w:rsidR="00C4015F" w:rsidRPr="0085686B">
          <w:rPr>
            <w:rFonts w:asciiTheme="minorHAnsi" w:hAnsiTheme="minorHAnsi"/>
            <w:noProof/>
            <w:webHidden/>
            <w:sz w:val="22"/>
            <w:szCs w:val="22"/>
          </w:rPr>
          <w:t>2</w:t>
        </w:r>
        <w:r w:rsidR="00C4015F" w:rsidRPr="0085686B">
          <w:rPr>
            <w:rFonts w:asciiTheme="minorHAnsi" w:hAnsiTheme="minorHAnsi"/>
            <w:noProof/>
            <w:webHidden/>
            <w:sz w:val="22"/>
            <w:szCs w:val="22"/>
          </w:rPr>
          <w:fldChar w:fldCharType="end"/>
        </w:r>
      </w:hyperlink>
    </w:p>
    <w:p w14:paraId="7FBE10AC" w14:textId="77777777" w:rsidR="00C4015F" w:rsidRPr="0085686B" w:rsidRDefault="00D77E28">
      <w:pPr>
        <w:pStyle w:val="TOC1"/>
        <w:rPr>
          <w:rFonts w:asciiTheme="minorHAnsi" w:eastAsiaTheme="minorEastAsia" w:hAnsiTheme="minorHAnsi" w:cstheme="minorBidi"/>
          <w:noProof/>
          <w:sz w:val="22"/>
          <w:szCs w:val="22"/>
          <w:lang w:val="en-GB" w:eastAsia="ja-JP"/>
        </w:rPr>
      </w:pPr>
      <w:hyperlink w:anchor="_Toc518059893" w:history="1">
        <w:r w:rsidR="00C4015F" w:rsidRPr="0085686B">
          <w:rPr>
            <w:rStyle w:val="Hyperlink"/>
            <w:rFonts w:asciiTheme="minorHAnsi" w:hAnsiTheme="minorHAnsi"/>
            <w:noProof/>
            <w:sz w:val="22"/>
            <w:szCs w:val="22"/>
          </w:rPr>
          <w:t>KEY STUDY CONTACTS</w:t>
        </w:r>
        <w:r w:rsidR="00C4015F" w:rsidRPr="0085686B">
          <w:rPr>
            <w:rFonts w:asciiTheme="minorHAnsi" w:hAnsiTheme="minorHAnsi"/>
            <w:noProof/>
            <w:webHidden/>
            <w:sz w:val="22"/>
            <w:szCs w:val="22"/>
          </w:rPr>
          <w:tab/>
        </w:r>
        <w:r w:rsidR="00C4015F" w:rsidRPr="0085686B">
          <w:rPr>
            <w:rFonts w:asciiTheme="minorHAnsi" w:hAnsiTheme="minorHAnsi"/>
            <w:noProof/>
            <w:webHidden/>
            <w:sz w:val="22"/>
            <w:szCs w:val="22"/>
          </w:rPr>
          <w:fldChar w:fldCharType="begin"/>
        </w:r>
        <w:r w:rsidR="00C4015F" w:rsidRPr="0085686B">
          <w:rPr>
            <w:rFonts w:asciiTheme="minorHAnsi" w:hAnsiTheme="minorHAnsi"/>
            <w:noProof/>
            <w:webHidden/>
            <w:sz w:val="22"/>
            <w:szCs w:val="22"/>
          </w:rPr>
          <w:instrText xml:space="preserve"> PAGEREF _Toc518059893 \h </w:instrText>
        </w:r>
        <w:r w:rsidR="00C4015F" w:rsidRPr="0085686B">
          <w:rPr>
            <w:rFonts w:asciiTheme="minorHAnsi" w:hAnsiTheme="minorHAnsi"/>
            <w:noProof/>
            <w:webHidden/>
            <w:sz w:val="22"/>
            <w:szCs w:val="22"/>
          </w:rPr>
        </w:r>
        <w:r w:rsidR="00C4015F" w:rsidRPr="0085686B">
          <w:rPr>
            <w:rFonts w:asciiTheme="minorHAnsi" w:hAnsiTheme="minorHAnsi"/>
            <w:noProof/>
            <w:webHidden/>
            <w:sz w:val="22"/>
            <w:szCs w:val="22"/>
          </w:rPr>
          <w:fldChar w:fldCharType="separate"/>
        </w:r>
        <w:r w:rsidR="00C4015F" w:rsidRPr="0085686B">
          <w:rPr>
            <w:rFonts w:asciiTheme="minorHAnsi" w:hAnsiTheme="minorHAnsi"/>
            <w:noProof/>
            <w:webHidden/>
            <w:sz w:val="22"/>
            <w:szCs w:val="22"/>
          </w:rPr>
          <w:t>3</w:t>
        </w:r>
        <w:r w:rsidR="00C4015F" w:rsidRPr="0085686B">
          <w:rPr>
            <w:rFonts w:asciiTheme="minorHAnsi" w:hAnsiTheme="minorHAnsi"/>
            <w:noProof/>
            <w:webHidden/>
            <w:sz w:val="22"/>
            <w:szCs w:val="22"/>
          </w:rPr>
          <w:fldChar w:fldCharType="end"/>
        </w:r>
      </w:hyperlink>
    </w:p>
    <w:p w14:paraId="3992883A" w14:textId="77777777" w:rsidR="00C4015F" w:rsidRPr="0085686B" w:rsidRDefault="00D77E28">
      <w:pPr>
        <w:pStyle w:val="TOC1"/>
        <w:rPr>
          <w:rFonts w:asciiTheme="minorHAnsi" w:eastAsiaTheme="minorEastAsia" w:hAnsiTheme="minorHAnsi" w:cstheme="minorBidi"/>
          <w:noProof/>
          <w:sz w:val="22"/>
          <w:szCs w:val="22"/>
          <w:lang w:val="en-GB" w:eastAsia="ja-JP"/>
        </w:rPr>
      </w:pPr>
      <w:hyperlink w:anchor="_Toc518059894" w:history="1">
        <w:r w:rsidR="00C4015F" w:rsidRPr="0085686B">
          <w:rPr>
            <w:rStyle w:val="Hyperlink"/>
            <w:rFonts w:asciiTheme="minorHAnsi" w:hAnsiTheme="minorHAnsi"/>
            <w:noProof/>
            <w:sz w:val="22"/>
            <w:szCs w:val="22"/>
          </w:rPr>
          <w:t>STUDY SUMMARY</w:t>
        </w:r>
        <w:r w:rsidR="00C4015F" w:rsidRPr="0085686B">
          <w:rPr>
            <w:rFonts w:asciiTheme="minorHAnsi" w:hAnsiTheme="minorHAnsi"/>
            <w:noProof/>
            <w:webHidden/>
            <w:sz w:val="22"/>
            <w:szCs w:val="22"/>
          </w:rPr>
          <w:tab/>
        </w:r>
        <w:r w:rsidR="00C4015F" w:rsidRPr="0085686B">
          <w:rPr>
            <w:rFonts w:asciiTheme="minorHAnsi" w:hAnsiTheme="minorHAnsi"/>
            <w:noProof/>
            <w:webHidden/>
            <w:sz w:val="22"/>
            <w:szCs w:val="22"/>
          </w:rPr>
          <w:fldChar w:fldCharType="begin"/>
        </w:r>
        <w:r w:rsidR="00C4015F" w:rsidRPr="0085686B">
          <w:rPr>
            <w:rFonts w:asciiTheme="minorHAnsi" w:hAnsiTheme="minorHAnsi"/>
            <w:noProof/>
            <w:webHidden/>
            <w:sz w:val="22"/>
            <w:szCs w:val="22"/>
          </w:rPr>
          <w:instrText xml:space="preserve"> PAGEREF _Toc518059894 \h </w:instrText>
        </w:r>
        <w:r w:rsidR="00C4015F" w:rsidRPr="0085686B">
          <w:rPr>
            <w:rFonts w:asciiTheme="minorHAnsi" w:hAnsiTheme="minorHAnsi"/>
            <w:noProof/>
            <w:webHidden/>
            <w:sz w:val="22"/>
            <w:szCs w:val="22"/>
          </w:rPr>
        </w:r>
        <w:r w:rsidR="00C4015F" w:rsidRPr="0085686B">
          <w:rPr>
            <w:rFonts w:asciiTheme="minorHAnsi" w:hAnsiTheme="minorHAnsi"/>
            <w:noProof/>
            <w:webHidden/>
            <w:sz w:val="22"/>
            <w:szCs w:val="22"/>
          </w:rPr>
          <w:fldChar w:fldCharType="separate"/>
        </w:r>
        <w:r w:rsidR="00C4015F" w:rsidRPr="0085686B">
          <w:rPr>
            <w:rFonts w:asciiTheme="minorHAnsi" w:hAnsiTheme="minorHAnsi"/>
            <w:noProof/>
            <w:webHidden/>
            <w:sz w:val="22"/>
            <w:szCs w:val="22"/>
          </w:rPr>
          <w:t>4</w:t>
        </w:r>
        <w:r w:rsidR="00C4015F" w:rsidRPr="0085686B">
          <w:rPr>
            <w:rFonts w:asciiTheme="minorHAnsi" w:hAnsiTheme="minorHAnsi"/>
            <w:noProof/>
            <w:webHidden/>
            <w:sz w:val="22"/>
            <w:szCs w:val="22"/>
          </w:rPr>
          <w:fldChar w:fldCharType="end"/>
        </w:r>
      </w:hyperlink>
    </w:p>
    <w:p w14:paraId="4580E8B8" w14:textId="77777777" w:rsidR="00C4015F" w:rsidRPr="0085686B" w:rsidRDefault="00D77E28">
      <w:pPr>
        <w:pStyle w:val="TOC1"/>
        <w:rPr>
          <w:rFonts w:asciiTheme="minorHAnsi" w:eastAsiaTheme="minorEastAsia" w:hAnsiTheme="minorHAnsi" w:cstheme="minorBidi"/>
          <w:noProof/>
          <w:sz w:val="22"/>
          <w:szCs w:val="22"/>
          <w:lang w:val="en-GB" w:eastAsia="ja-JP"/>
        </w:rPr>
      </w:pPr>
      <w:hyperlink w:anchor="_Toc518059895" w:history="1">
        <w:r w:rsidR="00C4015F" w:rsidRPr="0085686B">
          <w:rPr>
            <w:rStyle w:val="Hyperlink"/>
            <w:rFonts w:asciiTheme="minorHAnsi" w:hAnsiTheme="minorHAnsi"/>
            <w:noProof/>
            <w:sz w:val="22"/>
            <w:szCs w:val="22"/>
          </w:rPr>
          <w:t>GLOSSARY OF ABBREVIATIONS</w:t>
        </w:r>
        <w:r w:rsidR="00C4015F" w:rsidRPr="0085686B">
          <w:rPr>
            <w:rFonts w:asciiTheme="minorHAnsi" w:hAnsiTheme="minorHAnsi"/>
            <w:noProof/>
            <w:webHidden/>
            <w:sz w:val="22"/>
            <w:szCs w:val="22"/>
          </w:rPr>
          <w:tab/>
        </w:r>
        <w:r w:rsidR="00C4015F" w:rsidRPr="0085686B">
          <w:rPr>
            <w:rFonts w:asciiTheme="minorHAnsi" w:hAnsiTheme="minorHAnsi"/>
            <w:noProof/>
            <w:webHidden/>
            <w:sz w:val="22"/>
            <w:szCs w:val="22"/>
          </w:rPr>
          <w:fldChar w:fldCharType="begin"/>
        </w:r>
        <w:r w:rsidR="00C4015F" w:rsidRPr="0085686B">
          <w:rPr>
            <w:rFonts w:asciiTheme="minorHAnsi" w:hAnsiTheme="minorHAnsi"/>
            <w:noProof/>
            <w:webHidden/>
            <w:sz w:val="22"/>
            <w:szCs w:val="22"/>
          </w:rPr>
          <w:instrText xml:space="preserve"> PAGEREF _Toc518059895 \h </w:instrText>
        </w:r>
        <w:r w:rsidR="00C4015F" w:rsidRPr="0085686B">
          <w:rPr>
            <w:rFonts w:asciiTheme="minorHAnsi" w:hAnsiTheme="minorHAnsi"/>
            <w:noProof/>
            <w:webHidden/>
            <w:sz w:val="22"/>
            <w:szCs w:val="22"/>
          </w:rPr>
        </w:r>
        <w:r w:rsidR="00C4015F" w:rsidRPr="0085686B">
          <w:rPr>
            <w:rFonts w:asciiTheme="minorHAnsi" w:hAnsiTheme="minorHAnsi"/>
            <w:noProof/>
            <w:webHidden/>
            <w:sz w:val="22"/>
            <w:szCs w:val="22"/>
          </w:rPr>
          <w:fldChar w:fldCharType="separate"/>
        </w:r>
        <w:r w:rsidR="00C4015F" w:rsidRPr="0085686B">
          <w:rPr>
            <w:rFonts w:asciiTheme="minorHAnsi" w:hAnsiTheme="minorHAnsi"/>
            <w:noProof/>
            <w:webHidden/>
            <w:sz w:val="22"/>
            <w:szCs w:val="22"/>
          </w:rPr>
          <w:t>12</w:t>
        </w:r>
        <w:r w:rsidR="00C4015F" w:rsidRPr="0085686B">
          <w:rPr>
            <w:rFonts w:asciiTheme="minorHAnsi" w:hAnsiTheme="minorHAnsi"/>
            <w:noProof/>
            <w:webHidden/>
            <w:sz w:val="22"/>
            <w:szCs w:val="22"/>
          </w:rPr>
          <w:fldChar w:fldCharType="end"/>
        </w:r>
      </w:hyperlink>
    </w:p>
    <w:p w14:paraId="7D6CB7E7" w14:textId="77777777" w:rsidR="00C4015F" w:rsidRPr="0085686B" w:rsidRDefault="00D77E28">
      <w:pPr>
        <w:pStyle w:val="TOC1"/>
        <w:rPr>
          <w:rFonts w:asciiTheme="minorHAnsi" w:eastAsiaTheme="minorEastAsia" w:hAnsiTheme="minorHAnsi" w:cstheme="minorBidi"/>
          <w:noProof/>
          <w:sz w:val="22"/>
          <w:szCs w:val="22"/>
          <w:lang w:val="en-GB" w:eastAsia="ja-JP"/>
        </w:rPr>
      </w:pPr>
      <w:hyperlink w:anchor="_Toc518059896" w:history="1">
        <w:r w:rsidR="00C4015F" w:rsidRPr="0085686B">
          <w:rPr>
            <w:rStyle w:val="Hyperlink"/>
            <w:rFonts w:asciiTheme="minorHAnsi" w:hAnsiTheme="minorHAnsi"/>
            <w:noProof/>
            <w:sz w:val="22"/>
            <w:szCs w:val="22"/>
          </w:rPr>
          <w:t>1.</w:t>
        </w:r>
        <w:r w:rsidR="00C4015F" w:rsidRPr="0085686B">
          <w:rPr>
            <w:rFonts w:asciiTheme="minorHAnsi" w:eastAsiaTheme="minorEastAsia" w:hAnsiTheme="minorHAnsi" w:cstheme="minorBidi"/>
            <w:noProof/>
            <w:sz w:val="22"/>
            <w:szCs w:val="22"/>
            <w:lang w:val="en-GB" w:eastAsia="ja-JP"/>
          </w:rPr>
          <w:tab/>
        </w:r>
        <w:r w:rsidR="00C4015F" w:rsidRPr="0085686B">
          <w:rPr>
            <w:rStyle w:val="Hyperlink"/>
            <w:rFonts w:asciiTheme="minorHAnsi" w:hAnsiTheme="minorHAnsi"/>
            <w:noProof/>
            <w:sz w:val="22"/>
            <w:szCs w:val="22"/>
          </w:rPr>
          <w:t>BACKGROUND</w:t>
        </w:r>
        <w:r w:rsidR="00C4015F" w:rsidRPr="0085686B">
          <w:rPr>
            <w:rFonts w:asciiTheme="minorHAnsi" w:hAnsiTheme="minorHAnsi"/>
            <w:noProof/>
            <w:webHidden/>
            <w:sz w:val="22"/>
            <w:szCs w:val="22"/>
          </w:rPr>
          <w:tab/>
        </w:r>
        <w:r w:rsidR="00C4015F" w:rsidRPr="0085686B">
          <w:rPr>
            <w:rFonts w:asciiTheme="minorHAnsi" w:hAnsiTheme="minorHAnsi"/>
            <w:noProof/>
            <w:webHidden/>
            <w:sz w:val="22"/>
            <w:szCs w:val="22"/>
          </w:rPr>
          <w:fldChar w:fldCharType="begin"/>
        </w:r>
        <w:r w:rsidR="00C4015F" w:rsidRPr="0085686B">
          <w:rPr>
            <w:rFonts w:asciiTheme="minorHAnsi" w:hAnsiTheme="minorHAnsi"/>
            <w:noProof/>
            <w:webHidden/>
            <w:sz w:val="22"/>
            <w:szCs w:val="22"/>
          </w:rPr>
          <w:instrText xml:space="preserve"> PAGEREF _Toc518059896 \h </w:instrText>
        </w:r>
        <w:r w:rsidR="00C4015F" w:rsidRPr="0085686B">
          <w:rPr>
            <w:rFonts w:asciiTheme="minorHAnsi" w:hAnsiTheme="minorHAnsi"/>
            <w:noProof/>
            <w:webHidden/>
            <w:sz w:val="22"/>
            <w:szCs w:val="22"/>
          </w:rPr>
        </w:r>
        <w:r w:rsidR="00C4015F" w:rsidRPr="0085686B">
          <w:rPr>
            <w:rFonts w:asciiTheme="minorHAnsi" w:hAnsiTheme="minorHAnsi"/>
            <w:noProof/>
            <w:webHidden/>
            <w:sz w:val="22"/>
            <w:szCs w:val="22"/>
          </w:rPr>
          <w:fldChar w:fldCharType="separate"/>
        </w:r>
        <w:r w:rsidR="00C4015F" w:rsidRPr="0085686B">
          <w:rPr>
            <w:rFonts w:asciiTheme="minorHAnsi" w:hAnsiTheme="minorHAnsi"/>
            <w:noProof/>
            <w:webHidden/>
            <w:sz w:val="22"/>
            <w:szCs w:val="22"/>
          </w:rPr>
          <w:t>15</w:t>
        </w:r>
        <w:r w:rsidR="00C4015F" w:rsidRPr="0085686B">
          <w:rPr>
            <w:rFonts w:asciiTheme="minorHAnsi" w:hAnsiTheme="minorHAnsi"/>
            <w:noProof/>
            <w:webHidden/>
            <w:sz w:val="22"/>
            <w:szCs w:val="22"/>
          </w:rPr>
          <w:fldChar w:fldCharType="end"/>
        </w:r>
      </w:hyperlink>
    </w:p>
    <w:p w14:paraId="4ED809AF" w14:textId="77777777" w:rsidR="00C4015F" w:rsidRPr="0085686B" w:rsidRDefault="00D77E28">
      <w:pPr>
        <w:pStyle w:val="TOC1"/>
        <w:rPr>
          <w:rFonts w:asciiTheme="minorHAnsi" w:eastAsiaTheme="minorEastAsia" w:hAnsiTheme="minorHAnsi" w:cstheme="minorBidi"/>
          <w:noProof/>
          <w:sz w:val="22"/>
          <w:szCs w:val="22"/>
          <w:lang w:val="en-GB" w:eastAsia="ja-JP"/>
        </w:rPr>
      </w:pPr>
      <w:hyperlink w:anchor="_Toc518059897" w:history="1">
        <w:r w:rsidR="00C4015F" w:rsidRPr="0085686B">
          <w:rPr>
            <w:rStyle w:val="Hyperlink"/>
            <w:rFonts w:asciiTheme="minorHAnsi" w:hAnsiTheme="minorHAnsi"/>
            <w:noProof/>
            <w:sz w:val="22"/>
            <w:szCs w:val="22"/>
          </w:rPr>
          <w:t>2</w:t>
        </w:r>
        <w:r w:rsidR="00C4015F" w:rsidRPr="0085686B">
          <w:rPr>
            <w:rFonts w:asciiTheme="minorHAnsi" w:eastAsiaTheme="minorEastAsia" w:hAnsiTheme="minorHAnsi" w:cstheme="minorBidi"/>
            <w:noProof/>
            <w:sz w:val="22"/>
            <w:szCs w:val="22"/>
            <w:lang w:val="en-GB" w:eastAsia="ja-JP"/>
          </w:rPr>
          <w:tab/>
        </w:r>
        <w:r w:rsidR="00C4015F" w:rsidRPr="0085686B">
          <w:rPr>
            <w:rStyle w:val="Hyperlink"/>
            <w:rFonts w:asciiTheme="minorHAnsi" w:hAnsiTheme="minorHAnsi"/>
            <w:noProof/>
            <w:sz w:val="22"/>
            <w:szCs w:val="22"/>
          </w:rPr>
          <w:t>RATIONALE</w:t>
        </w:r>
        <w:r w:rsidR="00C4015F" w:rsidRPr="0085686B">
          <w:rPr>
            <w:rFonts w:asciiTheme="minorHAnsi" w:hAnsiTheme="minorHAnsi"/>
            <w:noProof/>
            <w:webHidden/>
            <w:sz w:val="22"/>
            <w:szCs w:val="22"/>
          </w:rPr>
          <w:tab/>
        </w:r>
        <w:r w:rsidR="00C4015F" w:rsidRPr="0085686B">
          <w:rPr>
            <w:rFonts w:asciiTheme="minorHAnsi" w:hAnsiTheme="minorHAnsi"/>
            <w:noProof/>
            <w:webHidden/>
            <w:sz w:val="22"/>
            <w:szCs w:val="22"/>
          </w:rPr>
          <w:fldChar w:fldCharType="begin"/>
        </w:r>
        <w:r w:rsidR="00C4015F" w:rsidRPr="0085686B">
          <w:rPr>
            <w:rFonts w:asciiTheme="minorHAnsi" w:hAnsiTheme="minorHAnsi"/>
            <w:noProof/>
            <w:webHidden/>
            <w:sz w:val="22"/>
            <w:szCs w:val="22"/>
          </w:rPr>
          <w:instrText xml:space="preserve"> PAGEREF _Toc518059897 \h </w:instrText>
        </w:r>
        <w:r w:rsidR="00C4015F" w:rsidRPr="0085686B">
          <w:rPr>
            <w:rFonts w:asciiTheme="minorHAnsi" w:hAnsiTheme="minorHAnsi"/>
            <w:noProof/>
            <w:webHidden/>
            <w:sz w:val="22"/>
            <w:szCs w:val="22"/>
          </w:rPr>
        </w:r>
        <w:r w:rsidR="00C4015F" w:rsidRPr="0085686B">
          <w:rPr>
            <w:rFonts w:asciiTheme="minorHAnsi" w:hAnsiTheme="minorHAnsi"/>
            <w:noProof/>
            <w:webHidden/>
            <w:sz w:val="22"/>
            <w:szCs w:val="22"/>
          </w:rPr>
          <w:fldChar w:fldCharType="separate"/>
        </w:r>
        <w:r w:rsidR="00C4015F" w:rsidRPr="0085686B">
          <w:rPr>
            <w:rFonts w:asciiTheme="minorHAnsi" w:hAnsiTheme="minorHAnsi"/>
            <w:noProof/>
            <w:webHidden/>
            <w:sz w:val="22"/>
            <w:szCs w:val="22"/>
          </w:rPr>
          <w:t>17</w:t>
        </w:r>
        <w:r w:rsidR="00C4015F" w:rsidRPr="0085686B">
          <w:rPr>
            <w:rFonts w:asciiTheme="minorHAnsi" w:hAnsiTheme="minorHAnsi"/>
            <w:noProof/>
            <w:webHidden/>
            <w:sz w:val="22"/>
            <w:szCs w:val="22"/>
          </w:rPr>
          <w:fldChar w:fldCharType="end"/>
        </w:r>
      </w:hyperlink>
    </w:p>
    <w:p w14:paraId="50F866A6" w14:textId="77777777" w:rsidR="00C4015F" w:rsidRPr="0085686B" w:rsidRDefault="00D77E28">
      <w:pPr>
        <w:pStyle w:val="TOC1"/>
        <w:rPr>
          <w:rFonts w:asciiTheme="minorHAnsi" w:eastAsiaTheme="minorEastAsia" w:hAnsiTheme="minorHAnsi" w:cstheme="minorBidi"/>
          <w:noProof/>
          <w:sz w:val="22"/>
          <w:szCs w:val="22"/>
          <w:lang w:val="en-GB" w:eastAsia="ja-JP"/>
        </w:rPr>
      </w:pPr>
      <w:hyperlink w:anchor="_Toc518059898" w:history="1">
        <w:r w:rsidR="00C4015F" w:rsidRPr="0085686B">
          <w:rPr>
            <w:rStyle w:val="Hyperlink"/>
            <w:rFonts w:asciiTheme="minorHAnsi" w:hAnsiTheme="minorHAnsi"/>
            <w:noProof/>
            <w:sz w:val="22"/>
            <w:szCs w:val="22"/>
          </w:rPr>
          <w:t>3</w:t>
        </w:r>
        <w:r w:rsidR="00C4015F" w:rsidRPr="0085686B">
          <w:rPr>
            <w:rFonts w:asciiTheme="minorHAnsi" w:eastAsiaTheme="minorEastAsia" w:hAnsiTheme="minorHAnsi" w:cstheme="minorBidi"/>
            <w:noProof/>
            <w:sz w:val="22"/>
            <w:szCs w:val="22"/>
            <w:lang w:val="en-GB" w:eastAsia="ja-JP"/>
          </w:rPr>
          <w:tab/>
        </w:r>
        <w:r w:rsidR="00C4015F" w:rsidRPr="0085686B">
          <w:rPr>
            <w:rStyle w:val="Hyperlink"/>
            <w:rFonts w:asciiTheme="minorHAnsi" w:hAnsiTheme="minorHAnsi"/>
            <w:noProof/>
            <w:sz w:val="22"/>
            <w:szCs w:val="22"/>
          </w:rPr>
          <w:t>RESEARCH QUESTION/AIMS</w:t>
        </w:r>
        <w:r w:rsidR="00C4015F" w:rsidRPr="0085686B">
          <w:rPr>
            <w:rFonts w:asciiTheme="minorHAnsi" w:hAnsiTheme="minorHAnsi"/>
            <w:noProof/>
            <w:webHidden/>
            <w:sz w:val="22"/>
            <w:szCs w:val="22"/>
          </w:rPr>
          <w:tab/>
        </w:r>
        <w:r w:rsidR="00C4015F" w:rsidRPr="0085686B">
          <w:rPr>
            <w:rFonts w:asciiTheme="minorHAnsi" w:hAnsiTheme="minorHAnsi"/>
            <w:noProof/>
            <w:webHidden/>
            <w:sz w:val="22"/>
            <w:szCs w:val="22"/>
          </w:rPr>
          <w:fldChar w:fldCharType="begin"/>
        </w:r>
        <w:r w:rsidR="00C4015F" w:rsidRPr="0085686B">
          <w:rPr>
            <w:rFonts w:asciiTheme="minorHAnsi" w:hAnsiTheme="minorHAnsi"/>
            <w:noProof/>
            <w:webHidden/>
            <w:sz w:val="22"/>
            <w:szCs w:val="22"/>
          </w:rPr>
          <w:instrText xml:space="preserve"> PAGEREF _Toc518059898 \h </w:instrText>
        </w:r>
        <w:r w:rsidR="00C4015F" w:rsidRPr="0085686B">
          <w:rPr>
            <w:rFonts w:asciiTheme="minorHAnsi" w:hAnsiTheme="minorHAnsi"/>
            <w:noProof/>
            <w:webHidden/>
            <w:sz w:val="22"/>
            <w:szCs w:val="22"/>
          </w:rPr>
        </w:r>
        <w:r w:rsidR="00C4015F" w:rsidRPr="0085686B">
          <w:rPr>
            <w:rFonts w:asciiTheme="minorHAnsi" w:hAnsiTheme="minorHAnsi"/>
            <w:noProof/>
            <w:webHidden/>
            <w:sz w:val="22"/>
            <w:szCs w:val="22"/>
          </w:rPr>
          <w:fldChar w:fldCharType="separate"/>
        </w:r>
        <w:r w:rsidR="00C4015F" w:rsidRPr="0085686B">
          <w:rPr>
            <w:rFonts w:asciiTheme="minorHAnsi" w:hAnsiTheme="minorHAnsi"/>
            <w:noProof/>
            <w:webHidden/>
            <w:sz w:val="22"/>
            <w:szCs w:val="22"/>
          </w:rPr>
          <w:t>18</w:t>
        </w:r>
        <w:r w:rsidR="00C4015F" w:rsidRPr="0085686B">
          <w:rPr>
            <w:rFonts w:asciiTheme="minorHAnsi" w:hAnsiTheme="minorHAnsi"/>
            <w:noProof/>
            <w:webHidden/>
            <w:sz w:val="22"/>
            <w:szCs w:val="22"/>
          </w:rPr>
          <w:fldChar w:fldCharType="end"/>
        </w:r>
      </w:hyperlink>
    </w:p>
    <w:p w14:paraId="6486D39B" w14:textId="0445A6E4" w:rsidR="00C4015F" w:rsidRPr="0085686B" w:rsidRDefault="00D77E28">
      <w:pPr>
        <w:pStyle w:val="TOC2"/>
        <w:rPr>
          <w:noProof/>
          <w:szCs w:val="22"/>
          <w:lang w:eastAsia="ja-JP"/>
        </w:rPr>
      </w:pPr>
      <w:hyperlink w:anchor="_Toc518059899" w:history="1">
        <w:r w:rsidR="00C4015F" w:rsidRPr="0085686B">
          <w:rPr>
            <w:rStyle w:val="Hyperlink"/>
            <w:noProof/>
            <w:szCs w:val="22"/>
          </w:rPr>
          <w:t>3.1</w:t>
        </w:r>
        <w:r w:rsidR="00C4015F" w:rsidRPr="0085686B">
          <w:rPr>
            <w:noProof/>
            <w:szCs w:val="22"/>
            <w:lang w:eastAsia="ja-JP"/>
          </w:rPr>
          <w:tab/>
        </w:r>
        <w:r w:rsidR="0085686B">
          <w:rPr>
            <w:rStyle w:val="Hyperlink"/>
            <w:noProof/>
            <w:szCs w:val="22"/>
          </w:rPr>
          <w:t>Aim……………………………………………………………………………………………………………………………………..</w:t>
        </w:r>
        <w:r w:rsidR="00C4015F" w:rsidRPr="0085686B">
          <w:rPr>
            <w:noProof/>
            <w:webHidden/>
            <w:szCs w:val="22"/>
          </w:rPr>
          <w:fldChar w:fldCharType="begin"/>
        </w:r>
        <w:r w:rsidR="00C4015F" w:rsidRPr="0085686B">
          <w:rPr>
            <w:noProof/>
            <w:webHidden/>
            <w:szCs w:val="22"/>
          </w:rPr>
          <w:instrText xml:space="preserve"> PAGEREF _Toc518059899 \h </w:instrText>
        </w:r>
        <w:r w:rsidR="00C4015F" w:rsidRPr="0085686B">
          <w:rPr>
            <w:noProof/>
            <w:webHidden/>
            <w:szCs w:val="22"/>
          </w:rPr>
        </w:r>
        <w:r w:rsidR="00C4015F" w:rsidRPr="0085686B">
          <w:rPr>
            <w:noProof/>
            <w:webHidden/>
            <w:szCs w:val="22"/>
          </w:rPr>
          <w:fldChar w:fldCharType="separate"/>
        </w:r>
        <w:r w:rsidR="00C4015F" w:rsidRPr="0085686B">
          <w:rPr>
            <w:noProof/>
            <w:webHidden/>
            <w:szCs w:val="22"/>
          </w:rPr>
          <w:t>19</w:t>
        </w:r>
        <w:r w:rsidR="00C4015F" w:rsidRPr="0085686B">
          <w:rPr>
            <w:noProof/>
            <w:webHidden/>
            <w:szCs w:val="22"/>
          </w:rPr>
          <w:fldChar w:fldCharType="end"/>
        </w:r>
      </w:hyperlink>
    </w:p>
    <w:p w14:paraId="2370D154" w14:textId="309962B2" w:rsidR="00C4015F" w:rsidRPr="0085686B" w:rsidRDefault="00D77E28">
      <w:pPr>
        <w:pStyle w:val="TOC2"/>
        <w:rPr>
          <w:noProof/>
          <w:szCs w:val="22"/>
          <w:lang w:eastAsia="ja-JP"/>
        </w:rPr>
      </w:pPr>
      <w:hyperlink w:anchor="_Toc518059900" w:history="1">
        <w:r w:rsidR="00C4015F" w:rsidRPr="0085686B">
          <w:rPr>
            <w:rStyle w:val="Hyperlink"/>
            <w:noProof/>
            <w:szCs w:val="22"/>
          </w:rPr>
          <w:t>3.2</w:t>
        </w:r>
        <w:r w:rsidR="00C4015F" w:rsidRPr="0085686B">
          <w:rPr>
            <w:noProof/>
            <w:szCs w:val="22"/>
            <w:lang w:eastAsia="ja-JP"/>
          </w:rPr>
          <w:tab/>
        </w:r>
        <w:r w:rsidR="00C4015F" w:rsidRPr="0085686B">
          <w:rPr>
            <w:rStyle w:val="Hyperlink"/>
            <w:noProof/>
            <w:szCs w:val="22"/>
          </w:rPr>
          <w:t>Outcome</w:t>
        </w:r>
        <w:r w:rsidR="0085686B" w:rsidRPr="0085686B">
          <w:rPr>
            <w:rStyle w:val="Hyperlink"/>
            <w:noProof/>
            <w:szCs w:val="22"/>
          </w:rPr>
          <w:t>……………………………………………………………………………………………………………………………</w:t>
        </w:r>
        <w:r w:rsidR="0085686B">
          <w:rPr>
            <w:rStyle w:val="Hyperlink"/>
            <w:noProof/>
            <w:szCs w:val="22"/>
          </w:rPr>
          <w:t>..</w:t>
        </w:r>
        <w:r w:rsidR="00C4015F" w:rsidRPr="0085686B">
          <w:rPr>
            <w:noProof/>
            <w:webHidden/>
            <w:szCs w:val="22"/>
          </w:rPr>
          <w:fldChar w:fldCharType="begin"/>
        </w:r>
        <w:r w:rsidR="00C4015F" w:rsidRPr="0085686B">
          <w:rPr>
            <w:noProof/>
            <w:webHidden/>
            <w:szCs w:val="22"/>
          </w:rPr>
          <w:instrText xml:space="preserve"> PAGEREF _Toc518059900 \h </w:instrText>
        </w:r>
        <w:r w:rsidR="00C4015F" w:rsidRPr="0085686B">
          <w:rPr>
            <w:noProof/>
            <w:webHidden/>
            <w:szCs w:val="22"/>
          </w:rPr>
        </w:r>
        <w:r w:rsidR="00C4015F" w:rsidRPr="0085686B">
          <w:rPr>
            <w:noProof/>
            <w:webHidden/>
            <w:szCs w:val="22"/>
          </w:rPr>
          <w:fldChar w:fldCharType="separate"/>
        </w:r>
        <w:r w:rsidR="00C4015F" w:rsidRPr="0085686B">
          <w:rPr>
            <w:noProof/>
            <w:webHidden/>
            <w:szCs w:val="22"/>
          </w:rPr>
          <w:t>19</w:t>
        </w:r>
        <w:r w:rsidR="00C4015F" w:rsidRPr="0085686B">
          <w:rPr>
            <w:noProof/>
            <w:webHidden/>
            <w:szCs w:val="22"/>
          </w:rPr>
          <w:fldChar w:fldCharType="end"/>
        </w:r>
      </w:hyperlink>
    </w:p>
    <w:p w14:paraId="3A1B4C32" w14:textId="77777777" w:rsidR="00C4015F" w:rsidRPr="0085686B" w:rsidRDefault="00D77E28">
      <w:pPr>
        <w:pStyle w:val="TOC1"/>
        <w:rPr>
          <w:rFonts w:asciiTheme="minorHAnsi" w:eastAsiaTheme="minorEastAsia" w:hAnsiTheme="minorHAnsi" w:cstheme="minorBidi"/>
          <w:noProof/>
          <w:sz w:val="22"/>
          <w:szCs w:val="22"/>
          <w:lang w:val="en-GB" w:eastAsia="ja-JP"/>
        </w:rPr>
      </w:pPr>
      <w:hyperlink w:anchor="_Toc518059901" w:history="1">
        <w:r w:rsidR="00C4015F" w:rsidRPr="0085686B">
          <w:rPr>
            <w:rStyle w:val="Hyperlink"/>
            <w:rFonts w:asciiTheme="minorHAnsi" w:hAnsiTheme="minorHAnsi"/>
            <w:noProof/>
            <w:sz w:val="22"/>
            <w:szCs w:val="22"/>
          </w:rPr>
          <w:t>4.</w:t>
        </w:r>
        <w:r w:rsidR="00C4015F" w:rsidRPr="0085686B">
          <w:rPr>
            <w:rFonts w:asciiTheme="minorHAnsi" w:eastAsiaTheme="minorEastAsia" w:hAnsiTheme="minorHAnsi" w:cstheme="minorBidi"/>
            <w:noProof/>
            <w:sz w:val="22"/>
            <w:szCs w:val="22"/>
            <w:lang w:val="en-GB" w:eastAsia="ja-JP"/>
          </w:rPr>
          <w:tab/>
        </w:r>
        <w:r w:rsidR="00C4015F" w:rsidRPr="0085686B">
          <w:rPr>
            <w:rStyle w:val="Hyperlink"/>
            <w:rFonts w:asciiTheme="minorHAnsi" w:hAnsiTheme="minorHAnsi"/>
            <w:noProof/>
            <w:sz w:val="22"/>
            <w:szCs w:val="22"/>
          </w:rPr>
          <w:t>STAKEHOLDER EXPERIENCES OF CURRENT POST DIAGNOSTIC DEMENTIA CARE AND PROPOSED FUTURE MODELS OF GOOD PRACTICE (WORKSTREAM 2)</w:t>
        </w:r>
        <w:r w:rsidR="00C4015F" w:rsidRPr="0085686B">
          <w:rPr>
            <w:rFonts w:asciiTheme="minorHAnsi" w:hAnsiTheme="minorHAnsi"/>
            <w:noProof/>
            <w:webHidden/>
            <w:sz w:val="22"/>
            <w:szCs w:val="22"/>
          </w:rPr>
          <w:tab/>
        </w:r>
        <w:r w:rsidR="00C4015F" w:rsidRPr="0085686B">
          <w:rPr>
            <w:rFonts w:asciiTheme="minorHAnsi" w:hAnsiTheme="minorHAnsi"/>
            <w:noProof/>
            <w:webHidden/>
            <w:sz w:val="22"/>
            <w:szCs w:val="22"/>
          </w:rPr>
          <w:fldChar w:fldCharType="begin"/>
        </w:r>
        <w:r w:rsidR="00C4015F" w:rsidRPr="0085686B">
          <w:rPr>
            <w:rFonts w:asciiTheme="minorHAnsi" w:hAnsiTheme="minorHAnsi"/>
            <w:noProof/>
            <w:webHidden/>
            <w:sz w:val="22"/>
            <w:szCs w:val="22"/>
          </w:rPr>
          <w:instrText xml:space="preserve"> PAGEREF _Toc518059901 \h </w:instrText>
        </w:r>
        <w:r w:rsidR="00C4015F" w:rsidRPr="0085686B">
          <w:rPr>
            <w:rFonts w:asciiTheme="minorHAnsi" w:hAnsiTheme="minorHAnsi"/>
            <w:noProof/>
            <w:webHidden/>
            <w:sz w:val="22"/>
            <w:szCs w:val="22"/>
          </w:rPr>
        </w:r>
        <w:r w:rsidR="00C4015F" w:rsidRPr="0085686B">
          <w:rPr>
            <w:rFonts w:asciiTheme="minorHAnsi" w:hAnsiTheme="minorHAnsi"/>
            <w:noProof/>
            <w:webHidden/>
            <w:sz w:val="22"/>
            <w:szCs w:val="22"/>
          </w:rPr>
          <w:fldChar w:fldCharType="separate"/>
        </w:r>
        <w:r w:rsidR="00C4015F" w:rsidRPr="0085686B">
          <w:rPr>
            <w:rFonts w:asciiTheme="minorHAnsi" w:hAnsiTheme="minorHAnsi"/>
            <w:noProof/>
            <w:webHidden/>
            <w:sz w:val="22"/>
            <w:szCs w:val="22"/>
          </w:rPr>
          <w:t>20</w:t>
        </w:r>
        <w:r w:rsidR="00C4015F" w:rsidRPr="0085686B">
          <w:rPr>
            <w:rFonts w:asciiTheme="minorHAnsi" w:hAnsiTheme="minorHAnsi"/>
            <w:noProof/>
            <w:webHidden/>
            <w:sz w:val="22"/>
            <w:szCs w:val="22"/>
          </w:rPr>
          <w:fldChar w:fldCharType="end"/>
        </w:r>
      </w:hyperlink>
    </w:p>
    <w:p w14:paraId="4446FB59" w14:textId="77777777" w:rsidR="00C4015F" w:rsidRPr="0085686B" w:rsidRDefault="00D77E28">
      <w:pPr>
        <w:pStyle w:val="TOC1"/>
        <w:rPr>
          <w:rFonts w:asciiTheme="minorHAnsi" w:eastAsiaTheme="minorEastAsia" w:hAnsiTheme="minorHAnsi" w:cstheme="minorBidi"/>
          <w:noProof/>
          <w:sz w:val="22"/>
          <w:szCs w:val="22"/>
          <w:lang w:val="en-GB" w:eastAsia="ja-JP"/>
        </w:rPr>
      </w:pPr>
      <w:hyperlink w:anchor="_Toc518059902" w:history="1">
        <w:r w:rsidR="00C4015F" w:rsidRPr="0085686B">
          <w:rPr>
            <w:rStyle w:val="Hyperlink"/>
            <w:rFonts w:asciiTheme="minorHAnsi" w:hAnsiTheme="minorHAnsi"/>
            <w:noProof/>
            <w:sz w:val="22"/>
            <w:szCs w:val="22"/>
          </w:rPr>
          <w:t>4.1</w:t>
        </w:r>
        <w:r w:rsidR="00C4015F" w:rsidRPr="0085686B">
          <w:rPr>
            <w:rFonts w:asciiTheme="minorHAnsi" w:eastAsiaTheme="minorEastAsia" w:hAnsiTheme="minorHAnsi" w:cstheme="minorBidi"/>
            <w:noProof/>
            <w:sz w:val="22"/>
            <w:szCs w:val="22"/>
            <w:lang w:val="en-GB" w:eastAsia="ja-JP"/>
          </w:rPr>
          <w:tab/>
        </w:r>
        <w:r w:rsidR="00C4015F" w:rsidRPr="0085686B">
          <w:rPr>
            <w:rStyle w:val="Hyperlink"/>
            <w:rFonts w:asciiTheme="minorHAnsi" w:hAnsiTheme="minorHAnsi"/>
            <w:noProof/>
            <w:sz w:val="22"/>
            <w:szCs w:val="22"/>
          </w:rPr>
          <w:t>Design and methods</w:t>
        </w:r>
        <w:r w:rsidR="00C4015F" w:rsidRPr="0085686B">
          <w:rPr>
            <w:rFonts w:asciiTheme="minorHAnsi" w:hAnsiTheme="minorHAnsi"/>
            <w:noProof/>
            <w:webHidden/>
            <w:sz w:val="22"/>
            <w:szCs w:val="22"/>
          </w:rPr>
          <w:tab/>
        </w:r>
        <w:r w:rsidR="00C4015F" w:rsidRPr="0085686B">
          <w:rPr>
            <w:rFonts w:asciiTheme="minorHAnsi" w:hAnsiTheme="minorHAnsi"/>
            <w:noProof/>
            <w:webHidden/>
            <w:sz w:val="22"/>
            <w:szCs w:val="22"/>
          </w:rPr>
          <w:fldChar w:fldCharType="begin"/>
        </w:r>
        <w:r w:rsidR="00C4015F" w:rsidRPr="0085686B">
          <w:rPr>
            <w:rFonts w:asciiTheme="minorHAnsi" w:hAnsiTheme="minorHAnsi"/>
            <w:noProof/>
            <w:webHidden/>
            <w:sz w:val="22"/>
            <w:szCs w:val="22"/>
          </w:rPr>
          <w:instrText xml:space="preserve"> PAGEREF _Toc518059902 \h </w:instrText>
        </w:r>
        <w:r w:rsidR="00C4015F" w:rsidRPr="0085686B">
          <w:rPr>
            <w:rFonts w:asciiTheme="minorHAnsi" w:hAnsiTheme="minorHAnsi"/>
            <w:noProof/>
            <w:webHidden/>
            <w:sz w:val="22"/>
            <w:szCs w:val="22"/>
          </w:rPr>
        </w:r>
        <w:r w:rsidR="00C4015F" w:rsidRPr="0085686B">
          <w:rPr>
            <w:rFonts w:asciiTheme="minorHAnsi" w:hAnsiTheme="minorHAnsi"/>
            <w:noProof/>
            <w:webHidden/>
            <w:sz w:val="22"/>
            <w:szCs w:val="22"/>
          </w:rPr>
          <w:fldChar w:fldCharType="separate"/>
        </w:r>
        <w:r w:rsidR="00C4015F" w:rsidRPr="0085686B">
          <w:rPr>
            <w:rFonts w:asciiTheme="minorHAnsi" w:hAnsiTheme="minorHAnsi"/>
            <w:noProof/>
            <w:webHidden/>
            <w:sz w:val="22"/>
            <w:szCs w:val="22"/>
          </w:rPr>
          <w:t>20</w:t>
        </w:r>
        <w:r w:rsidR="00C4015F" w:rsidRPr="0085686B">
          <w:rPr>
            <w:rFonts w:asciiTheme="minorHAnsi" w:hAnsiTheme="minorHAnsi"/>
            <w:noProof/>
            <w:webHidden/>
            <w:sz w:val="22"/>
            <w:szCs w:val="22"/>
          </w:rPr>
          <w:fldChar w:fldCharType="end"/>
        </w:r>
      </w:hyperlink>
    </w:p>
    <w:p w14:paraId="72254F5C" w14:textId="77777777" w:rsidR="00C4015F" w:rsidRPr="0085686B" w:rsidRDefault="00D77E28">
      <w:pPr>
        <w:pStyle w:val="TOC2"/>
        <w:rPr>
          <w:noProof/>
          <w:szCs w:val="22"/>
          <w:lang w:eastAsia="ja-JP"/>
        </w:rPr>
      </w:pPr>
      <w:hyperlink w:anchor="_Toc518059903" w:history="1">
        <w:r w:rsidR="00C4015F" w:rsidRPr="0085686B">
          <w:rPr>
            <w:rStyle w:val="Hyperlink"/>
            <w:noProof/>
            <w:szCs w:val="22"/>
          </w:rPr>
          <w:t>4.2</w:t>
        </w:r>
        <w:r w:rsidR="00C4015F" w:rsidRPr="0085686B">
          <w:rPr>
            <w:noProof/>
            <w:szCs w:val="22"/>
            <w:lang w:eastAsia="ja-JP"/>
          </w:rPr>
          <w:tab/>
        </w:r>
        <w:r w:rsidR="00C4015F" w:rsidRPr="0085686B">
          <w:rPr>
            <w:rStyle w:val="Hyperlink"/>
            <w:noProof/>
            <w:szCs w:val="22"/>
          </w:rPr>
          <w:t>Study setting</w:t>
        </w:r>
        <w:r w:rsidR="00C4015F" w:rsidRPr="0085686B">
          <w:rPr>
            <w:noProof/>
            <w:webHidden/>
            <w:szCs w:val="22"/>
          </w:rPr>
          <w:tab/>
        </w:r>
        <w:r w:rsidR="00C4015F" w:rsidRPr="0085686B">
          <w:rPr>
            <w:noProof/>
            <w:webHidden/>
            <w:szCs w:val="22"/>
          </w:rPr>
          <w:fldChar w:fldCharType="begin"/>
        </w:r>
        <w:r w:rsidR="00C4015F" w:rsidRPr="0085686B">
          <w:rPr>
            <w:noProof/>
            <w:webHidden/>
            <w:szCs w:val="22"/>
          </w:rPr>
          <w:instrText xml:space="preserve"> PAGEREF _Toc518059903 \h </w:instrText>
        </w:r>
        <w:r w:rsidR="00C4015F" w:rsidRPr="0085686B">
          <w:rPr>
            <w:noProof/>
            <w:webHidden/>
            <w:szCs w:val="22"/>
          </w:rPr>
        </w:r>
        <w:r w:rsidR="00C4015F" w:rsidRPr="0085686B">
          <w:rPr>
            <w:noProof/>
            <w:webHidden/>
            <w:szCs w:val="22"/>
          </w:rPr>
          <w:fldChar w:fldCharType="separate"/>
        </w:r>
        <w:r w:rsidR="00C4015F" w:rsidRPr="0085686B">
          <w:rPr>
            <w:noProof/>
            <w:webHidden/>
            <w:szCs w:val="22"/>
          </w:rPr>
          <w:t>20</w:t>
        </w:r>
        <w:r w:rsidR="00C4015F" w:rsidRPr="0085686B">
          <w:rPr>
            <w:noProof/>
            <w:webHidden/>
            <w:szCs w:val="22"/>
          </w:rPr>
          <w:fldChar w:fldCharType="end"/>
        </w:r>
      </w:hyperlink>
    </w:p>
    <w:p w14:paraId="1C6267F2" w14:textId="3C555633" w:rsidR="00C4015F" w:rsidRPr="0085686B" w:rsidRDefault="00D77E28">
      <w:pPr>
        <w:pStyle w:val="TOC2"/>
        <w:rPr>
          <w:noProof/>
          <w:szCs w:val="22"/>
          <w:lang w:eastAsia="ja-JP"/>
        </w:rPr>
      </w:pPr>
      <w:hyperlink w:anchor="_Toc518059904" w:history="1">
        <w:r w:rsidR="00C4015F" w:rsidRPr="0085686B">
          <w:rPr>
            <w:rStyle w:val="Hyperlink"/>
            <w:noProof/>
            <w:szCs w:val="22"/>
          </w:rPr>
          <w:t>4.3</w:t>
        </w:r>
        <w:r w:rsidR="00C4015F" w:rsidRPr="0085686B">
          <w:rPr>
            <w:noProof/>
            <w:szCs w:val="22"/>
            <w:lang w:eastAsia="ja-JP"/>
          </w:rPr>
          <w:tab/>
        </w:r>
        <w:r w:rsidR="00C4015F" w:rsidRPr="0085686B">
          <w:rPr>
            <w:rStyle w:val="Hyperlink"/>
            <w:noProof/>
            <w:szCs w:val="22"/>
          </w:rPr>
          <w:t>Sampling</w:t>
        </w:r>
        <w:r w:rsidR="0085686B" w:rsidRPr="0085686B">
          <w:rPr>
            <w:noProof/>
            <w:szCs w:val="22"/>
          </w:rPr>
          <w:t>……………………………………………………………………………………………………………………………</w:t>
        </w:r>
        <w:r w:rsidR="0085686B">
          <w:rPr>
            <w:noProof/>
            <w:szCs w:val="22"/>
          </w:rPr>
          <w:t>..</w:t>
        </w:r>
        <w:r w:rsidR="00C4015F" w:rsidRPr="0085686B">
          <w:rPr>
            <w:noProof/>
            <w:webHidden/>
            <w:szCs w:val="22"/>
          </w:rPr>
          <w:fldChar w:fldCharType="begin"/>
        </w:r>
        <w:r w:rsidR="00C4015F" w:rsidRPr="0085686B">
          <w:rPr>
            <w:noProof/>
            <w:webHidden/>
            <w:szCs w:val="22"/>
          </w:rPr>
          <w:instrText xml:space="preserve"> PAGEREF _Toc518059904 \h </w:instrText>
        </w:r>
        <w:r w:rsidR="00C4015F" w:rsidRPr="0085686B">
          <w:rPr>
            <w:noProof/>
            <w:webHidden/>
            <w:szCs w:val="22"/>
          </w:rPr>
        </w:r>
        <w:r w:rsidR="00C4015F" w:rsidRPr="0085686B">
          <w:rPr>
            <w:noProof/>
            <w:webHidden/>
            <w:szCs w:val="22"/>
          </w:rPr>
          <w:fldChar w:fldCharType="separate"/>
        </w:r>
        <w:r w:rsidR="00C4015F" w:rsidRPr="0085686B">
          <w:rPr>
            <w:noProof/>
            <w:webHidden/>
            <w:szCs w:val="22"/>
          </w:rPr>
          <w:t>20</w:t>
        </w:r>
        <w:r w:rsidR="00C4015F" w:rsidRPr="0085686B">
          <w:rPr>
            <w:noProof/>
            <w:webHidden/>
            <w:szCs w:val="22"/>
          </w:rPr>
          <w:fldChar w:fldCharType="end"/>
        </w:r>
      </w:hyperlink>
    </w:p>
    <w:p w14:paraId="063A7B92" w14:textId="77777777" w:rsidR="00C4015F" w:rsidRPr="0085686B" w:rsidRDefault="00D77E28">
      <w:pPr>
        <w:pStyle w:val="TOC2"/>
        <w:rPr>
          <w:noProof/>
          <w:szCs w:val="22"/>
          <w:lang w:eastAsia="ja-JP"/>
        </w:rPr>
      </w:pPr>
      <w:hyperlink w:anchor="_Toc518059905" w:history="1">
        <w:r w:rsidR="00C4015F" w:rsidRPr="0085686B">
          <w:rPr>
            <w:rStyle w:val="Hyperlink"/>
            <w:noProof/>
            <w:szCs w:val="22"/>
          </w:rPr>
          <w:t>4.6</w:t>
        </w:r>
        <w:r w:rsidR="00C4015F" w:rsidRPr="0085686B">
          <w:rPr>
            <w:noProof/>
            <w:szCs w:val="22"/>
            <w:lang w:eastAsia="ja-JP"/>
          </w:rPr>
          <w:tab/>
        </w:r>
        <w:r w:rsidR="00C4015F" w:rsidRPr="0085686B">
          <w:rPr>
            <w:rStyle w:val="Hyperlink"/>
            <w:noProof/>
            <w:szCs w:val="22"/>
          </w:rPr>
          <w:t>Data collection and management</w:t>
        </w:r>
        <w:r w:rsidR="00C4015F" w:rsidRPr="0085686B">
          <w:rPr>
            <w:noProof/>
            <w:webHidden/>
            <w:szCs w:val="22"/>
          </w:rPr>
          <w:tab/>
        </w:r>
        <w:r w:rsidR="00C4015F" w:rsidRPr="0085686B">
          <w:rPr>
            <w:noProof/>
            <w:webHidden/>
            <w:szCs w:val="22"/>
          </w:rPr>
          <w:fldChar w:fldCharType="begin"/>
        </w:r>
        <w:r w:rsidR="00C4015F" w:rsidRPr="0085686B">
          <w:rPr>
            <w:noProof/>
            <w:webHidden/>
            <w:szCs w:val="22"/>
          </w:rPr>
          <w:instrText xml:space="preserve"> PAGEREF _Toc518059905 \h </w:instrText>
        </w:r>
        <w:r w:rsidR="00C4015F" w:rsidRPr="0085686B">
          <w:rPr>
            <w:noProof/>
            <w:webHidden/>
            <w:szCs w:val="22"/>
          </w:rPr>
        </w:r>
        <w:r w:rsidR="00C4015F" w:rsidRPr="0085686B">
          <w:rPr>
            <w:noProof/>
            <w:webHidden/>
            <w:szCs w:val="22"/>
          </w:rPr>
          <w:fldChar w:fldCharType="separate"/>
        </w:r>
        <w:r w:rsidR="00C4015F" w:rsidRPr="0085686B">
          <w:rPr>
            <w:noProof/>
            <w:webHidden/>
            <w:szCs w:val="22"/>
          </w:rPr>
          <w:t>26</w:t>
        </w:r>
        <w:r w:rsidR="00C4015F" w:rsidRPr="0085686B">
          <w:rPr>
            <w:noProof/>
            <w:webHidden/>
            <w:szCs w:val="22"/>
          </w:rPr>
          <w:fldChar w:fldCharType="end"/>
        </w:r>
      </w:hyperlink>
    </w:p>
    <w:p w14:paraId="0CA33C8D" w14:textId="77777777" w:rsidR="00C4015F" w:rsidRPr="0085686B" w:rsidRDefault="00D77E28">
      <w:pPr>
        <w:pStyle w:val="TOC2"/>
        <w:rPr>
          <w:noProof/>
          <w:szCs w:val="22"/>
          <w:lang w:eastAsia="ja-JP"/>
        </w:rPr>
      </w:pPr>
      <w:hyperlink w:anchor="_Toc518059906" w:history="1">
        <w:r w:rsidR="00C4015F" w:rsidRPr="0085686B">
          <w:rPr>
            <w:rStyle w:val="Hyperlink"/>
            <w:noProof/>
            <w:szCs w:val="22"/>
          </w:rPr>
          <w:t>4.7</w:t>
        </w:r>
        <w:r w:rsidR="00C4015F" w:rsidRPr="0085686B">
          <w:rPr>
            <w:noProof/>
            <w:szCs w:val="22"/>
            <w:lang w:eastAsia="ja-JP"/>
          </w:rPr>
          <w:tab/>
        </w:r>
        <w:r w:rsidR="00C4015F" w:rsidRPr="0085686B">
          <w:rPr>
            <w:rStyle w:val="Hyperlink"/>
            <w:noProof/>
            <w:szCs w:val="22"/>
          </w:rPr>
          <w:t>Data analysis</w:t>
        </w:r>
        <w:r w:rsidR="00C4015F" w:rsidRPr="0085686B">
          <w:rPr>
            <w:noProof/>
            <w:webHidden/>
            <w:szCs w:val="22"/>
          </w:rPr>
          <w:tab/>
        </w:r>
        <w:r w:rsidR="00C4015F" w:rsidRPr="0085686B">
          <w:rPr>
            <w:noProof/>
            <w:webHidden/>
            <w:szCs w:val="22"/>
          </w:rPr>
          <w:fldChar w:fldCharType="begin"/>
        </w:r>
        <w:r w:rsidR="00C4015F" w:rsidRPr="0085686B">
          <w:rPr>
            <w:noProof/>
            <w:webHidden/>
            <w:szCs w:val="22"/>
          </w:rPr>
          <w:instrText xml:space="preserve"> PAGEREF _Toc518059906 \h </w:instrText>
        </w:r>
        <w:r w:rsidR="00C4015F" w:rsidRPr="0085686B">
          <w:rPr>
            <w:noProof/>
            <w:webHidden/>
            <w:szCs w:val="22"/>
          </w:rPr>
        </w:r>
        <w:r w:rsidR="00C4015F" w:rsidRPr="0085686B">
          <w:rPr>
            <w:noProof/>
            <w:webHidden/>
            <w:szCs w:val="22"/>
          </w:rPr>
          <w:fldChar w:fldCharType="separate"/>
        </w:r>
        <w:r w:rsidR="00C4015F" w:rsidRPr="0085686B">
          <w:rPr>
            <w:noProof/>
            <w:webHidden/>
            <w:szCs w:val="22"/>
          </w:rPr>
          <w:t>27</w:t>
        </w:r>
        <w:r w:rsidR="00C4015F" w:rsidRPr="0085686B">
          <w:rPr>
            <w:noProof/>
            <w:webHidden/>
            <w:szCs w:val="22"/>
          </w:rPr>
          <w:fldChar w:fldCharType="end"/>
        </w:r>
      </w:hyperlink>
    </w:p>
    <w:p w14:paraId="6D569CA6" w14:textId="77777777" w:rsidR="00C4015F" w:rsidRPr="0085686B" w:rsidRDefault="00D77E28">
      <w:pPr>
        <w:pStyle w:val="TOC1"/>
        <w:rPr>
          <w:rFonts w:asciiTheme="minorHAnsi" w:eastAsiaTheme="minorEastAsia" w:hAnsiTheme="minorHAnsi" w:cstheme="minorBidi"/>
          <w:noProof/>
          <w:sz w:val="22"/>
          <w:szCs w:val="22"/>
          <w:lang w:val="en-GB" w:eastAsia="ja-JP"/>
        </w:rPr>
      </w:pPr>
      <w:hyperlink w:anchor="_Toc518059907" w:history="1">
        <w:r w:rsidR="00C4015F" w:rsidRPr="0085686B">
          <w:rPr>
            <w:rStyle w:val="Hyperlink"/>
            <w:rFonts w:asciiTheme="minorHAnsi" w:hAnsiTheme="minorHAnsi"/>
            <w:noProof/>
            <w:sz w:val="22"/>
            <w:szCs w:val="22"/>
          </w:rPr>
          <w:t xml:space="preserve">5 </w:t>
        </w:r>
        <w:r w:rsidR="00C4015F" w:rsidRPr="0085686B">
          <w:rPr>
            <w:rFonts w:asciiTheme="minorHAnsi" w:eastAsiaTheme="minorEastAsia" w:hAnsiTheme="minorHAnsi" w:cstheme="minorBidi"/>
            <w:noProof/>
            <w:sz w:val="22"/>
            <w:szCs w:val="22"/>
            <w:lang w:val="en-GB" w:eastAsia="ja-JP"/>
          </w:rPr>
          <w:tab/>
        </w:r>
        <w:r w:rsidR="00C4015F" w:rsidRPr="0085686B">
          <w:rPr>
            <w:rStyle w:val="Hyperlink"/>
            <w:rFonts w:asciiTheme="minorHAnsi" w:hAnsiTheme="minorHAnsi"/>
            <w:noProof/>
            <w:sz w:val="22"/>
            <w:szCs w:val="22"/>
          </w:rPr>
          <w:t>DEVELOPMENT OF AN EVIDENCE-BASED PRIMARY CARE-LED MODEL(S) FOR POST DIAGNOSTIC DEMENTIA CARE (WORKSTREAM 3)</w:t>
        </w:r>
        <w:r w:rsidR="00C4015F" w:rsidRPr="0085686B">
          <w:rPr>
            <w:rFonts w:asciiTheme="minorHAnsi" w:hAnsiTheme="minorHAnsi"/>
            <w:noProof/>
            <w:webHidden/>
            <w:sz w:val="22"/>
            <w:szCs w:val="22"/>
          </w:rPr>
          <w:tab/>
        </w:r>
        <w:r w:rsidR="00C4015F" w:rsidRPr="0085686B">
          <w:rPr>
            <w:rFonts w:asciiTheme="minorHAnsi" w:hAnsiTheme="minorHAnsi"/>
            <w:noProof/>
            <w:webHidden/>
            <w:sz w:val="22"/>
            <w:szCs w:val="22"/>
          </w:rPr>
          <w:fldChar w:fldCharType="begin"/>
        </w:r>
        <w:r w:rsidR="00C4015F" w:rsidRPr="0085686B">
          <w:rPr>
            <w:rFonts w:asciiTheme="minorHAnsi" w:hAnsiTheme="minorHAnsi"/>
            <w:noProof/>
            <w:webHidden/>
            <w:sz w:val="22"/>
            <w:szCs w:val="22"/>
          </w:rPr>
          <w:instrText xml:space="preserve"> PAGEREF _Toc518059907 \h </w:instrText>
        </w:r>
        <w:r w:rsidR="00C4015F" w:rsidRPr="0085686B">
          <w:rPr>
            <w:rFonts w:asciiTheme="minorHAnsi" w:hAnsiTheme="minorHAnsi"/>
            <w:noProof/>
            <w:webHidden/>
            <w:sz w:val="22"/>
            <w:szCs w:val="22"/>
          </w:rPr>
        </w:r>
        <w:r w:rsidR="00C4015F" w:rsidRPr="0085686B">
          <w:rPr>
            <w:rFonts w:asciiTheme="minorHAnsi" w:hAnsiTheme="minorHAnsi"/>
            <w:noProof/>
            <w:webHidden/>
            <w:sz w:val="22"/>
            <w:szCs w:val="22"/>
          </w:rPr>
          <w:fldChar w:fldCharType="separate"/>
        </w:r>
        <w:r w:rsidR="00C4015F" w:rsidRPr="0085686B">
          <w:rPr>
            <w:rFonts w:asciiTheme="minorHAnsi" w:hAnsiTheme="minorHAnsi"/>
            <w:noProof/>
            <w:webHidden/>
            <w:sz w:val="22"/>
            <w:szCs w:val="22"/>
          </w:rPr>
          <w:t>28</w:t>
        </w:r>
        <w:r w:rsidR="00C4015F" w:rsidRPr="0085686B">
          <w:rPr>
            <w:rFonts w:asciiTheme="minorHAnsi" w:hAnsiTheme="minorHAnsi"/>
            <w:noProof/>
            <w:webHidden/>
            <w:sz w:val="22"/>
            <w:szCs w:val="22"/>
          </w:rPr>
          <w:fldChar w:fldCharType="end"/>
        </w:r>
      </w:hyperlink>
    </w:p>
    <w:p w14:paraId="2EC48BAF" w14:textId="77777777" w:rsidR="00C4015F" w:rsidRPr="0085686B" w:rsidRDefault="00D77E28">
      <w:pPr>
        <w:pStyle w:val="TOC2"/>
        <w:rPr>
          <w:noProof/>
          <w:szCs w:val="22"/>
          <w:lang w:eastAsia="ja-JP"/>
        </w:rPr>
      </w:pPr>
      <w:hyperlink w:anchor="_Toc518059908" w:history="1">
        <w:r w:rsidR="00C4015F" w:rsidRPr="0085686B">
          <w:rPr>
            <w:rStyle w:val="Hyperlink"/>
            <w:noProof/>
            <w:szCs w:val="22"/>
            <w:lang w:eastAsia="en-GB"/>
          </w:rPr>
          <w:t>5.1</w:t>
        </w:r>
        <w:r w:rsidR="00C4015F" w:rsidRPr="0085686B">
          <w:rPr>
            <w:noProof/>
            <w:szCs w:val="22"/>
            <w:lang w:eastAsia="ja-JP"/>
          </w:rPr>
          <w:tab/>
        </w:r>
        <w:r w:rsidR="00C4015F" w:rsidRPr="0085686B">
          <w:rPr>
            <w:rStyle w:val="Hyperlink"/>
            <w:noProof/>
            <w:szCs w:val="22"/>
            <w:lang w:eastAsia="en-GB"/>
          </w:rPr>
          <w:t>Design and methods</w:t>
        </w:r>
        <w:r w:rsidR="00C4015F" w:rsidRPr="0085686B">
          <w:rPr>
            <w:noProof/>
            <w:webHidden/>
            <w:szCs w:val="22"/>
          </w:rPr>
          <w:tab/>
        </w:r>
        <w:r w:rsidR="00C4015F" w:rsidRPr="0085686B">
          <w:rPr>
            <w:noProof/>
            <w:webHidden/>
            <w:szCs w:val="22"/>
          </w:rPr>
          <w:fldChar w:fldCharType="begin"/>
        </w:r>
        <w:r w:rsidR="00C4015F" w:rsidRPr="0085686B">
          <w:rPr>
            <w:noProof/>
            <w:webHidden/>
            <w:szCs w:val="22"/>
          </w:rPr>
          <w:instrText xml:space="preserve"> PAGEREF _Toc518059908 \h </w:instrText>
        </w:r>
        <w:r w:rsidR="00C4015F" w:rsidRPr="0085686B">
          <w:rPr>
            <w:noProof/>
            <w:webHidden/>
            <w:szCs w:val="22"/>
          </w:rPr>
        </w:r>
        <w:r w:rsidR="00C4015F" w:rsidRPr="0085686B">
          <w:rPr>
            <w:noProof/>
            <w:webHidden/>
            <w:szCs w:val="22"/>
          </w:rPr>
          <w:fldChar w:fldCharType="separate"/>
        </w:r>
        <w:r w:rsidR="00C4015F" w:rsidRPr="0085686B">
          <w:rPr>
            <w:noProof/>
            <w:webHidden/>
            <w:szCs w:val="22"/>
          </w:rPr>
          <w:t>28</w:t>
        </w:r>
        <w:r w:rsidR="00C4015F" w:rsidRPr="0085686B">
          <w:rPr>
            <w:noProof/>
            <w:webHidden/>
            <w:szCs w:val="22"/>
          </w:rPr>
          <w:fldChar w:fldCharType="end"/>
        </w:r>
      </w:hyperlink>
    </w:p>
    <w:p w14:paraId="452F8A52" w14:textId="77777777" w:rsidR="00C4015F" w:rsidRPr="0085686B" w:rsidRDefault="00D77E28">
      <w:pPr>
        <w:pStyle w:val="TOC2"/>
        <w:rPr>
          <w:noProof/>
          <w:szCs w:val="22"/>
          <w:lang w:eastAsia="ja-JP"/>
        </w:rPr>
      </w:pPr>
      <w:hyperlink w:anchor="_Toc518059909" w:history="1">
        <w:r w:rsidR="00C4015F" w:rsidRPr="0085686B">
          <w:rPr>
            <w:rStyle w:val="Hyperlink"/>
            <w:noProof/>
            <w:szCs w:val="22"/>
            <w:lang w:eastAsia="en-GB"/>
          </w:rPr>
          <w:t>5.2</w:t>
        </w:r>
        <w:r w:rsidR="00C4015F" w:rsidRPr="0085686B">
          <w:rPr>
            <w:noProof/>
            <w:szCs w:val="22"/>
            <w:lang w:eastAsia="ja-JP"/>
          </w:rPr>
          <w:tab/>
        </w:r>
        <w:r w:rsidR="00C4015F" w:rsidRPr="0085686B">
          <w:rPr>
            <w:rStyle w:val="Hyperlink"/>
            <w:noProof/>
            <w:szCs w:val="22"/>
            <w:lang w:eastAsia="en-GB"/>
          </w:rPr>
          <w:t>Study setting</w:t>
        </w:r>
        <w:r w:rsidR="00C4015F" w:rsidRPr="0085686B">
          <w:rPr>
            <w:noProof/>
            <w:webHidden/>
            <w:szCs w:val="22"/>
          </w:rPr>
          <w:tab/>
        </w:r>
        <w:r w:rsidR="00C4015F" w:rsidRPr="0085686B">
          <w:rPr>
            <w:noProof/>
            <w:webHidden/>
            <w:szCs w:val="22"/>
          </w:rPr>
          <w:fldChar w:fldCharType="begin"/>
        </w:r>
        <w:r w:rsidR="00C4015F" w:rsidRPr="0085686B">
          <w:rPr>
            <w:noProof/>
            <w:webHidden/>
            <w:szCs w:val="22"/>
          </w:rPr>
          <w:instrText xml:space="preserve"> PAGEREF _Toc518059909 \h </w:instrText>
        </w:r>
        <w:r w:rsidR="00C4015F" w:rsidRPr="0085686B">
          <w:rPr>
            <w:noProof/>
            <w:webHidden/>
            <w:szCs w:val="22"/>
          </w:rPr>
        </w:r>
        <w:r w:rsidR="00C4015F" w:rsidRPr="0085686B">
          <w:rPr>
            <w:noProof/>
            <w:webHidden/>
            <w:szCs w:val="22"/>
          </w:rPr>
          <w:fldChar w:fldCharType="separate"/>
        </w:r>
        <w:r w:rsidR="00C4015F" w:rsidRPr="0085686B">
          <w:rPr>
            <w:noProof/>
            <w:webHidden/>
            <w:szCs w:val="22"/>
          </w:rPr>
          <w:t>29</w:t>
        </w:r>
        <w:r w:rsidR="00C4015F" w:rsidRPr="0085686B">
          <w:rPr>
            <w:noProof/>
            <w:webHidden/>
            <w:szCs w:val="22"/>
          </w:rPr>
          <w:fldChar w:fldCharType="end"/>
        </w:r>
      </w:hyperlink>
    </w:p>
    <w:p w14:paraId="4BDA4C25" w14:textId="3882E050" w:rsidR="00C4015F" w:rsidRPr="0085686B" w:rsidRDefault="00D77E28">
      <w:pPr>
        <w:pStyle w:val="TOC2"/>
        <w:rPr>
          <w:noProof/>
          <w:szCs w:val="22"/>
          <w:lang w:eastAsia="ja-JP"/>
        </w:rPr>
      </w:pPr>
      <w:hyperlink w:anchor="_Toc518059910" w:history="1">
        <w:r w:rsidR="00C4015F" w:rsidRPr="0085686B">
          <w:rPr>
            <w:rStyle w:val="Hyperlink"/>
            <w:noProof/>
            <w:szCs w:val="22"/>
            <w:lang w:eastAsia="en-GB"/>
          </w:rPr>
          <w:t>5.3</w:t>
        </w:r>
        <w:r w:rsidR="00C4015F" w:rsidRPr="0085686B">
          <w:rPr>
            <w:noProof/>
            <w:szCs w:val="22"/>
            <w:lang w:eastAsia="ja-JP"/>
          </w:rPr>
          <w:tab/>
        </w:r>
        <w:r w:rsidR="00C4015F" w:rsidRPr="0085686B">
          <w:rPr>
            <w:rStyle w:val="Hyperlink"/>
            <w:noProof/>
            <w:szCs w:val="22"/>
            <w:lang w:eastAsia="en-GB"/>
          </w:rPr>
          <w:t>Sampling</w:t>
        </w:r>
        <w:r w:rsidR="0085686B" w:rsidRPr="0085686B">
          <w:rPr>
            <w:noProof/>
            <w:szCs w:val="22"/>
          </w:rPr>
          <w:t>……………………………………………………………………………………………………………………………</w:t>
        </w:r>
        <w:r w:rsidR="0085686B">
          <w:rPr>
            <w:noProof/>
            <w:szCs w:val="22"/>
          </w:rPr>
          <w:t>..</w:t>
        </w:r>
        <w:r w:rsidR="00C4015F" w:rsidRPr="0085686B">
          <w:rPr>
            <w:noProof/>
            <w:webHidden/>
            <w:szCs w:val="22"/>
          </w:rPr>
          <w:fldChar w:fldCharType="begin"/>
        </w:r>
        <w:r w:rsidR="00C4015F" w:rsidRPr="0085686B">
          <w:rPr>
            <w:noProof/>
            <w:webHidden/>
            <w:szCs w:val="22"/>
          </w:rPr>
          <w:instrText xml:space="preserve"> PAGEREF _Toc518059910 \h </w:instrText>
        </w:r>
        <w:r w:rsidR="00C4015F" w:rsidRPr="0085686B">
          <w:rPr>
            <w:noProof/>
            <w:webHidden/>
            <w:szCs w:val="22"/>
          </w:rPr>
        </w:r>
        <w:r w:rsidR="00C4015F" w:rsidRPr="0085686B">
          <w:rPr>
            <w:noProof/>
            <w:webHidden/>
            <w:szCs w:val="22"/>
          </w:rPr>
          <w:fldChar w:fldCharType="separate"/>
        </w:r>
        <w:r w:rsidR="00C4015F" w:rsidRPr="0085686B">
          <w:rPr>
            <w:noProof/>
            <w:webHidden/>
            <w:szCs w:val="22"/>
          </w:rPr>
          <w:t>29</w:t>
        </w:r>
        <w:r w:rsidR="00C4015F" w:rsidRPr="0085686B">
          <w:rPr>
            <w:noProof/>
            <w:webHidden/>
            <w:szCs w:val="22"/>
          </w:rPr>
          <w:fldChar w:fldCharType="end"/>
        </w:r>
      </w:hyperlink>
    </w:p>
    <w:p w14:paraId="10A817E9" w14:textId="77777777" w:rsidR="00C4015F" w:rsidRPr="0085686B" w:rsidRDefault="00D77E28">
      <w:pPr>
        <w:pStyle w:val="TOC2"/>
        <w:rPr>
          <w:noProof/>
          <w:szCs w:val="22"/>
          <w:lang w:eastAsia="ja-JP"/>
        </w:rPr>
      </w:pPr>
      <w:hyperlink w:anchor="_Toc518059911" w:history="1">
        <w:r w:rsidR="00C4015F" w:rsidRPr="0085686B">
          <w:rPr>
            <w:rStyle w:val="Hyperlink"/>
            <w:noProof/>
            <w:szCs w:val="22"/>
          </w:rPr>
          <w:t>5.6</w:t>
        </w:r>
        <w:r w:rsidR="00C4015F" w:rsidRPr="0085686B">
          <w:rPr>
            <w:noProof/>
            <w:szCs w:val="22"/>
            <w:lang w:eastAsia="ja-JP"/>
          </w:rPr>
          <w:tab/>
        </w:r>
        <w:r w:rsidR="00C4015F" w:rsidRPr="0085686B">
          <w:rPr>
            <w:rStyle w:val="Hyperlink"/>
            <w:noProof/>
            <w:szCs w:val="22"/>
          </w:rPr>
          <w:t>Data collection and management</w:t>
        </w:r>
        <w:r w:rsidR="00C4015F" w:rsidRPr="0085686B">
          <w:rPr>
            <w:noProof/>
            <w:webHidden/>
            <w:szCs w:val="22"/>
          </w:rPr>
          <w:tab/>
        </w:r>
        <w:r w:rsidR="00C4015F" w:rsidRPr="0085686B">
          <w:rPr>
            <w:noProof/>
            <w:webHidden/>
            <w:szCs w:val="22"/>
          </w:rPr>
          <w:fldChar w:fldCharType="begin"/>
        </w:r>
        <w:r w:rsidR="00C4015F" w:rsidRPr="0085686B">
          <w:rPr>
            <w:noProof/>
            <w:webHidden/>
            <w:szCs w:val="22"/>
          </w:rPr>
          <w:instrText xml:space="preserve"> PAGEREF _Toc518059911 \h </w:instrText>
        </w:r>
        <w:r w:rsidR="00C4015F" w:rsidRPr="0085686B">
          <w:rPr>
            <w:noProof/>
            <w:webHidden/>
            <w:szCs w:val="22"/>
          </w:rPr>
        </w:r>
        <w:r w:rsidR="00C4015F" w:rsidRPr="0085686B">
          <w:rPr>
            <w:noProof/>
            <w:webHidden/>
            <w:szCs w:val="22"/>
          </w:rPr>
          <w:fldChar w:fldCharType="separate"/>
        </w:r>
        <w:r w:rsidR="00C4015F" w:rsidRPr="0085686B">
          <w:rPr>
            <w:noProof/>
            <w:webHidden/>
            <w:szCs w:val="22"/>
          </w:rPr>
          <w:t>30</w:t>
        </w:r>
        <w:r w:rsidR="00C4015F" w:rsidRPr="0085686B">
          <w:rPr>
            <w:noProof/>
            <w:webHidden/>
            <w:szCs w:val="22"/>
          </w:rPr>
          <w:fldChar w:fldCharType="end"/>
        </w:r>
      </w:hyperlink>
    </w:p>
    <w:p w14:paraId="1BAA11C6" w14:textId="77777777" w:rsidR="00C4015F" w:rsidRPr="0085686B" w:rsidRDefault="00D77E28">
      <w:pPr>
        <w:pStyle w:val="TOC2"/>
        <w:rPr>
          <w:noProof/>
          <w:szCs w:val="22"/>
          <w:lang w:eastAsia="ja-JP"/>
        </w:rPr>
      </w:pPr>
      <w:hyperlink w:anchor="_Toc518059912" w:history="1">
        <w:r w:rsidR="00C4015F" w:rsidRPr="0085686B">
          <w:rPr>
            <w:rStyle w:val="Hyperlink"/>
            <w:noProof/>
            <w:szCs w:val="22"/>
          </w:rPr>
          <w:t>5.7</w:t>
        </w:r>
        <w:r w:rsidR="00C4015F" w:rsidRPr="0085686B">
          <w:rPr>
            <w:noProof/>
            <w:szCs w:val="22"/>
            <w:lang w:eastAsia="ja-JP"/>
          </w:rPr>
          <w:tab/>
        </w:r>
        <w:r w:rsidR="00C4015F" w:rsidRPr="0085686B">
          <w:rPr>
            <w:rStyle w:val="Hyperlink"/>
            <w:noProof/>
            <w:szCs w:val="22"/>
          </w:rPr>
          <w:t>Data analysis</w:t>
        </w:r>
        <w:r w:rsidR="00C4015F" w:rsidRPr="0085686B">
          <w:rPr>
            <w:noProof/>
            <w:webHidden/>
            <w:szCs w:val="22"/>
          </w:rPr>
          <w:tab/>
        </w:r>
        <w:r w:rsidR="00C4015F" w:rsidRPr="0085686B">
          <w:rPr>
            <w:noProof/>
            <w:webHidden/>
            <w:szCs w:val="22"/>
          </w:rPr>
          <w:fldChar w:fldCharType="begin"/>
        </w:r>
        <w:r w:rsidR="00C4015F" w:rsidRPr="0085686B">
          <w:rPr>
            <w:noProof/>
            <w:webHidden/>
            <w:szCs w:val="22"/>
          </w:rPr>
          <w:instrText xml:space="preserve"> PAGEREF _Toc518059912 \h </w:instrText>
        </w:r>
        <w:r w:rsidR="00C4015F" w:rsidRPr="0085686B">
          <w:rPr>
            <w:noProof/>
            <w:webHidden/>
            <w:szCs w:val="22"/>
          </w:rPr>
        </w:r>
        <w:r w:rsidR="00C4015F" w:rsidRPr="0085686B">
          <w:rPr>
            <w:noProof/>
            <w:webHidden/>
            <w:szCs w:val="22"/>
          </w:rPr>
          <w:fldChar w:fldCharType="separate"/>
        </w:r>
        <w:r w:rsidR="00C4015F" w:rsidRPr="0085686B">
          <w:rPr>
            <w:noProof/>
            <w:webHidden/>
            <w:szCs w:val="22"/>
          </w:rPr>
          <w:t>30</w:t>
        </w:r>
        <w:r w:rsidR="00C4015F" w:rsidRPr="0085686B">
          <w:rPr>
            <w:noProof/>
            <w:webHidden/>
            <w:szCs w:val="22"/>
          </w:rPr>
          <w:fldChar w:fldCharType="end"/>
        </w:r>
      </w:hyperlink>
    </w:p>
    <w:p w14:paraId="6678A162" w14:textId="77777777" w:rsidR="00C4015F" w:rsidRPr="0085686B" w:rsidRDefault="00D77E28">
      <w:pPr>
        <w:pStyle w:val="TOC1"/>
        <w:rPr>
          <w:rFonts w:asciiTheme="minorHAnsi" w:eastAsiaTheme="minorEastAsia" w:hAnsiTheme="minorHAnsi" w:cstheme="minorBidi"/>
          <w:noProof/>
          <w:sz w:val="22"/>
          <w:szCs w:val="22"/>
          <w:lang w:val="en-GB" w:eastAsia="ja-JP"/>
        </w:rPr>
      </w:pPr>
      <w:hyperlink w:anchor="_Toc518059913" w:history="1">
        <w:r w:rsidR="00C4015F" w:rsidRPr="0085686B">
          <w:rPr>
            <w:rStyle w:val="Hyperlink"/>
            <w:rFonts w:asciiTheme="minorHAnsi" w:hAnsiTheme="minorHAnsi"/>
            <w:noProof/>
            <w:sz w:val="22"/>
            <w:szCs w:val="22"/>
          </w:rPr>
          <w:t>6.</w:t>
        </w:r>
        <w:r w:rsidR="00C4015F" w:rsidRPr="0085686B">
          <w:rPr>
            <w:rFonts w:asciiTheme="minorHAnsi" w:eastAsiaTheme="minorEastAsia" w:hAnsiTheme="minorHAnsi" w:cstheme="minorBidi"/>
            <w:noProof/>
            <w:sz w:val="22"/>
            <w:szCs w:val="22"/>
            <w:lang w:val="en-GB" w:eastAsia="ja-JP"/>
          </w:rPr>
          <w:tab/>
        </w:r>
        <w:r w:rsidR="00C4015F" w:rsidRPr="0085686B">
          <w:rPr>
            <w:rStyle w:val="Hyperlink"/>
            <w:rFonts w:asciiTheme="minorHAnsi" w:hAnsiTheme="minorHAnsi"/>
            <w:noProof/>
            <w:sz w:val="22"/>
            <w:szCs w:val="22"/>
          </w:rPr>
          <w:t>STUDY MANAGEMENT</w:t>
        </w:r>
        <w:r w:rsidR="00C4015F" w:rsidRPr="0085686B">
          <w:rPr>
            <w:rFonts w:asciiTheme="minorHAnsi" w:hAnsiTheme="minorHAnsi"/>
            <w:noProof/>
            <w:webHidden/>
            <w:sz w:val="22"/>
            <w:szCs w:val="22"/>
          </w:rPr>
          <w:tab/>
        </w:r>
        <w:r w:rsidR="00C4015F" w:rsidRPr="0085686B">
          <w:rPr>
            <w:rFonts w:asciiTheme="minorHAnsi" w:hAnsiTheme="minorHAnsi"/>
            <w:noProof/>
            <w:webHidden/>
            <w:sz w:val="22"/>
            <w:szCs w:val="22"/>
          </w:rPr>
          <w:fldChar w:fldCharType="begin"/>
        </w:r>
        <w:r w:rsidR="00C4015F" w:rsidRPr="0085686B">
          <w:rPr>
            <w:rFonts w:asciiTheme="minorHAnsi" w:hAnsiTheme="minorHAnsi"/>
            <w:noProof/>
            <w:webHidden/>
            <w:sz w:val="22"/>
            <w:szCs w:val="22"/>
          </w:rPr>
          <w:instrText xml:space="preserve"> PAGEREF _Toc518059913 \h </w:instrText>
        </w:r>
        <w:r w:rsidR="00C4015F" w:rsidRPr="0085686B">
          <w:rPr>
            <w:rFonts w:asciiTheme="minorHAnsi" w:hAnsiTheme="minorHAnsi"/>
            <w:noProof/>
            <w:webHidden/>
            <w:sz w:val="22"/>
            <w:szCs w:val="22"/>
          </w:rPr>
        </w:r>
        <w:r w:rsidR="00C4015F" w:rsidRPr="0085686B">
          <w:rPr>
            <w:rFonts w:asciiTheme="minorHAnsi" w:hAnsiTheme="minorHAnsi"/>
            <w:noProof/>
            <w:webHidden/>
            <w:sz w:val="22"/>
            <w:szCs w:val="22"/>
          </w:rPr>
          <w:fldChar w:fldCharType="separate"/>
        </w:r>
        <w:r w:rsidR="00C4015F" w:rsidRPr="0085686B">
          <w:rPr>
            <w:rFonts w:asciiTheme="minorHAnsi" w:hAnsiTheme="minorHAnsi"/>
            <w:noProof/>
            <w:webHidden/>
            <w:sz w:val="22"/>
            <w:szCs w:val="22"/>
          </w:rPr>
          <w:t>31</w:t>
        </w:r>
        <w:r w:rsidR="00C4015F" w:rsidRPr="0085686B">
          <w:rPr>
            <w:rFonts w:asciiTheme="minorHAnsi" w:hAnsiTheme="minorHAnsi"/>
            <w:noProof/>
            <w:webHidden/>
            <w:sz w:val="22"/>
            <w:szCs w:val="22"/>
          </w:rPr>
          <w:fldChar w:fldCharType="end"/>
        </w:r>
      </w:hyperlink>
    </w:p>
    <w:p w14:paraId="3CD41F3E" w14:textId="77777777" w:rsidR="00C4015F" w:rsidRPr="0085686B" w:rsidRDefault="00D77E28">
      <w:pPr>
        <w:pStyle w:val="TOC1"/>
        <w:rPr>
          <w:rFonts w:asciiTheme="minorHAnsi" w:eastAsiaTheme="minorEastAsia" w:hAnsiTheme="minorHAnsi" w:cstheme="minorBidi"/>
          <w:noProof/>
          <w:sz w:val="22"/>
          <w:szCs w:val="22"/>
          <w:lang w:val="en-GB" w:eastAsia="ja-JP"/>
        </w:rPr>
      </w:pPr>
      <w:hyperlink w:anchor="_Toc518059914" w:history="1">
        <w:r w:rsidR="00C4015F" w:rsidRPr="0085686B">
          <w:rPr>
            <w:rStyle w:val="Hyperlink"/>
            <w:rFonts w:asciiTheme="minorHAnsi" w:hAnsiTheme="minorHAnsi"/>
            <w:noProof/>
            <w:sz w:val="22"/>
            <w:szCs w:val="22"/>
          </w:rPr>
          <w:t>6.1</w:t>
        </w:r>
        <w:r w:rsidR="00C4015F" w:rsidRPr="0085686B">
          <w:rPr>
            <w:rFonts w:asciiTheme="minorHAnsi" w:eastAsiaTheme="minorEastAsia" w:hAnsiTheme="minorHAnsi" w:cstheme="minorBidi"/>
            <w:noProof/>
            <w:sz w:val="22"/>
            <w:szCs w:val="22"/>
            <w:lang w:val="en-GB" w:eastAsia="ja-JP"/>
          </w:rPr>
          <w:tab/>
        </w:r>
        <w:r w:rsidR="00C4015F" w:rsidRPr="0085686B">
          <w:rPr>
            <w:rStyle w:val="Hyperlink"/>
            <w:rFonts w:asciiTheme="minorHAnsi" w:hAnsiTheme="minorHAnsi"/>
            <w:noProof/>
            <w:sz w:val="22"/>
            <w:szCs w:val="22"/>
          </w:rPr>
          <w:t>Roles and responsibilities of study management committees/groups and individuals</w:t>
        </w:r>
        <w:r w:rsidR="00C4015F" w:rsidRPr="0085686B">
          <w:rPr>
            <w:rFonts w:asciiTheme="minorHAnsi" w:hAnsiTheme="minorHAnsi"/>
            <w:noProof/>
            <w:webHidden/>
            <w:sz w:val="22"/>
            <w:szCs w:val="22"/>
          </w:rPr>
          <w:tab/>
        </w:r>
        <w:r w:rsidR="00C4015F" w:rsidRPr="0085686B">
          <w:rPr>
            <w:rFonts w:asciiTheme="minorHAnsi" w:hAnsiTheme="minorHAnsi"/>
            <w:noProof/>
            <w:webHidden/>
            <w:sz w:val="22"/>
            <w:szCs w:val="22"/>
          </w:rPr>
          <w:fldChar w:fldCharType="begin"/>
        </w:r>
        <w:r w:rsidR="00C4015F" w:rsidRPr="0085686B">
          <w:rPr>
            <w:rFonts w:asciiTheme="minorHAnsi" w:hAnsiTheme="minorHAnsi"/>
            <w:noProof/>
            <w:webHidden/>
            <w:sz w:val="22"/>
            <w:szCs w:val="22"/>
          </w:rPr>
          <w:instrText xml:space="preserve"> PAGEREF _Toc518059914 \h </w:instrText>
        </w:r>
        <w:r w:rsidR="00C4015F" w:rsidRPr="0085686B">
          <w:rPr>
            <w:rFonts w:asciiTheme="minorHAnsi" w:hAnsiTheme="minorHAnsi"/>
            <w:noProof/>
            <w:webHidden/>
            <w:sz w:val="22"/>
            <w:szCs w:val="22"/>
          </w:rPr>
        </w:r>
        <w:r w:rsidR="00C4015F" w:rsidRPr="0085686B">
          <w:rPr>
            <w:rFonts w:asciiTheme="minorHAnsi" w:hAnsiTheme="minorHAnsi"/>
            <w:noProof/>
            <w:webHidden/>
            <w:sz w:val="22"/>
            <w:szCs w:val="22"/>
          </w:rPr>
          <w:fldChar w:fldCharType="separate"/>
        </w:r>
        <w:r w:rsidR="00C4015F" w:rsidRPr="0085686B">
          <w:rPr>
            <w:rFonts w:asciiTheme="minorHAnsi" w:hAnsiTheme="minorHAnsi"/>
            <w:noProof/>
            <w:webHidden/>
            <w:sz w:val="22"/>
            <w:szCs w:val="22"/>
          </w:rPr>
          <w:t>31</w:t>
        </w:r>
        <w:r w:rsidR="00C4015F" w:rsidRPr="0085686B">
          <w:rPr>
            <w:rFonts w:asciiTheme="minorHAnsi" w:hAnsiTheme="minorHAnsi"/>
            <w:noProof/>
            <w:webHidden/>
            <w:sz w:val="22"/>
            <w:szCs w:val="22"/>
          </w:rPr>
          <w:fldChar w:fldCharType="end"/>
        </w:r>
      </w:hyperlink>
    </w:p>
    <w:p w14:paraId="30BF63EB" w14:textId="77777777" w:rsidR="00C4015F" w:rsidRPr="0085686B" w:rsidRDefault="00D77E28">
      <w:pPr>
        <w:pStyle w:val="TOC2"/>
        <w:rPr>
          <w:noProof/>
          <w:szCs w:val="22"/>
          <w:lang w:eastAsia="ja-JP"/>
        </w:rPr>
      </w:pPr>
      <w:hyperlink w:anchor="_Toc518059915" w:history="1">
        <w:r w:rsidR="00C4015F" w:rsidRPr="0085686B">
          <w:rPr>
            <w:rStyle w:val="Hyperlink"/>
            <w:noProof/>
            <w:szCs w:val="22"/>
          </w:rPr>
          <w:t>6.2</w:t>
        </w:r>
        <w:r w:rsidR="00C4015F" w:rsidRPr="0085686B">
          <w:rPr>
            <w:noProof/>
            <w:szCs w:val="22"/>
            <w:lang w:eastAsia="ja-JP"/>
          </w:rPr>
          <w:tab/>
        </w:r>
        <w:r w:rsidR="00C4015F" w:rsidRPr="0085686B">
          <w:rPr>
            <w:rStyle w:val="Hyperlink"/>
            <w:noProof/>
            <w:szCs w:val="22"/>
          </w:rPr>
          <w:t>Workstream management</w:t>
        </w:r>
        <w:r w:rsidR="00C4015F" w:rsidRPr="0085686B">
          <w:rPr>
            <w:noProof/>
            <w:webHidden/>
            <w:szCs w:val="22"/>
          </w:rPr>
          <w:tab/>
        </w:r>
        <w:r w:rsidR="00C4015F" w:rsidRPr="0085686B">
          <w:rPr>
            <w:noProof/>
            <w:webHidden/>
            <w:szCs w:val="22"/>
          </w:rPr>
          <w:fldChar w:fldCharType="begin"/>
        </w:r>
        <w:r w:rsidR="00C4015F" w:rsidRPr="0085686B">
          <w:rPr>
            <w:noProof/>
            <w:webHidden/>
            <w:szCs w:val="22"/>
          </w:rPr>
          <w:instrText xml:space="preserve"> PAGEREF _Toc518059915 \h </w:instrText>
        </w:r>
        <w:r w:rsidR="00C4015F" w:rsidRPr="0085686B">
          <w:rPr>
            <w:noProof/>
            <w:webHidden/>
            <w:szCs w:val="22"/>
          </w:rPr>
        </w:r>
        <w:r w:rsidR="00C4015F" w:rsidRPr="0085686B">
          <w:rPr>
            <w:noProof/>
            <w:webHidden/>
            <w:szCs w:val="22"/>
          </w:rPr>
          <w:fldChar w:fldCharType="separate"/>
        </w:r>
        <w:r w:rsidR="00C4015F" w:rsidRPr="0085686B">
          <w:rPr>
            <w:noProof/>
            <w:webHidden/>
            <w:szCs w:val="22"/>
          </w:rPr>
          <w:t>32</w:t>
        </w:r>
        <w:r w:rsidR="00C4015F" w:rsidRPr="0085686B">
          <w:rPr>
            <w:noProof/>
            <w:webHidden/>
            <w:szCs w:val="22"/>
          </w:rPr>
          <w:fldChar w:fldCharType="end"/>
        </w:r>
      </w:hyperlink>
    </w:p>
    <w:p w14:paraId="3968F268" w14:textId="77777777" w:rsidR="00C4015F" w:rsidRPr="0085686B" w:rsidRDefault="00D77E28">
      <w:pPr>
        <w:pStyle w:val="TOC1"/>
        <w:rPr>
          <w:rFonts w:asciiTheme="minorHAnsi" w:eastAsiaTheme="minorEastAsia" w:hAnsiTheme="minorHAnsi" w:cstheme="minorBidi"/>
          <w:noProof/>
          <w:sz w:val="22"/>
          <w:szCs w:val="22"/>
          <w:lang w:val="en-GB" w:eastAsia="ja-JP"/>
        </w:rPr>
      </w:pPr>
      <w:hyperlink w:anchor="_Toc518059916" w:history="1">
        <w:r w:rsidR="00C4015F" w:rsidRPr="0085686B">
          <w:rPr>
            <w:rStyle w:val="Hyperlink"/>
            <w:rFonts w:asciiTheme="minorHAnsi" w:hAnsiTheme="minorHAnsi"/>
            <w:noProof/>
            <w:sz w:val="22"/>
            <w:szCs w:val="22"/>
          </w:rPr>
          <w:t>7.</w:t>
        </w:r>
        <w:r w:rsidR="00C4015F" w:rsidRPr="0085686B">
          <w:rPr>
            <w:rFonts w:asciiTheme="minorHAnsi" w:eastAsiaTheme="minorEastAsia" w:hAnsiTheme="minorHAnsi" w:cstheme="minorBidi"/>
            <w:noProof/>
            <w:sz w:val="22"/>
            <w:szCs w:val="22"/>
            <w:lang w:val="en-GB" w:eastAsia="ja-JP"/>
          </w:rPr>
          <w:tab/>
        </w:r>
        <w:r w:rsidR="00C4015F" w:rsidRPr="0085686B">
          <w:rPr>
            <w:rStyle w:val="Hyperlink"/>
            <w:rFonts w:asciiTheme="minorHAnsi" w:hAnsiTheme="minorHAnsi"/>
            <w:noProof/>
            <w:sz w:val="22"/>
            <w:szCs w:val="22"/>
          </w:rPr>
          <w:t>ETHICAL AND REGULATORY CONSIDERATIONS</w:t>
        </w:r>
        <w:r w:rsidR="00C4015F" w:rsidRPr="0085686B">
          <w:rPr>
            <w:rFonts w:asciiTheme="minorHAnsi" w:hAnsiTheme="minorHAnsi"/>
            <w:noProof/>
            <w:webHidden/>
            <w:sz w:val="22"/>
            <w:szCs w:val="22"/>
          </w:rPr>
          <w:tab/>
        </w:r>
        <w:r w:rsidR="00C4015F" w:rsidRPr="0085686B">
          <w:rPr>
            <w:rFonts w:asciiTheme="minorHAnsi" w:hAnsiTheme="minorHAnsi"/>
            <w:noProof/>
            <w:webHidden/>
            <w:sz w:val="22"/>
            <w:szCs w:val="22"/>
          </w:rPr>
          <w:fldChar w:fldCharType="begin"/>
        </w:r>
        <w:r w:rsidR="00C4015F" w:rsidRPr="0085686B">
          <w:rPr>
            <w:rFonts w:asciiTheme="minorHAnsi" w:hAnsiTheme="minorHAnsi"/>
            <w:noProof/>
            <w:webHidden/>
            <w:sz w:val="22"/>
            <w:szCs w:val="22"/>
          </w:rPr>
          <w:instrText xml:space="preserve"> PAGEREF _Toc518059916 \h </w:instrText>
        </w:r>
        <w:r w:rsidR="00C4015F" w:rsidRPr="0085686B">
          <w:rPr>
            <w:rFonts w:asciiTheme="minorHAnsi" w:hAnsiTheme="minorHAnsi"/>
            <w:noProof/>
            <w:webHidden/>
            <w:sz w:val="22"/>
            <w:szCs w:val="22"/>
          </w:rPr>
        </w:r>
        <w:r w:rsidR="00C4015F" w:rsidRPr="0085686B">
          <w:rPr>
            <w:rFonts w:asciiTheme="minorHAnsi" w:hAnsiTheme="minorHAnsi"/>
            <w:noProof/>
            <w:webHidden/>
            <w:sz w:val="22"/>
            <w:szCs w:val="22"/>
          </w:rPr>
          <w:fldChar w:fldCharType="separate"/>
        </w:r>
        <w:r w:rsidR="00C4015F" w:rsidRPr="0085686B">
          <w:rPr>
            <w:rFonts w:asciiTheme="minorHAnsi" w:hAnsiTheme="minorHAnsi"/>
            <w:noProof/>
            <w:webHidden/>
            <w:sz w:val="22"/>
            <w:szCs w:val="22"/>
          </w:rPr>
          <w:t>33</w:t>
        </w:r>
        <w:r w:rsidR="00C4015F" w:rsidRPr="0085686B">
          <w:rPr>
            <w:rFonts w:asciiTheme="minorHAnsi" w:hAnsiTheme="minorHAnsi"/>
            <w:noProof/>
            <w:webHidden/>
            <w:sz w:val="22"/>
            <w:szCs w:val="22"/>
          </w:rPr>
          <w:fldChar w:fldCharType="end"/>
        </w:r>
      </w:hyperlink>
    </w:p>
    <w:p w14:paraId="0A2856ED" w14:textId="77777777" w:rsidR="00C4015F" w:rsidRPr="0085686B" w:rsidRDefault="00D77E28">
      <w:pPr>
        <w:pStyle w:val="TOC2"/>
        <w:rPr>
          <w:noProof/>
          <w:szCs w:val="22"/>
          <w:lang w:eastAsia="ja-JP"/>
        </w:rPr>
      </w:pPr>
      <w:hyperlink w:anchor="_Toc518059917" w:history="1">
        <w:r w:rsidR="00C4015F" w:rsidRPr="0085686B">
          <w:rPr>
            <w:rStyle w:val="Hyperlink"/>
            <w:rFonts w:eastAsiaTheme="majorEastAsia"/>
            <w:iCs/>
            <w:noProof/>
            <w:szCs w:val="22"/>
          </w:rPr>
          <w:t>7.1</w:t>
        </w:r>
        <w:r w:rsidR="00C4015F" w:rsidRPr="0085686B">
          <w:rPr>
            <w:noProof/>
            <w:szCs w:val="22"/>
            <w:lang w:eastAsia="ja-JP"/>
          </w:rPr>
          <w:tab/>
        </w:r>
        <w:r w:rsidR="00C4015F" w:rsidRPr="0085686B">
          <w:rPr>
            <w:rStyle w:val="Hyperlink"/>
            <w:noProof/>
            <w:szCs w:val="22"/>
          </w:rPr>
          <w:t>Assessment and management of risk</w:t>
        </w:r>
        <w:r w:rsidR="00C4015F" w:rsidRPr="0085686B">
          <w:rPr>
            <w:noProof/>
            <w:webHidden/>
            <w:szCs w:val="22"/>
          </w:rPr>
          <w:tab/>
        </w:r>
        <w:r w:rsidR="00C4015F" w:rsidRPr="0085686B">
          <w:rPr>
            <w:noProof/>
            <w:webHidden/>
            <w:szCs w:val="22"/>
          </w:rPr>
          <w:fldChar w:fldCharType="begin"/>
        </w:r>
        <w:r w:rsidR="00C4015F" w:rsidRPr="0085686B">
          <w:rPr>
            <w:noProof/>
            <w:webHidden/>
            <w:szCs w:val="22"/>
          </w:rPr>
          <w:instrText xml:space="preserve"> PAGEREF _Toc518059917 \h </w:instrText>
        </w:r>
        <w:r w:rsidR="00C4015F" w:rsidRPr="0085686B">
          <w:rPr>
            <w:noProof/>
            <w:webHidden/>
            <w:szCs w:val="22"/>
          </w:rPr>
        </w:r>
        <w:r w:rsidR="00C4015F" w:rsidRPr="0085686B">
          <w:rPr>
            <w:noProof/>
            <w:webHidden/>
            <w:szCs w:val="22"/>
          </w:rPr>
          <w:fldChar w:fldCharType="separate"/>
        </w:r>
        <w:r w:rsidR="00C4015F" w:rsidRPr="0085686B">
          <w:rPr>
            <w:noProof/>
            <w:webHidden/>
            <w:szCs w:val="22"/>
          </w:rPr>
          <w:t>33</w:t>
        </w:r>
        <w:r w:rsidR="00C4015F" w:rsidRPr="0085686B">
          <w:rPr>
            <w:noProof/>
            <w:webHidden/>
            <w:szCs w:val="22"/>
          </w:rPr>
          <w:fldChar w:fldCharType="end"/>
        </w:r>
      </w:hyperlink>
    </w:p>
    <w:p w14:paraId="489B7F17" w14:textId="77777777" w:rsidR="00C4015F" w:rsidRPr="0085686B" w:rsidRDefault="00D77E28">
      <w:pPr>
        <w:pStyle w:val="TOC2"/>
        <w:rPr>
          <w:noProof/>
          <w:szCs w:val="22"/>
          <w:lang w:eastAsia="ja-JP"/>
        </w:rPr>
      </w:pPr>
      <w:hyperlink w:anchor="_Toc518059918" w:history="1">
        <w:r w:rsidR="00C4015F" w:rsidRPr="0085686B">
          <w:rPr>
            <w:rStyle w:val="Hyperlink"/>
            <w:noProof/>
            <w:szCs w:val="22"/>
          </w:rPr>
          <w:t xml:space="preserve">7.2 </w:t>
        </w:r>
        <w:r w:rsidR="00C4015F" w:rsidRPr="0085686B">
          <w:rPr>
            <w:noProof/>
            <w:szCs w:val="22"/>
            <w:lang w:eastAsia="ja-JP"/>
          </w:rPr>
          <w:tab/>
        </w:r>
        <w:r w:rsidR="00C4015F" w:rsidRPr="0085686B">
          <w:rPr>
            <w:rStyle w:val="Hyperlink"/>
            <w:noProof/>
            <w:szCs w:val="22"/>
          </w:rPr>
          <w:t xml:space="preserve"> Research Ethics Committee (REC) and other Regulatory review &amp; reports</w:t>
        </w:r>
        <w:r w:rsidR="00C4015F" w:rsidRPr="0085686B">
          <w:rPr>
            <w:noProof/>
            <w:webHidden/>
            <w:szCs w:val="22"/>
          </w:rPr>
          <w:tab/>
        </w:r>
        <w:r w:rsidR="00C4015F" w:rsidRPr="0085686B">
          <w:rPr>
            <w:noProof/>
            <w:webHidden/>
            <w:szCs w:val="22"/>
          </w:rPr>
          <w:fldChar w:fldCharType="begin"/>
        </w:r>
        <w:r w:rsidR="00C4015F" w:rsidRPr="0085686B">
          <w:rPr>
            <w:noProof/>
            <w:webHidden/>
            <w:szCs w:val="22"/>
          </w:rPr>
          <w:instrText xml:space="preserve"> PAGEREF _Toc518059918 \h </w:instrText>
        </w:r>
        <w:r w:rsidR="00C4015F" w:rsidRPr="0085686B">
          <w:rPr>
            <w:noProof/>
            <w:webHidden/>
            <w:szCs w:val="22"/>
          </w:rPr>
        </w:r>
        <w:r w:rsidR="00C4015F" w:rsidRPr="0085686B">
          <w:rPr>
            <w:noProof/>
            <w:webHidden/>
            <w:szCs w:val="22"/>
          </w:rPr>
          <w:fldChar w:fldCharType="separate"/>
        </w:r>
        <w:r w:rsidR="00C4015F" w:rsidRPr="0085686B">
          <w:rPr>
            <w:noProof/>
            <w:webHidden/>
            <w:szCs w:val="22"/>
          </w:rPr>
          <w:t>33</w:t>
        </w:r>
        <w:r w:rsidR="00C4015F" w:rsidRPr="0085686B">
          <w:rPr>
            <w:noProof/>
            <w:webHidden/>
            <w:szCs w:val="22"/>
          </w:rPr>
          <w:fldChar w:fldCharType="end"/>
        </w:r>
      </w:hyperlink>
    </w:p>
    <w:p w14:paraId="106769A7" w14:textId="77777777" w:rsidR="00C4015F" w:rsidRPr="0085686B" w:rsidRDefault="00D77E28">
      <w:pPr>
        <w:pStyle w:val="TOC2"/>
        <w:rPr>
          <w:noProof/>
          <w:szCs w:val="22"/>
          <w:lang w:eastAsia="ja-JP"/>
        </w:rPr>
      </w:pPr>
      <w:hyperlink w:anchor="_Toc518059919" w:history="1">
        <w:r w:rsidR="00C4015F" w:rsidRPr="0085686B">
          <w:rPr>
            <w:rStyle w:val="Hyperlink"/>
            <w:noProof/>
            <w:szCs w:val="22"/>
            <w:lang w:eastAsia="en-GB"/>
          </w:rPr>
          <w:t>7.3</w:t>
        </w:r>
        <w:r w:rsidR="00C4015F" w:rsidRPr="0085686B">
          <w:rPr>
            <w:noProof/>
            <w:szCs w:val="22"/>
            <w:lang w:eastAsia="ja-JP"/>
          </w:rPr>
          <w:tab/>
        </w:r>
        <w:r w:rsidR="00C4015F" w:rsidRPr="0085686B">
          <w:rPr>
            <w:rStyle w:val="Hyperlink"/>
            <w:noProof/>
            <w:szCs w:val="22"/>
            <w:lang w:eastAsia="en-GB"/>
          </w:rPr>
          <w:t>Regulatory Review &amp; Compliance</w:t>
        </w:r>
        <w:r w:rsidR="00C4015F" w:rsidRPr="0085686B">
          <w:rPr>
            <w:noProof/>
            <w:webHidden/>
            <w:szCs w:val="22"/>
          </w:rPr>
          <w:tab/>
        </w:r>
        <w:r w:rsidR="00C4015F" w:rsidRPr="0085686B">
          <w:rPr>
            <w:noProof/>
            <w:webHidden/>
            <w:szCs w:val="22"/>
          </w:rPr>
          <w:fldChar w:fldCharType="begin"/>
        </w:r>
        <w:r w:rsidR="00C4015F" w:rsidRPr="0085686B">
          <w:rPr>
            <w:noProof/>
            <w:webHidden/>
            <w:szCs w:val="22"/>
          </w:rPr>
          <w:instrText xml:space="preserve"> PAGEREF _Toc518059919 \h </w:instrText>
        </w:r>
        <w:r w:rsidR="00C4015F" w:rsidRPr="0085686B">
          <w:rPr>
            <w:noProof/>
            <w:webHidden/>
            <w:szCs w:val="22"/>
          </w:rPr>
        </w:r>
        <w:r w:rsidR="00C4015F" w:rsidRPr="0085686B">
          <w:rPr>
            <w:noProof/>
            <w:webHidden/>
            <w:szCs w:val="22"/>
          </w:rPr>
          <w:fldChar w:fldCharType="separate"/>
        </w:r>
        <w:r w:rsidR="00C4015F" w:rsidRPr="0085686B">
          <w:rPr>
            <w:noProof/>
            <w:webHidden/>
            <w:szCs w:val="22"/>
          </w:rPr>
          <w:t>34</w:t>
        </w:r>
        <w:r w:rsidR="00C4015F" w:rsidRPr="0085686B">
          <w:rPr>
            <w:noProof/>
            <w:webHidden/>
            <w:szCs w:val="22"/>
          </w:rPr>
          <w:fldChar w:fldCharType="end"/>
        </w:r>
      </w:hyperlink>
    </w:p>
    <w:p w14:paraId="6A4CEC67" w14:textId="77777777" w:rsidR="00C4015F" w:rsidRPr="0085686B" w:rsidRDefault="00D77E28">
      <w:pPr>
        <w:pStyle w:val="TOC2"/>
        <w:rPr>
          <w:noProof/>
          <w:szCs w:val="22"/>
          <w:lang w:eastAsia="ja-JP"/>
        </w:rPr>
      </w:pPr>
      <w:hyperlink w:anchor="_Toc518059920" w:history="1">
        <w:r w:rsidR="00C4015F" w:rsidRPr="0085686B">
          <w:rPr>
            <w:rStyle w:val="Hyperlink"/>
            <w:noProof/>
            <w:szCs w:val="22"/>
          </w:rPr>
          <w:t>7.4</w:t>
        </w:r>
        <w:r w:rsidR="00C4015F" w:rsidRPr="0085686B">
          <w:rPr>
            <w:noProof/>
            <w:szCs w:val="22"/>
            <w:lang w:eastAsia="ja-JP"/>
          </w:rPr>
          <w:tab/>
        </w:r>
        <w:r w:rsidR="00C4015F" w:rsidRPr="0085686B">
          <w:rPr>
            <w:rStyle w:val="Hyperlink"/>
            <w:noProof/>
            <w:szCs w:val="22"/>
            <w:lang w:eastAsia="en-GB"/>
          </w:rPr>
          <w:t>Data protection and confidentiality</w:t>
        </w:r>
        <w:r w:rsidR="00C4015F" w:rsidRPr="0085686B">
          <w:rPr>
            <w:noProof/>
            <w:webHidden/>
            <w:szCs w:val="22"/>
          </w:rPr>
          <w:tab/>
        </w:r>
        <w:r w:rsidR="00C4015F" w:rsidRPr="0085686B">
          <w:rPr>
            <w:noProof/>
            <w:webHidden/>
            <w:szCs w:val="22"/>
          </w:rPr>
          <w:fldChar w:fldCharType="begin"/>
        </w:r>
        <w:r w:rsidR="00C4015F" w:rsidRPr="0085686B">
          <w:rPr>
            <w:noProof/>
            <w:webHidden/>
            <w:szCs w:val="22"/>
          </w:rPr>
          <w:instrText xml:space="preserve"> PAGEREF _Toc518059920 \h </w:instrText>
        </w:r>
        <w:r w:rsidR="00C4015F" w:rsidRPr="0085686B">
          <w:rPr>
            <w:noProof/>
            <w:webHidden/>
            <w:szCs w:val="22"/>
          </w:rPr>
        </w:r>
        <w:r w:rsidR="00C4015F" w:rsidRPr="0085686B">
          <w:rPr>
            <w:noProof/>
            <w:webHidden/>
            <w:szCs w:val="22"/>
          </w:rPr>
          <w:fldChar w:fldCharType="separate"/>
        </w:r>
        <w:r w:rsidR="00C4015F" w:rsidRPr="0085686B">
          <w:rPr>
            <w:noProof/>
            <w:webHidden/>
            <w:szCs w:val="22"/>
          </w:rPr>
          <w:t>34</w:t>
        </w:r>
        <w:r w:rsidR="00C4015F" w:rsidRPr="0085686B">
          <w:rPr>
            <w:noProof/>
            <w:webHidden/>
            <w:szCs w:val="22"/>
          </w:rPr>
          <w:fldChar w:fldCharType="end"/>
        </w:r>
      </w:hyperlink>
    </w:p>
    <w:p w14:paraId="24162939" w14:textId="77777777" w:rsidR="00C4015F" w:rsidRPr="0085686B" w:rsidRDefault="00D77E28">
      <w:pPr>
        <w:pStyle w:val="TOC2"/>
        <w:rPr>
          <w:noProof/>
          <w:szCs w:val="22"/>
          <w:lang w:eastAsia="ja-JP"/>
        </w:rPr>
      </w:pPr>
      <w:hyperlink w:anchor="_Toc518059921" w:history="1">
        <w:r w:rsidR="00C4015F" w:rsidRPr="0085686B">
          <w:rPr>
            <w:rStyle w:val="Hyperlink"/>
            <w:noProof/>
            <w:szCs w:val="22"/>
            <w:lang w:eastAsia="en-GB"/>
          </w:rPr>
          <w:t>7.5</w:t>
        </w:r>
        <w:r w:rsidR="00C4015F" w:rsidRPr="0085686B">
          <w:rPr>
            <w:noProof/>
            <w:szCs w:val="22"/>
            <w:lang w:eastAsia="ja-JP"/>
          </w:rPr>
          <w:tab/>
        </w:r>
        <w:r w:rsidR="00C4015F" w:rsidRPr="0085686B">
          <w:rPr>
            <w:rStyle w:val="Hyperlink"/>
            <w:noProof/>
            <w:szCs w:val="22"/>
            <w:lang w:eastAsia="en-GB"/>
          </w:rPr>
          <w:t>Protocol compliance</w:t>
        </w:r>
        <w:r w:rsidR="00C4015F" w:rsidRPr="0085686B">
          <w:rPr>
            <w:noProof/>
            <w:webHidden/>
            <w:szCs w:val="22"/>
          </w:rPr>
          <w:tab/>
        </w:r>
        <w:r w:rsidR="00C4015F" w:rsidRPr="0085686B">
          <w:rPr>
            <w:noProof/>
            <w:webHidden/>
            <w:szCs w:val="22"/>
          </w:rPr>
          <w:fldChar w:fldCharType="begin"/>
        </w:r>
        <w:r w:rsidR="00C4015F" w:rsidRPr="0085686B">
          <w:rPr>
            <w:noProof/>
            <w:webHidden/>
            <w:szCs w:val="22"/>
          </w:rPr>
          <w:instrText xml:space="preserve"> PAGEREF _Toc518059921 \h </w:instrText>
        </w:r>
        <w:r w:rsidR="00C4015F" w:rsidRPr="0085686B">
          <w:rPr>
            <w:noProof/>
            <w:webHidden/>
            <w:szCs w:val="22"/>
          </w:rPr>
        </w:r>
        <w:r w:rsidR="00C4015F" w:rsidRPr="0085686B">
          <w:rPr>
            <w:noProof/>
            <w:webHidden/>
            <w:szCs w:val="22"/>
          </w:rPr>
          <w:fldChar w:fldCharType="separate"/>
        </w:r>
        <w:r w:rsidR="00C4015F" w:rsidRPr="0085686B">
          <w:rPr>
            <w:noProof/>
            <w:webHidden/>
            <w:szCs w:val="22"/>
          </w:rPr>
          <w:t>34</w:t>
        </w:r>
        <w:r w:rsidR="00C4015F" w:rsidRPr="0085686B">
          <w:rPr>
            <w:noProof/>
            <w:webHidden/>
            <w:szCs w:val="22"/>
          </w:rPr>
          <w:fldChar w:fldCharType="end"/>
        </w:r>
      </w:hyperlink>
    </w:p>
    <w:p w14:paraId="01384893" w14:textId="12264224" w:rsidR="00C4015F" w:rsidRPr="0085686B" w:rsidRDefault="00D77E28">
      <w:pPr>
        <w:pStyle w:val="TOC2"/>
        <w:rPr>
          <w:noProof/>
          <w:szCs w:val="22"/>
          <w:lang w:eastAsia="ja-JP"/>
        </w:rPr>
      </w:pPr>
      <w:hyperlink w:anchor="_Toc518059922" w:history="1">
        <w:r w:rsidR="00C4015F" w:rsidRPr="0085686B">
          <w:rPr>
            <w:rStyle w:val="Hyperlink"/>
            <w:noProof/>
            <w:szCs w:val="22"/>
          </w:rPr>
          <w:t>7.6</w:t>
        </w:r>
        <w:r w:rsidR="00C4015F" w:rsidRPr="0085686B">
          <w:rPr>
            <w:noProof/>
            <w:szCs w:val="22"/>
            <w:lang w:eastAsia="ja-JP"/>
          </w:rPr>
          <w:tab/>
        </w:r>
        <w:r w:rsidR="00C4015F" w:rsidRPr="0085686B">
          <w:rPr>
            <w:rStyle w:val="Hyperlink"/>
            <w:noProof/>
            <w:szCs w:val="22"/>
          </w:rPr>
          <w:t>Indemnity</w:t>
        </w:r>
        <w:r w:rsidR="0085686B" w:rsidRPr="0085686B">
          <w:rPr>
            <w:noProof/>
            <w:szCs w:val="22"/>
          </w:rPr>
          <w:t>……………………………………………………………………………………………………………………………</w:t>
        </w:r>
        <w:r w:rsidR="00C4015F" w:rsidRPr="0085686B">
          <w:rPr>
            <w:noProof/>
            <w:webHidden/>
            <w:szCs w:val="22"/>
          </w:rPr>
          <w:fldChar w:fldCharType="begin"/>
        </w:r>
        <w:r w:rsidR="00C4015F" w:rsidRPr="0085686B">
          <w:rPr>
            <w:noProof/>
            <w:webHidden/>
            <w:szCs w:val="22"/>
          </w:rPr>
          <w:instrText xml:space="preserve"> PAGEREF _Toc518059922 \h </w:instrText>
        </w:r>
        <w:r w:rsidR="00C4015F" w:rsidRPr="0085686B">
          <w:rPr>
            <w:noProof/>
            <w:webHidden/>
            <w:szCs w:val="22"/>
          </w:rPr>
        </w:r>
        <w:r w:rsidR="00C4015F" w:rsidRPr="0085686B">
          <w:rPr>
            <w:noProof/>
            <w:webHidden/>
            <w:szCs w:val="22"/>
          </w:rPr>
          <w:fldChar w:fldCharType="separate"/>
        </w:r>
        <w:r w:rsidR="00C4015F" w:rsidRPr="0085686B">
          <w:rPr>
            <w:noProof/>
            <w:webHidden/>
            <w:szCs w:val="22"/>
          </w:rPr>
          <w:t>35</w:t>
        </w:r>
        <w:r w:rsidR="00C4015F" w:rsidRPr="0085686B">
          <w:rPr>
            <w:noProof/>
            <w:webHidden/>
            <w:szCs w:val="22"/>
          </w:rPr>
          <w:fldChar w:fldCharType="end"/>
        </w:r>
      </w:hyperlink>
    </w:p>
    <w:p w14:paraId="6744F336" w14:textId="77777777" w:rsidR="00C4015F" w:rsidRPr="0085686B" w:rsidRDefault="00D77E28">
      <w:pPr>
        <w:pStyle w:val="TOC2"/>
        <w:rPr>
          <w:noProof/>
          <w:szCs w:val="22"/>
          <w:lang w:eastAsia="ja-JP"/>
        </w:rPr>
      </w:pPr>
      <w:hyperlink w:anchor="_Toc518059923" w:history="1">
        <w:r w:rsidR="00C4015F" w:rsidRPr="0085686B">
          <w:rPr>
            <w:rStyle w:val="Hyperlink"/>
            <w:noProof/>
            <w:szCs w:val="22"/>
          </w:rPr>
          <w:t>7.7</w:t>
        </w:r>
        <w:r w:rsidR="00C4015F" w:rsidRPr="0085686B">
          <w:rPr>
            <w:noProof/>
            <w:szCs w:val="22"/>
            <w:lang w:eastAsia="ja-JP"/>
          </w:rPr>
          <w:tab/>
        </w:r>
        <w:r w:rsidR="00C4015F" w:rsidRPr="0085686B">
          <w:rPr>
            <w:rStyle w:val="Hyperlink"/>
            <w:noProof/>
            <w:szCs w:val="22"/>
          </w:rPr>
          <w:t>Access to the final study dataset</w:t>
        </w:r>
        <w:r w:rsidR="00C4015F" w:rsidRPr="0085686B">
          <w:rPr>
            <w:noProof/>
            <w:webHidden/>
            <w:szCs w:val="22"/>
          </w:rPr>
          <w:tab/>
        </w:r>
        <w:r w:rsidR="00C4015F" w:rsidRPr="0085686B">
          <w:rPr>
            <w:noProof/>
            <w:webHidden/>
            <w:szCs w:val="22"/>
          </w:rPr>
          <w:fldChar w:fldCharType="begin"/>
        </w:r>
        <w:r w:rsidR="00C4015F" w:rsidRPr="0085686B">
          <w:rPr>
            <w:noProof/>
            <w:webHidden/>
            <w:szCs w:val="22"/>
          </w:rPr>
          <w:instrText xml:space="preserve"> PAGEREF _Toc518059923 \h </w:instrText>
        </w:r>
        <w:r w:rsidR="00C4015F" w:rsidRPr="0085686B">
          <w:rPr>
            <w:noProof/>
            <w:webHidden/>
            <w:szCs w:val="22"/>
          </w:rPr>
        </w:r>
        <w:r w:rsidR="00C4015F" w:rsidRPr="0085686B">
          <w:rPr>
            <w:noProof/>
            <w:webHidden/>
            <w:szCs w:val="22"/>
          </w:rPr>
          <w:fldChar w:fldCharType="separate"/>
        </w:r>
        <w:r w:rsidR="00C4015F" w:rsidRPr="0085686B">
          <w:rPr>
            <w:noProof/>
            <w:webHidden/>
            <w:szCs w:val="22"/>
          </w:rPr>
          <w:t>35</w:t>
        </w:r>
        <w:r w:rsidR="00C4015F" w:rsidRPr="0085686B">
          <w:rPr>
            <w:noProof/>
            <w:webHidden/>
            <w:szCs w:val="22"/>
          </w:rPr>
          <w:fldChar w:fldCharType="end"/>
        </w:r>
      </w:hyperlink>
    </w:p>
    <w:p w14:paraId="5B334738" w14:textId="77777777" w:rsidR="00C4015F" w:rsidRPr="0085686B" w:rsidRDefault="00D77E28">
      <w:pPr>
        <w:pStyle w:val="TOC1"/>
        <w:rPr>
          <w:rFonts w:asciiTheme="minorHAnsi" w:eastAsiaTheme="minorEastAsia" w:hAnsiTheme="minorHAnsi" w:cstheme="minorBidi"/>
          <w:noProof/>
          <w:sz w:val="22"/>
          <w:szCs w:val="22"/>
          <w:lang w:val="en-GB" w:eastAsia="ja-JP"/>
        </w:rPr>
      </w:pPr>
      <w:hyperlink w:anchor="_Toc518059924" w:history="1">
        <w:r w:rsidR="00C4015F" w:rsidRPr="0085686B">
          <w:rPr>
            <w:rStyle w:val="Hyperlink"/>
            <w:rFonts w:asciiTheme="minorHAnsi" w:hAnsiTheme="minorHAnsi"/>
            <w:noProof/>
            <w:sz w:val="22"/>
            <w:szCs w:val="22"/>
          </w:rPr>
          <w:t>8.</w:t>
        </w:r>
        <w:r w:rsidR="00C4015F" w:rsidRPr="0085686B">
          <w:rPr>
            <w:rFonts w:asciiTheme="minorHAnsi" w:eastAsiaTheme="minorEastAsia" w:hAnsiTheme="minorHAnsi" w:cstheme="minorBidi"/>
            <w:noProof/>
            <w:sz w:val="22"/>
            <w:szCs w:val="22"/>
            <w:lang w:val="en-GB" w:eastAsia="ja-JP"/>
          </w:rPr>
          <w:tab/>
        </w:r>
        <w:r w:rsidR="00C4015F" w:rsidRPr="0085686B">
          <w:rPr>
            <w:rStyle w:val="Hyperlink"/>
            <w:rFonts w:asciiTheme="minorHAnsi" w:hAnsiTheme="minorHAnsi"/>
            <w:noProof/>
            <w:sz w:val="22"/>
            <w:szCs w:val="22"/>
          </w:rPr>
          <w:t>DISSEMINATION POLICY</w:t>
        </w:r>
        <w:r w:rsidR="00C4015F" w:rsidRPr="0085686B">
          <w:rPr>
            <w:rFonts w:asciiTheme="minorHAnsi" w:hAnsiTheme="minorHAnsi"/>
            <w:noProof/>
            <w:webHidden/>
            <w:sz w:val="22"/>
            <w:szCs w:val="22"/>
          </w:rPr>
          <w:tab/>
        </w:r>
        <w:r w:rsidR="00C4015F" w:rsidRPr="0085686B">
          <w:rPr>
            <w:rFonts w:asciiTheme="minorHAnsi" w:hAnsiTheme="minorHAnsi"/>
            <w:noProof/>
            <w:webHidden/>
            <w:sz w:val="22"/>
            <w:szCs w:val="22"/>
          </w:rPr>
          <w:fldChar w:fldCharType="begin"/>
        </w:r>
        <w:r w:rsidR="00C4015F" w:rsidRPr="0085686B">
          <w:rPr>
            <w:rFonts w:asciiTheme="minorHAnsi" w:hAnsiTheme="minorHAnsi"/>
            <w:noProof/>
            <w:webHidden/>
            <w:sz w:val="22"/>
            <w:szCs w:val="22"/>
          </w:rPr>
          <w:instrText xml:space="preserve"> PAGEREF _Toc518059924 \h </w:instrText>
        </w:r>
        <w:r w:rsidR="00C4015F" w:rsidRPr="0085686B">
          <w:rPr>
            <w:rFonts w:asciiTheme="minorHAnsi" w:hAnsiTheme="minorHAnsi"/>
            <w:noProof/>
            <w:webHidden/>
            <w:sz w:val="22"/>
            <w:szCs w:val="22"/>
          </w:rPr>
        </w:r>
        <w:r w:rsidR="00C4015F" w:rsidRPr="0085686B">
          <w:rPr>
            <w:rFonts w:asciiTheme="minorHAnsi" w:hAnsiTheme="minorHAnsi"/>
            <w:noProof/>
            <w:webHidden/>
            <w:sz w:val="22"/>
            <w:szCs w:val="22"/>
          </w:rPr>
          <w:fldChar w:fldCharType="separate"/>
        </w:r>
        <w:r w:rsidR="00C4015F" w:rsidRPr="0085686B">
          <w:rPr>
            <w:rFonts w:asciiTheme="minorHAnsi" w:hAnsiTheme="minorHAnsi"/>
            <w:noProof/>
            <w:webHidden/>
            <w:sz w:val="22"/>
            <w:szCs w:val="22"/>
          </w:rPr>
          <w:t>36</w:t>
        </w:r>
        <w:r w:rsidR="00C4015F" w:rsidRPr="0085686B">
          <w:rPr>
            <w:rFonts w:asciiTheme="minorHAnsi" w:hAnsiTheme="minorHAnsi"/>
            <w:noProof/>
            <w:webHidden/>
            <w:sz w:val="22"/>
            <w:szCs w:val="22"/>
          </w:rPr>
          <w:fldChar w:fldCharType="end"/>
        </w:r>
      </w:hyperlink>
    </w:p>
    <w:p w14:paraId="59400429" w14:textId="77777777" w:rsidR="00C4015F" w:rsidRPr="0085686B" w:rsidRDefault="00D77E28">
      <w:pPr>
        <w:pStyle w:val="TOC2"/>
        <w:rPr>
          <w:noProof/>
          <w:szCs w:val="22"/>
          <w:lang w:eastAsia="ja-JP"/>
        </w:rPr>
      </w:pPr>
      <w:hyperlink w:anchor="_Toc518059925" w:history="1">
        <w:r w:rsidR="00C4015F" w:rsidRPr="0085686B">
          <w:rPr>
            <w:rStyle w:val="Hyperlink"/>
            <w:noProof/>
            <w:szCs w:val="22"/>
          </w:rPr>
          <w:t xml:space="preserve">8.1 </w:t>
        </w:r>
        <w:r w:rsidR="00C4015F" w:rsidRPr="0085686B">
          <w:rPr>
            <w:noProof/>
            <w:szCs w:val="22"/>
            <w:lang w:eastAsia="ja-JP"/>
          </w:rPr>
          <w:tab/>
        </w:r>
        <w:r w:rsidR="00C4015F" w:rsidRPr="0085686B">
          <w:rPr>
            <w:rStyle w:val="Hyperlink"/>
            <w:noProof/>
            <w:szCs w:val="22"/>
          </w:rPr>
          <w:t>Dissemination policy</w:t>
        </w:r>
        <w:r w:rsidR="00C4015F" w:rsidRPr="0085686B">
          <w:rPr>
            <w:noProof/>
            <w:webHidden/>
            <w:szCs w:val="22"/>
          </w:rPr>
          <w:tab/>
        </w:r>
        <w:r w:rsidR="00C4015F" w:rsidRPr="0085686B">
          <w:rPr>
            <w:noProof/>
            <w:webHidden/>
            <w:szCs w:val="22"/>
          </w:rPr>
          <w:fldChar w:fldCharType="begin"/>
        </w:r>
        <w:r w:rsidR="00C4015F" w:rsidRPr="0085686B">
          <w:rPr>
            <w:noProof/>
            <w:webHidden/>
            <w:szCs w:val="22"/>
          </w:rPr>
          <w:instrText xml:space="preserve"> PAGEREF _Toc518059925 \h </w:instrText>
        </w:r>
        <w:r w:rsidR="00C4015F" w:rsidRPr="0085686B">
          <w:rPr>
            <w:noProof/>
            <w:webHidden/>
            <w:szCs w:val="22"/>
          </w:rPr>
        </w:r>
        <w:r w:rsidR="00C4015F" w:rsidRPr="0085686B">
          <w:rPr>
            <w:noProof/>
            <w:webHidden/>
            <w:szCs w:val="22"/>
          </w:rPr>
          <w:fldChar w:fldCharType="separate"/>
        </w:r>
        <w:r w:rsidR="00C4015F" w:rsidRPr="0085686B">
          <w:rPr>
            <w:noProof/>
            <w:webHidden/>
            <w:szCs w:val="22"/>
          </w:rPr>
          <w:t>36</w:t>
        </w:r>
        <w:r w:rsidR="00C4015F" w:rsidRPr="0085686B">
          <w:rPr>
            <w:noProof/>
            <w:webHidden/>
            <w:szCs w:val="22"/>
          </w:rPr>
          <w:fldChar w:fldCharType="end"/>
        </w:r>
      </w:hyperlink>
    </w:p>
    <w:p w14:paraId="07EC8A6A" w14:textId="77777777" w:rsidR="00C4015F" w:rsidRPr="0085686B" w:rsidRDefault="00D77E28">
      <w:pPr>
        <w:pStyle w:val="TOC2"/>
        <w:rPr>
          <w:noProof/>
          <w:szCs w:val="22"/>
          <w:lang w:eastAsia="ja-JP"/>
        </w:rPr>
      </w:pPr>
      <w:hyperlink w:anchor="_Toc518059926" w:history="1">
        <w:r w:rsidR="00C4015F" w:rsidRPr="0085686B">
          <w:rPr>
            <w:rStyle w:val="Hyperlink"/>
            <w:noProof/>
            <w:szCs w:val="22"/>
          </w:rPr>
          <w:t>8.2</w:t>
        </w:r>
        <w:r w:rsidR="00C4015F" w:rsidRPr="0085686B">
          <w:rPr>
            <w:noProof/>
            <w:szCs w:val="22"/>
            <w:lang w:eastAsia="ja-JP"/>
          </w:rPr>
          <w:tab/>
        </w:r>
        <w:r w:rsidR="00C4015F" w:rsidRPr="0085686B">
          <w:rPr>
            <w:rStyle w:val="Hyperlink"/>
            <w:noProof/>
            <w:szCs w:val="22"/>
          </w:rPr>
          <w:t>Authorship eligibility guidelines</w:t>
        </w:r>
        <w:r w:rsidR="00C4015F" w:rsidRPr="0085686B">
          <w:rPr>
            <w:noProof/>
            <w:webHidden/>
            <w:szCs w:val="22"/>
          </w:rPr>
          <w:tab/>
        </w:r>
        <w:r w:rsidR="00C4015F" w:rsidRPr="0085686B">
          <w:rPr>
            <w:noProof/>
            <w:webHidden/>
            <w:szCs w:val="22"/>
          </w:rPr>
          <w:fldChar w:fldCharType="begin"/>
        </w:r>
        <w:r w:rsidR="00C4015F" w:rsidRPr="0085686B">
          <w:rPr>
            <w:noProof/>
            <w:webHidden/>
            <w:szCs w:val="22"/>
          </w:rPr>
          <w:instrText xml:space="preserve"> PAGEREF _Toc518059926 \h </w:instrText>
        </w:r>
        <w:r w:rsidR="00C4015F" w:rsidRPr="0085686B">
          <w:rPr>
            <w:noProof/>
            <w:webHidden/>
            <w:szCs w:val="22"/>
          </w:rPr>
        </w:r>
        <w:r w:rsidR="00C4015F" w:rsidRPr="0085686B">
          <w:rPr>
            <w:noProof/>
            <w:webHidden/>
            <w:szCs w:val="22"/>
          </w:rPr>
          <w:fldChar w:fldCharType="separate"/>
        </w:r>
        <w:r w:rsidR="00C4015F" w:rsidRPr="0085686B">
          <w:rPr>
            <w:noProof/>
            <w:webHidden/>
            <w:szCs w:val="22"/>
          </w:rPr>
          <w:t>36</w:t>
        </w:r>
        <w:r w:rsidR="00C4015F" w:rsidRPr="0085686B">
          <w:rPr>
            <w:noProof/>
            <w:webHidden/>
            <w:szCs w:val="22"/>
          </w:rPr>
          <w:fldChar w:fldCharType="end"/>
        </w:r>
      </w:hyperlink>
    </w:p>
    <w:p w14:paraId="1886BF1B" w14:textId="77777777" w:rsidR="00C4015F" w:rsidRPr="0085686B" w:rsidRDefault="00D77E28">
      <w:pPr>
        <w:pStyle w:val="TOC1"/>
        <w:rPr>
          <w:rFonts w:asciiTheme="minorHAnsi" w:eastAsiaTheme="minorEastAsia" w:hAnsiTheme="minorHAnsi" w:cstheme="minorBidi"/>
          <w:noProof/>
          <w:sz w:val="22"/>
          <w:szCs w:val="22"/>
          <w:lang w:val="en-GB" w:eastAsia="ja-JP"/>
        </w:rPr>
      </w:pPr>
      <w:hyperlink w:anchor="_Toc518059927" w:history="1">
        <w:r w:rsidR="00C4015F" w:rsidRPr="0085686B">
          <w:rPr>
            <w:rStyle w:val="Hyperlink"/>
            <w:rFonts w:asciiTheme="minorHAnsi" w:hAnsiTheme="minorHAnsi"/>
            <w:noProof/>
            <w:sz w:val="22"/>
            <w:szCs w:val="22"/>
          </w:rPr>
          <w:t>9.</w:t>
        </w:r>
        <w:r w:rsidR="00C4015F" w:rsidRPr="0085686B">
          <w:rPr>
            <w:rFonts w:asciiTheme="minorHAnsi" w:eastAsiaTheme="minorEastAsia" w:hAnsiTheme="minorHAnsi" w:cstheme="minorBidi"/>
            <w:noProof/>
            <w:sz w:val="22"/>
            <w:szCs w:val="22"/>
            <w:lang w:val="en-GB" w:eastAsia="ja-JP"/>
          </w:rPr>
          <w:tab/>
        </w:r>
        <w:r w:rsidR="00C4015F" w:rsidRPr="0085686B">
          <w:rPr>
            <w:rStyle w:val="Hyperlink"/>
            <w:rFonts w:asciiTheme="minorHAnsi" w:hAnsiTheme="minorHAnsi"/>
            <w:noProof/>
            <w:sz w:val="22"/>
            <w:szCs w:val="22"/>
          </w:rPr>
          <w:t>REFERENCES</w:t>
        </w:r>
        <w:r w:rsidR="00C4015F" w:rsidRPr="0085686B">
          <w:rPr>
            <w:rFonts w:asciiTheme="minorHAnsi" w:hAnsiTheme="minorHAnsi"/>
            <w:noProof/>
            <w:webHidden/>
            <w:sz w:val="22"/>
            <w:szCs w:val="22"/>
          </w:rPr>
          <w:tab/>
        </w:r>
        <w:r w:rsidR="00C4015F" w:rsidRPr="0085686B">
          <w:rPr>
            <w:rFonts w:asciiTheme="minorHAnsi" w:hAnsiTheme="minorHAnsi"/>
            <w:noProof/>
            <w:webHidden/>
            <w:sz w:val="22"/>
            <w:szCs w:val="22"/>
          </w:rPr>
          <w:fldChar w:fldCharType="begin"/>
        </w:r>
        <w:r w:rsidR="00C4015F" w:rsidRPr="0085686B">
          <w:rPr>
            <w:rFonts w:asciiTheme="minorHAnsi" w:hAnsiTheme="minorHAnsi"/>
            <w:noProof/>
            <w:webHidden/>
            <w:sz w:val="22"/>
            <w:szCs w:val="22"/>
          </w:rPr>
          <w:instrText xml:space="preserve"> PAGEREF _Toc518059927 \h </w:instrText>
        </w:r>
        <w:r w:rsidR="00C4015F" w:rsidRPr="0085686B">
          <w:rPr>
            <w:rFonts w:asciiTheme="minorHAnsi" w:hAnsiTheme="minorHAnsi"/>
            <w:noProof/>
            <w:webHidden/>
            <w:sz w:val="22"/>
            <w:szCs w:val="22"/>
          </w:rPr>
        </w:r>
        <w:r w:rsidR="00C4015F" w:rsidRPr="0085686B">
          <w:rPr>
            <w:rFonts w:asciiTheme="minorHAnsi" w:hAnsiTheme="minorHAnsi"/>
            <w:noProof/>
            <w:webHidden/>
            <w:sz w:val="22"/>
            <w:szCs w:val="22"/>
          </w:rPr>
          <w:fldChar w:fldCharType="separate"/>
        </w:r>
        <w:r w:rsidR="00C4015F" w:rsidRPr="0085686B">
          <w:rPr>
            <w:rFonts w:asciiTheme="minorHAnsi" w:hAnsiTheme="minorHAnsi"/>
            <w:noProof/>
            <w:webHidden/>
            <w:sz w:val="22"/>
            <w:szCs w:val="22"/>
          </w:rPr>
          <w:t>37</w:t>
        </w:r>
        <w:r w:rsidR="00C4015F" w:rsidRPr="0085686B">
          <w:rPr>
            <w:rFonts w:asciiTheme="minorHAnsi" w:hAnsiTheme="minorHAnsi"/>
            <w:noProof/>
            <w:webHidden/>
            <w:sz w:val="22"/>
            <w:szCs w:val="22"/>
          </w:rPr>
          <w:fldChar w:fldCharType="end"/>
        </w:r>
      </w:hyperlink>
    </w:p>
    <w:p w14:paraId="045E23F0" w14:textId="77777777" w:rsidR="00C4015F" w:rsidRPr="0085686B" w:rsidRDefault="00D77E28">
      <w:pPr>
        <w:pStyle w:val="TOC1"/>
        <w:rPr>
          <w:rFonts w:asciiTheme="minorHAnsi" w:eastAsiaTheme="minorEastAsia" w:hAnsiTheme="minorHAnsi" w:cstheme="minorBidi"/>
          <w:noProof/>
          <w:sz w:val="22"/>
          <w:szCs w:val="22"/>
          <w:lang w:val="en-GB" w:eastAsia="ja-JP"/>
        </w:rPr>
      </w:pPr>
      <w:hyperlink w:anchor="_Toc518059928" w:history="1">
        <w:r w:rsidR="00C4015F" w:rsidRPr="0085686B">
          <w:rPr>
            <w:rStyle w:val="Hyperlink"/>
            <w:rFonts w:asciiTheme="minorHAnsi" w:hAnsiTheme="minorHAnsi"/>
            <w:noProof/>
            <w:sz w:val="22"/>
            <w:szCs w:val="22"/>
          </w:rPr>
          <w:t>APPENDICES</w:t>
        </w:r>
        <w:r w:rsidR="00C4015F" w:rsidRPr="0085686B">
          <w:rPr>
            <w:rFonts w:asciiTheme="minorHAnsi" w:hAnsiTheme="minorHAnsi"/>
            <w:noProof/>
            <w:webHidden/>
            <w:sz w:val="22"/>
            <w:szCs w:val="22"/>
          </w:rPr>
          <w:tab/>
        </w:r>
        <w:r w:rsidR="00C4015F" w:rsidRPr="0085686B">
          <w:rPr>
            <w:rFonts w:asciiTheme="minorHAnsi" w:hAnsiTheme="minorHAnsi"/>
            <w:noProof/>
            <w:webHidden/>
            <w:sz w:val="22"/>
            <w:szCs w:val="22"/>
          </w:rPr>
          <w:fldChar w:fldCharType="begin"/>
        </w:r>
        <w:r w:rsidR="00C4015F" w:rsidRPr="0085686B">
          <w:rPr>
            <w:rFonts w:asciiTheme="minorHAnsi" w:hAnsiTheme="minorHAnsi"/>
            <w:noProof/>
            <w:webHidden/>
            <w:sz w:val="22"/>
            <w:szCs w:val="22"/>
          </w:rPr>
          <w:instrText xml:space="preserve"> PAGEREF _Toc518059928 \h </w:instrText>
        </w:r>
        <w:r w:rsidR="00C4015F" w:rsidRPr="0085686B">
          <w:rPr>
            <w:rFonts w:asciiTheme="minorHAnsi" w:hAnsiTheme="minorHAnsi"/>
            <w:noProof/>
            <w:webHidden/>
            <w:sz w:val="22"/>
            <w:szCs w:val="22"/>
          </w:rPr>
        </w:r>
        <w:r w:rsidR="00C4015F" w:rsidRPr="0085686B">
          <w:rPr>
            <w:rFonts w:asciiTheme="minorHAnsi" w:hAnsiTheme="minorHAnsi"/>
            <w:noProof/>
            <w:webHidden/>
            <w:sz w:val="22"/>
            <w:szCs w:val="22"/>
          </w:rPr>
          <w:fldChar w:fldCharType="separate"/>
        </w:r>
        <w:r w:rsidR="00C4015F" w:rsidRPr="0085686B">
          <w:rPr>
            <w:rFonts w:asciiTheme="minorHAnsi" w:hAnsiTheme="minorHAnsi"/>
            <w:noProof/>
            <w:webHidden/>
            <w:sz w:val="22"/>
            <w:szCs w:val="22"/>
          </w:rPr>
          <w:t>41</w:t>
        </w:r>
        <w:r w:rsidR="00C4015F" w:rsidRPr="0085686B">
          <w:rPr>
            <w:rFonts w:asciiTheme="minorHAnsi" w:hAnsiTheme="minorHAnsi"/>
            <w:noProof/>
            <w:webHidden/>
            <w:sz w:val="22"/>
            <w:szCs w:val="22"/>
          </w:rPr>
          <w:fldChar w:fldCharType="end"/>
        </w:r>
      </w:hyperlink>
    </w:p>
    <w:p w14:paraId="2A955959" w14:textId="77777777" w:rsidR="00C4015F" w:rsidRPr="0085686B" w:rsidRDefault="00D77E28">
      <w:pPr>
        <w:pStyle w:val="TOC1"/>
        <w:tabs>
          <w:tab w:val="left" w:pos="1808"/>
        </w:tabs>
        <w:rPr>
          <w:rFonts w:asciiTheme="minorHAnsi" w:eastAsiaTheme="minorEastAsia" w:hAnsiTheme="minorHAnsi" w:cstheme="minorBidi"/>
          <w:noProof/>
          <w:sz w:val="22"/>
          <w:szCs w:val="22"/>
          <w:lang w:val="en-GB" w:eastAsia="ja-JP"/>
        </w:rPr>
      </w:pPr>
      <w:hyperlink w:anchor="_Toc518059929" w:history="1">
        <w:r w:rsidR="00C4015F" w:rsidRPr="0085686B">
          <w:rPr>
            <w:rStyle w:val="Hyperlink"/>
            <w:rFonts w:asciiTheme="minorHAnsi" w:hAnsiTheme="minorHAnsi"/>
            <w:noProof/>
            <w:sz w:val="22"/>
            <w:szCs w:val="22"/>
          </w:rPr>
          <w:t>APPENDIX 1</w:t>
        </w:r>
        <w:r w:rsidR="00C4015F" w:rsidRPr="0085686B">
          <w:rPr>
            <w:rFonts w:asciiTheme="minorHAnsi" w:eastAsiaTheme="minorEastAsia" w:hAnsiTheme="minorHAnsi" w:cstheme="minorBidi"/>
            <w:noProof/>
            <w:sz w:val="22"/>
            <w:szCs w:val="22"/>
            <w:lang w:val="en-GB" w:eastAsia="ja-JP"/>
          </w:rPr>
          <w:tab/>
        </w:r>
        <w:r w:rsidR="00C4015F" w:rsidRPr="0085686B">
          <w:rPr>
            <w:rStyle w:val="Hyperlink"/>
            <w:rFonts w:asciiTheme="minorHAnsi" w:hAnsiTheme="minorHAnsi"/>
            <w:noProof/>
            <w:sz w:val="22"/>
            <w:szCs w:val="22"/>
          </w:rPr>
          <w:t>Programme management structures</w:t>
        </w:r>
        <w:r w:rsidR="00C4015F" w:rsidRPr="0085686B">
          <w:rPr>
            <w:rFonts w:asciiTheme="minorHAnsi" w:hAnsiTheme="minorHAnsi"/>
            <w:noProof/>
            <w:webHidden/>
            <w:sz w:val="22"/>
            <w:szCs w:val="22"/>
          </w:rPr>
          <w:tab/>
        </w:r>
        <w:r w:rsidR="00C4015F" w:rsidRPr="0085686B">
          <w:rPr>
            <w:rFonts w:asciiTheme="minorHAnsi" w:hAnsiTheme="minorHAnsi"/>
            <w:noProof/>
            <w:webHidden/>
            <w:sz w:val="22"/>
            <w:szCs w:val="22"/>
          </w:rPr>
          <w:fldChar w:fldCharType="begin"/>
        </w:r>
        <w:r w:rsidR="00C4015F" w:rsidRPr="0085686B">
          <w:rPr>
            <w:rFonts w:asciiTheme="minorHAnsi" w:hAnsiTheme="minorHAnsi"/>
            <w:noProof/>
            <w:webHidden/>
            <w:sz w:val="22"/>
            <w:szCs w:val="22"/>
          </w:rPr>
          <w:instrText xml:space="preserve"> PAGEREF _Toc518059929 \h </w:instrText>
        </w:r>
        <w:r w:rsidR="00C4015F" w:rsidRPr="0085686B">
          <w:rPr>
            <w:rFonts w:asciiTheme="minorHAnsi" w:hAnsiTheme="minorHAnsi"/>
            <w:noProof/>
            <w:webHidden/>
            <w:sz w:val="22"/>
            <w:szCs w:val="22"/>
          </w:rPr>
        </w:r>
        <w:r w:rsidR="00C4015F" w:rsidRPr="0085686B">
          <w:rPr>
            <w:rFonts w:asciiTheme="minorHAnsi" w:hAnsiTheme="minorHAnsi"/>
            <w:noProof/>
            <w:webHidden/>
            <w:sz w:val="22"/>
            <w:szCs w:val="22"/>
          </w:rPr>
          <w:fldChar w:fldCharType="separate"/>
        </w:r>
        <w:r w:rsidR="00C4015F" w:rsidRPr="0085686B">
          <w:rPr>
            <w:rFonts w:asciiTheme="minorHAnsi" w:hAnsiTheme="minorHAnsi"/>
            <w:noProof/>
            <w:webHidden/>
            <w:sz w:val="22"/>
            <w:szCs w:val="22"/>
          </w:rPr>
          <w:t>41</w:t>
        </w:r>
        <w:r w:rsidR="00C4015F" w:rsidRPr="0085686B">
          <w:rPr>
            <w:rFonts w:asciiTheme="minorHAnsi" w:hAnsiTheme="minorHAnsi"/>
            <w:noProof/>
            <w:webHidden/>
            <w:sz w:val="22"/>
            <w:szCs w:val="22"/>
          </w:rPr>
          <w:fldChar w:fldCharType="end"/>
        </w:r>
      </w:hyperlink>
    </w:p>
    <w:p w14:paraId="3E9176C9" w14:textId="77777777" w:rsidR="00C4015F" w:rsidRDefault="00D77E28">
      <w:pPr>
        <w:pStyle w:val="TOC2"/>
        <w:rPr>
          <w:noProof/>
          <w:szCs w:val="22"/>
          <w:lang w:eastAsia="ja-JP"/>
        </w:rPr>
      </w:pPr>
      <w:hyperlink w:anchor="_Toc518059930" w:history="1">
        <w:r w:rsidR="00C4015F" w:rsidRPr="0085686B">
          <w:rPr>
            <w:rStyle w:val="Hyperlink"/>
            <w:noProof/>
            <w:szCs w:val="22"/>
          </w:rPr>
          <w:t>Appendix 2</w:t>
        </w:r>
        <w:r w:rsidR="00C4015F" w:rsidRPr="0085686B">
          <w:rPr>
            <w:noProof/>
            <w:szCs w:val="22"/>
            <w:lang w:eastAsia="ja-JP"/>
          </w:rPr>
          <w:tab/>
        </w:r>
        <w:r w:rsidR="00C4015F" w:rsidRPr="0085686B">
          <w:rPr>
            <w:rStyle w:val="Hyperlink"/>
            <w:noProof/>
            <w:szCs w:val="22"/>
          </w:rPr>
          <w:t>Security and confidentiality agreement for transcription company</w:t>
        </w:r>
        <w:r w:rsidR="00C4015F" w:rsidRPr="0085686B">
          <w:rPr>
            <w:noProof/>
            <w:webHidden/>
            <w:szCs w:val="22"/>
          </w:rPr>
          <w:tab/>
        </w:r>
        <w:r w:rsidR="00C4015F" w:rsidRPr="0085686B">
          <w:rPr>
            <w:noProof/>
            <w:webHidden/>
            <w:szCs w:val="22"/>
          </w:rPr>
          <w:fldChar w:fldCharType="begin"/>
        </w:r>
        <w:r w:rsidR="00C4015F" w:rsidRPr="0085686B">
          <w:rPr>
            <w:noProof/>
            <w:webHidden/>
            <w:szCs w:val="22"/>
          </w:rPr>
          <w:instrText xml:space="preserve"> PAGEREF _Toc518059930 \h </w:instrText>
        </w:r>
        <w:r w:rsidR="00C4015F" w:rsidRPr="0085686B">
          <w:rPr>
            <w:noProof/>
            <w:webHidden/>
            <w:szCs w:val="22"/>
          </w:rPr>
        </w:r>
        <w:r w:rsidR="00C4015F" w:rsidRPr="0085686B">
          <w:rPr>
            <w:noProof/>
            <w:webHidden/>
            <w:szCs w:val="22"/>
          </w:rPr>
          <w:fldChar w:fldCharType="separate"/>
        </w:r>
        <w:r w:rsidR="00C4015F" w:rsidRPr="0085686B">
          <w:rPr>
            <w:noProof/>
            <w:webHidden/>
            <w:szCs w:val="22"/>
          </w:rPr>
          <w:t>48</w:t>
        </w:r>
        <w:r w:rsidR="00C4015F" w:rsidRPr="0085686B">
          <w:rPr>
            <w:noProof/>
            <w:webHidden/>
            <w:szCs w:val="22"/>
          </w:rPr>
          <w:fldChar w:fldCharType="end"/>
        </w:r>
      </w:hyperlink>
    </w:p>
    <w:p w14:paraId="5F29A253" w14:textId="5EA9D2B8" w:rsidR="006C018F" w:rsidRPr="001A3EA1" w:rsidRDefault="006C018F" w:rsidP="001A3EA1">
      <w:pPr>
        <w:spacing w:after="160" w:line="259" w:lineRule="auto"/>
        <w:rPr>
          <w:lang w:val="en-US"/>
        </w:rPr>
      </w:pPr>
      <w:r w:rsidRPr="001A3EA1">
        <w:rPr>
          <w:lang w:val="en-US"/>
        </w:rPr>
        <w:fldChar w:fldCharType="end"/>
      </w:r>
      <w:r w:rsidRPr="001A3EA1">
        <w:rPr>
          <w:lang w:val="en-US"/>
        </w:rPr>
        <w:br w:type="page"/>
      </w:r>
    </w:p>
    <w:p w14:paraId="0AC2DDF3" w14:textId="2196F874" w:rsidR="00774BD6" w:rsidRPr="001A3EA1" w:rsidRDefault="00774BD6" w:rsidP="001A3EA1">
      <w:pPr>
        <w:pStyle w:val="Heading1"/>
        <w:numPr>
          <w:ilvl w:val="0"/>
          <w:numId w:val="35"/>
        </w:numPr>
        <w:spacing w:line="300" w:lineRule="exact"/>
        <w:rPr>
          <w:lang w:val="en-US"/>
        </w:rPr>
      </w:pPr>
      <w:bookmarkStart w:id="6" w:name="_Toc518059896"/>
      <w:r w:rsidRPr="001A3EA1">
        <w:lastRenderedPageBreak/>
        <w:t>BACKGROUND</w:t>
      </w:r>
      <w:bookmarkEnd w:id="6"/>
    </w:p>
    <w:p w14:paraId="2448BA7F" w14:textId="2907F09F" w:rsidR="00774BD6" w:rsidRPr="001A3EA1" w:rsidRDefault="00774BD6" w:rsidP="001A3EA1">
      <w:pPr>
        <w:rPr>
          <w:szCs w:val="22"/>
        </w:rPr>
      </w:pPr>
      <w:r w:rsidRPr="001A3EA1">
        <w:rPr>
          <w:szCs w:val="22"/>
        </w:rPr>
        <w:t xml:space="preserve">Post diagnostic dementia care was recently defined as </w:t>
      </w:r>
      <w:r w:rsidRPr="001A3EA1">
        <w:rPr>
          <w:i/>
          <w:iCs/>
          <w:szCs w:val="22"/>
        </w:rPr>
        <w:t>a ‘system of holistic, integrated continuing care in the context of declining function and inc</w:t>
      </w:r>
      <w:r w:rsidR="002E2972" w:rsidRPr="001A3EA1">
        <w:rPr>
          <w:i/>
          <w:iCs/>
          <w:szCs w:val="22"/>
        </w:rPr>
        <w:t>reasing needs of family carers’</w:t>
      </w:r>
      <w:r w:rsidR="002E2972" w:rsidRPr="001A3EA1">
        <w:rPr>
          <w:szCs w:val="22"/>
        </w:rPr>
        <w:t xml:space="preserve"> </w:t>
      </w:r>
      <w:r w:rsidR="00086443" w:rsidRPr="001A3EA1">
        <w:rPr>
          <w:szCs w:val="22"/>
        </w:rPr>
        <w:fldChar w:fldCharType="begin"/>
      </w:r>
      <w:r w:rsidR="006818A9">
        <w:rPr>
          <w:szCs w:val="22"/>
        </w:rPr>
        <w:instrText xml:space="preserve"> ADDIN EN.CITE &lt;EndNote&gt;&lt;Cite&gt;&lt;Author&gt;Alzheimer&amp;apos;s Disease International&lt;/Author&gt;&lt;Year&gt;2016&lt;/Year&gt;&lt;RecNum&gt;68&lt;/RecNum&gt;&lt;DisplayText&gt;(1)&lt;/DisplayText&gt;&lt;record&gt;&lt;rec-number&gt;68&lt;/rec-number&gt;&lt;foreign-keys&gt;&lt;key app="EN" db-id="0rxz5w52kaepfweaxvmvpv5r20tfxsa9afwp" timestamp="1478002163"&gt;68&lt;/key&gt;&lt;/foreign-keys&gt;&lt;ref-type name="Report"&gt;27&lt;/ref-type&gt;&lt;contributors&gt;&lt;authors&gt;&lt;author&gt;Alzheimer&amp;apos;s Disease International,&lt;/author&gt;&lt;/authors&gt;&lt;/contributors&gt;&lt;titles&gt;&lt;title&gt;World Alzheimer Report 2016. Improving healthcare for people with dementia&lt;/title&gt;&lt;/titles&gt;&lt;dates&gt;&lt;year&gt;2016&lt;/year&gt;&lt;/dates&gt;&lt;pub-location&gt;London&lt;/pub-location&gt;&lt;publisher&gt;Alzheimer&amp;apos;s Disease International&lt;/publisher&gt;&lt;urls&gt;&lt;related-urls&gt;&lt;url&gt;https://www.alz.co.uk/research/world-report-2016&lt;/url&gt;&lt;/related-urls&gt;&lt;/urls&gt;&lt;/record&gt;&lt;/Cite&gt;&lt;/EndNote&gt;</w:instrText>
      </w:r>
      <w:r w:rsidR="00086443" w:rsidRPr="001A3EA1">
        <w:rPr>
          <w:szCs w:val="22"/>
        </w:rPr>
        <w:fldChar w:fldCharType="separate"/>
      </w:r>
      <w:r w:rsidR="006818A9">
        <w:rPr>
          <w:noProof/>
          <w:szCs w:val="22"/>
        </w:rPr>
        <w:t>(1)</w:t>
      </w:r>
      <w:r w:rsidR="00086443" w:rsidRPr="001A3EA1">
        <w:rPr>
          <w:szCs w:val="22"/>
        </w:rPr>
        <w:fldChar w:fldCharType="end"/>
      </w:r>
      <w:r w:rsidRPr="001A3EA1">
        <w:rPr>
          <w:i/>
          <w:iCs/>
          <w:szCs w:val="22"/>
        </w:rPr>
        <w:t xml:space="preserve">. </w:t>
      </w:r>
      <w:r w:rsidRPr="001A3EA1">
        <w:rPr>
          <w:szCs w:val="22"/>
        </w:rPr>
        <w:t xml:space="preserve">Our aim is to address the concerning findings of the Alzheimer’s Society report </w:t>
      </w:r>
      <w:r w:rsidRPr="001A3EA1">
        <w:rPr>
          <w:i/>
          <w:iCs/>
          <w:szCs w:val="22"/>
        </w:rPr>
        <w:t xml:space="preserve">Dementia 2015: aiming higher to transform lives </w:t>
      </w:r>
      <w:r w:rsidRPr="001A3EA1">
        <w:rPr>
          <w:szCs w:val="22"/>
        </w:rPr>
        <w:t>by increas</w:t>
      </w:r>
      <w:r w:rsidR="0022144A" w:rsidRPr="001A3EA1">
        <w:rPr>
          <w:szCs w:val="22"/>
        </w:rPr>
        <w:t>ing</w:t>
      </w:r>
      <w:r w:rsidRPr="001A3EA1">
        <w:rPr>
          <w:szCs w:val="22"/>
        </w:rPr>
        <w:t xml:space="preserve"> the proportion of families living with dementia who receive good quality support </w:t>
      </w:r>
      <w:r w:rsidR="00086443" w:rsidRPr="001A3EA1">
        <w:rPr>
          <w:szCs w:val="22"/>
        </w:rPr>
        <w:fldChar w:fldCharType="begin"/>
      </w:r>
      <w:r w:rsidR="006818A9">
        <w:rPr>
          <w:szCs w:val="22"/>
        </w:rPr>
        <w:instrText xml:space="preserve"> ADDIN EN.CITE &lt;EndNote&gt;&lt;Cite&gt;&lt;Author&gt;Alzheimer&amp;apos;s Society&lt;/Author&gt;&lt;Year&gt;2015&lt;/Year&gt;&lt;RecNum&gt;6&lt;/RecNum&gt;&lt;DisplayText&gt;(2)&lt;/DisplayText&gt;&lt;record&gt;&lt;rec-number&gt;6&lt;/rec-number&gt;&lt;foreign-keys&gt;&lt;key app="EN" db-id="0rxz5w52kaepfweaxvmvpv5r20tfxsa9afwp" timestamp="1477930536"&gt;6&lt;/key&gt;&lt;/foreign-keys&gt;&lt;ref-type name="Report"&gt;27&lt;/ref-type&gt;&lt;contributors&gt;&lt;authors&gt;&lt;author&gt;Alzheimer&amp;apos;s Society,&lt;/author&gt;&lt;/authors&gt;&lt;/contributors&gt;&lt;titles&gt;&lt;title&gt;Dementia 2015: aiming higher to transform lives&lt;/title&gt;&lt;/titles&gt;&lt;dates&gt;&lt;year&gt;2015&lt;/year&gt;&lt;/dates&gt;&lt;pub-location&gt;London&lt;/pub-location&gt;&lt;publisher&gt;Alzheimer&amp;apos;s Society&lt;/publisher&gt;&lt;urls&gt;&lt;/urls&gt;&lt;/record&gt;&lt;/Cite&gt;&lt;/EndNote&gt;</w:instrText>
      </w:r>
      <w:r w:rsidR="00086443" w:rsidRPr="001A3EA1">
        <w:rPr>
          <w:szCs w:val="22"/>
        </w:rPr>
        <w:fldChar w:fldCharType="separate"/>
      </w:r>
      <w:r w:rsidR="006818A9">
        <w:rPr>
          <w:noProof/>
          <w:szCs w:val="22"/>
        </w:rPr>
        <w:t>(2)</w:t>
      </w:r>
      <w:r w:rsidR="00086443" w:rsidRPr="001A3EA1">
        <w:rPr>
          <w:szCs w:val="22"/>
        </w:rPr>
        <w:fldChar w:fldCharType="end"/>
      </w:r>
      <w:r w:rsidRPr="001A3EA1">
        <w:rPr>
          <w:szCs w:val="22"/>
        </w:rPr>
        <w:t xml:space="preserve">. In a timely manner, our proposed programme targets the recommendations of the 2016 World Alzheimer Report (WAR), </w:t>
      </w:r>
      <w:r w:rsidRPr="001A3EA1">
        <w:rPr>
          <w:i/>
          <w:iCs/>
          <w:szCs w:val="22"/>
        </w:rPr>
        <w:t xml:space="preserve">Improving healthcare for people living with dementia; coverage, quality and costs now and in the future, </w:t>
      </w:r>
      <w:r w:rsidRPr="001A3EA1">
        <w:rPr>
          <w:szCs w:val="22"/>
        </w:rPr>
        <w:t xml:space="preserve">which states that the current specialist-led, healthcare model for post-diagnostic dementia care is unsustainable and unaffordable </w:t>
      </w:r>
      <w:r w:rsidR="00086443" w:rsidRPr="001A3EA1">
        <w:rPr>
          <w:szCs w:val="22"/>
        </w:rPr>
        <w:fldChar w:fldCharType="begin"/>
      </w:r>
      <w:r w:rsidR="006818A9">
        <w:rPr>
          <w:szCs w:val="22"/>
        </w:rPr>
        <w:instrText xml:space="preserve"> ADDIN EN.CITE &lt;EndNote&gt;&lt;Cite&gt;&lt;Author&gt;Alzheimer&amp;apos;s Disease International&lt;/Author&gt;&lt;Year&gt;2016&lt;/Year&gt;&lt;RecNum&gt;68&lt;/RecNum&gt;&lt;DisplayText&gt;(1)&lt;/DisplayText&gt;&lt;record&gt;&lt;rec-number&gt;68&lt;/rec-number&gt;&lt;foreign-keys&gt;&lt;key app="EN" db-id="0rxz5w52kaepfweaxvmvpv5r20tfxsa9afwp" timestamp="1478002163"&gt;68&lt;/key&gt;&lt;/foreign-keys&gt;&lt;ref-type name="Report"&gt;27&lt;/ref-type&gt;&lt;contributors&gt;&lt;authors&gt;&lt;author&gt;Alzheimer&amp;apos;s Disease International,&lt;/author&gt;&lt;/authors&gt;&lt;/contributors&gt;&lt;titles&gt;&lt;title&gt;World Alzheimer Report 2016. Improving healthcare for people with dementia&lt;/title&gt;&lt;/titles&gt;&lt;dates&gt;&lt;year&gt;2016&lt;/year&gt;&lt;/dates&gt;&lt;pub-location&gt;London&lt;/pub-location&gt;&lt;publisher&gt;Alzheimer&amp;apos;s Disease International&lt;/publisher&gt;&lt;urls&gt;&lt;related-urls&gt;&lt;url&gt;https://www.alz.co.uk/research/world-report-2016&lt;/url&gt;&lt;/related-urls&gt;&lt;/urls&gt;&lt;/record&gt;&lt;/Cite&gt;&lt;/EndNote&gt;</w:instrText>
      </w:r>
      <w:r w:rsidR="00086443" w:rsidRPr="001A3EA1">
        <w:rPr>
          <w:szCs w:val="22"/>
        </w:rPr>
        <w:fldChar w:fldCharType="separate"/>
      </w:r>
      <w:r w:rsidR="006818A9">
        <w:rPr>
          <w:noProof/>
          <w:szCs w:val="22"/>
        </w:rPr>
        <w:t>(1)</w:t>
      </w:r>
      <w:r w:rsidR="00086443" w:rsidRPr="001A3EA1">
        <w:rPr>
          <w:szCs w:val="22"/>
        </w:rPr>
        <w:fldChar w:fldCharType="end"/>
      </w:r>
      <w:r w:rsidRPr="001A3EA1">
        <w:rPr>
          <w:szCs w:val="22"/>
        </w:rPr>
        <w:t xml:space="preserve">. The report highlights the urgent need for </w:t>
      </w:r>
      <w:r w:rsidR="0022144A" w:rsidRPr="001A3EA1">
        <w:rPr>
          <w:szCs w:val="22"/>
        </w:rPr>
        <w:t xml:space="preserve">more efficient use of existing </w:t>
      </w:r>
      <w:r w:rsidRPr="001A3EA1">
        <w:rPr>
          <w:szCs w:val="22"/>
        </w:rPr>
        <w:t xml:space="preserve">resources via </w:t>
      </w:r>
      <w:r w:rsidR="0022144A" w:rsidRPr="001A3EA1">
        <w:rPr>
          <w:szCs w:val="22"/>
        </w:rPr>
        <w:t xml:space="preserve">the </w:t>
      </w:r>
      <w:r w:rsidRPr="001A3EA1">
        <w:rPr>
          <w:szCs w:val="22"/>
        </w:rPr>
        <w:t xml:space="preserve">introduction of </w:t>
      </w:r>
      <w:r w:rsidRPr="00B12773">
        <w:rPr>
          <w:szCs w:val="22"/>
        </w:rPr>
        <w:t xml:space="preserve">a </w:t>
      </w:r>
      <w:r w:rsidRPr="00B12773">
        <w:rPr>
          <w:iCs/>
          <w:szCs w:val="22"/>
        </w:rPr>
        <w:t>task-shifted a</w:t>
      </w:r>
      <w:r w:rsidR="0022144A" w:rsidRPr="00B12773">
        <w:rPr>
          <w:iCs/>
          <w:szCs w:val="22"/>
        </w:rPr>
        <w:t>nd task-</w:t>
      </w:r>
      <w:r w:rsidRPr="00B12773">
        <w:rPr>
          <w:iCs/>
          <w:szCs w:val="22"/>
        </w:rPr>
        <w:t>shared</w:t>
      </w:r>
      <w:r w:rsidRPr="001A3EA1">
        <w:rPr>
          <w:i/>
          <w:iCs/>
          <w:szCs w:val="22"/>
        </w:rPr>
        <w:t xml:space="preserve"> </w:t>
      </w:r>
      <w:r w:rsidRPr="001A3EA1">
        <w:rPr>
          <w:szCs w:val="22"/>
        </w:rPr>
        <w:t>model where primary care takes lead responsibility for post diagnostic care coordination, thus facilitating more appropriate and timely specialist care input as and when required (see Box 1).</w:t>
      </w:r>
    </w:p>
    <w:p w14:paraId="15276F8F" w14:textId="77777777" w:rsidR="00774BD6" w:rsidRPr="001A3EA1" w:rsidRDefault="00774BD6" w:rsidP="001A3EA1">
      <w:pPr>
        <w:rPr>
          <w:szCs w:val="22"/>
        </w:rPr>
      </w:pPr>
    </w:p>
    <w:p w14:paraId="68C94FEA" w14:textId="3ACE2D16" w:rsidR="00774BD6" w:rsidRPr="001A3EA1" w:rsidRDefault="00AC18AE" w:rsidP="001A3EA1">
      <w:pPr>
        <w:rPr>
          <w:b/>
          <w:bCs/>
          <w:szCs w:val="22"/>
        </w:rPr>
      </w:pPr>
      <w:r w:rsidRPr="001A3EA1">
        <w:rPr>
          <w:noProof/>
          <w:szCs w:val="22"/>
          <w:lang w:eastAsia="en-GB"/>
        </w:rPr>
        <mc:AlternateContent>
          <mc:Choice Requires="wps">
            <w:drawing>
              <wp:anchor distT="45720" distB="45720" distL="114300" distR="114300" simplePos="0" relativeHeight="251659264" behindDoc="0" locked="0" layoutInCell="1" allowOverlap="1" wp14:anchorId="0E49EB49" wp14:editId="5FD78F52">
                <wp:simplePos x="0" y="0"/>
                <wp:positionH relativeFrom="column">
                  <wp:posOffset>50800</wp:posOffset>
                </wp:positionH>
                <wp:positionV relativeFrom="paragraph">
                  <wp:posOffset>339090</wp:posOffset>
                </wp:positionV>
                <wp:extent cx="6134100" cy="2726055"/>
                <wp:effectExtent l="0" t="0" r="1905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726055"/>
                        </a:xfrm>
                        <a:prstGeom prst="rect">
                          <a:avLst/>
                        </a:prstGeom>
                        <a:solidFill>
                          <a:srgbClr val="FFFFFF"/>
                        </a:solidFill>
                        <a:ln w="9525">
                          <a:solidFill>
                            <a:srgbClr val="000000"/>
                          </a:solidFill>
                          <a:miter lim="800000"/>
                          <a:headEnd/>
                          <a:tailEnd/>
                        </a:ln>
                      </wps:spPr>
                      <wps:txbx>
                        <w:txbxContent>
                          <w:p w14:paraId="535A7E50" w14:textId="7DC655AA" w:rsidR="003B3041" w:rsidRPr="00AC6F95" w:rsidRDefault="003B3041" w:rsidP="00AC18AE">
                            <w:pPr>
                              <w:rPr>
                                <w:szCs w:val="22"/>
                              </w:rPr>
                            </w:pPr>
                            <w:r w:rsidRPr="00774BD6">
                              <w:rPr>
                                <w:b/>
                                <w:bCs/>
                                <w:szCs w:val="22"/>
                              </w:rPr>
                              <w:t>Diagnosis</w:t>
                            </w:r>
                            <w:r>
                              <w:rPr>
                                <w:b/>
                                <w:bCs/>
                                <w:szCs w:val="22"/>
                              </w:rPr>
                              <w:t>:</w:t>
                            </w:r>
                            <w:r w:rsidRPr="00774BD6">
                              <w:rPr>
                                <w:b/>
                                <w:bCs/>
                                <w:szCs w:val="22"/>
                              </w:rPr>
                              <w:t xml:space="preserve"> </w:t>
                            </w:r>
                            <w:r w:rsidRPr="00774BD6">
                              <w:rPr>
                                <w:szCs w:val="22"/>
                              </w:rPr>
                              <w:t xml:space="preserve">mostly by </w:t>
                            </w:r>
                            <w:r>
                              <w:rPr>
                                <w:szCs w:val="22"/>
                              </w:rPr>
                              <w:t>general practitioner</w:t>
                            </w:r>
                            <w:r w:rsidRPr="00774BD6">
                              <w:rPr>
                                <w:szCs w:val="22"/>
                              </w:rPr>
                              <w:t>s</w:t>
                            </w:r>
                            <w:r>
                              <w:rPr>
                                <w:szCs w:val="22"/>
                              </w:rPr>
                              <w:t xml:space="preserve"> (GPs)</w:t>
                            </w:r>
                            <w:r w:rsidRPr="00774BD6">
                              <w:rPr>
                                <w:szCs w:val="22"/>
                              </w:rPr>
                              <w:t xml:space="preserve"> and </w:t>
                            </w:r>
                            <w:r w:rsidRPr="006A7ED1">
                              <w:rPr>
                                <w:szCs w:val="22"/>
                              </w:rPr>
                              <w:t xml:space="preserve">dementia </w:t>
                            </w:r>
                            <w:r w:rsidRPr="00AC6F95">
                              <w:rPr>
                                <w:szCs w:val="22"/>
                              </w:rPr>
                              <w:t>ca</w:t>
                            </w:r>
                            <w:r w:rsidRPr="00EC15A2">
                              <w:rPr>
                                <w:szCs w:val="22"/>
                              </w:rPr>
                              <w:t>s</w:t>
                            </w:r>
                            <w:r w:rsidRPr="00AC6F95">
                              <w:rPr>
                                <w:szCs w:val="22"/>
                              </w:rPr>
                              <w:t>e managers</w:t>
                            </w:r>
                          </w:p>
                          <w:p w14:paraId="51AC9256" w14:textId="77777777" w:rsidR="003B3041" w:rsidRPr="00AC6F95" w:rsidRDefault="003B3041" w:rsidP="00AC18AE">
                            <w:pPr>
                              <w:rPr>
                                <w:szCs w:val="22"/>
                              </w:rPr>
                            </w:pPr>
                            <w:r w:rsidRPr="00AC6F95">
                              <w:rPr>
                                <w:b/>
                                <w:bCs/>
                                <w:szCs w:val="22"/>
                              </w:rPr>
                              <w:t>Post diagnostic care:</w:t>
                            </w:r>
                          </w:p>
                          <w:p w14:paraId="6476CDD3" w14:textId="3995EDD9" w:rsidR="003B3041" w:rsidRPr="006A7ED1" w:rsidRDefault="003B3041" w:rsidP="0022144A">
                            <w:pPr>
                              <w:numPr>
                                <w:ilvl w:val="1"/>
                                <w:numId w:val="4"/>
                              </w:numPr>
                              <w:spacing w:after="0" w:line="276" w:lineRule="auto"/>
                              <w:ind w:hanging="567"/>
                              <w:rPr>
                                <w:szCs w:val="22"/>
                              </w:rPr>
                            </w:pPr>
                            <w:r w:rsidRPr="006A7ED1">
                              <w:rPr>
                                <w:szCs w:val="22"/>
                              </w:rPr>
                              <w:t>i)</w:t>
                            </w:r>
                            <w:r w:rsidRPr="006A7ED1">
                              <w:rPr>
                                <w:szCs w:val="22"/>
                              </w:rPr>
                              <w:tab/>
                              <w:t>Initial treatment /early post diagnostic care: mostly in primary care +/- dementia case manager</w:t>
                            </w:r>
                            <w:r w:rsidRPr="007958B5">
                              <w:rPr>
                                <w:szCs w:val="22"/>
                                <w:vertAlign w:val="superscript"/>
                              </w:rPr>
                              <w:t>1</w:t>
                            </w:r>
                          </w:p>
                          <w:p w14:paraId="3CC2F6A9" w14:textId="77777777" w:rsidR="003B3041" w:rsidRPr="006A7ED1" w:rsidRDefault="003B3041" w:rsidP="006266D3">
                            <w:pPr>
                              <w:pStyle w:val="ListParagraph"/>
                              <w:numPr>
                                <w:ilvl w:val="0"/>
                                <w:numId w:val="5"/>
                              </w:numPr>
                              <w:spacing w:after="0"/>
                              <w:ind w:left="1276" w:hanging="425"/>
                            </w:pPr>
                            <w:r w:rsidRPr="006A7ED1">
                              <w:t>anti-dementia drugs assessment</w:t>
                            </w:r>
                          </w:p>
                          <w:p w14:paraId="1E7D9786" w14:textId="77777777" w:rsidR="003B3041" w:rsidRPr="006A7ED1" w:rsidRDefault="003B3041" w:rsidP="006266D3">
                            <w:pPr>
                              <w:pStyle w:val="ListParagraph"/>
                              <w:numPr>
                                <w:ilvl w:val="0"/>
                                <w:numId w:val="5"/>
                              </w:numPr>
                              <w:spacing w:after="0"/>
                              <w:ind w:left="1276" w:hanging="425"/>
                            </w:pPr>
                            <w:r w:rsidRPr="006A7ED1">
                              <w:t>post diagnostic support package</w:t>
                            </w:r>
                          </w:p>
                          <w:p w14:paraId="532AB942" w14:textId="77777777" w:rsidR="003B3041" w:rsidRPr="006A7ED1" w:rsidRDefault="003B3041" w:rsidP="006266D3">
                            <w:pPr>
                              <w:pStyle w:val="ListParagraph"/>
                              <w:numPr>
                                <w:ilvl w:val="0"/>
                                <w:numId w:val="5"/>
                              </w:numPr>
                              <w:spacing w:after="0"/>
                              <w:ind w:left="1276" w:hanging="425"/>
                            </w:pPr>
                            <w:r w:rsidRPr="006A7ED1">
                              <w:t>carer wellbeing and support</w:t>
                            </w:r>
                          </w:p>
                          <w:p w14:paraId="2912010E" w14:textId="37FB8DCB" w:rsidR="003B3041" w:rsidRPr="00AC18AE" w:rsidRDefault="003B3041" w:rsidP="006266D3">
                            <w:pPr>
                              <w:pStyle w:val="ListParagraph"/>
                              <w:numPr>
                                <w:ilvl w:val="0"/>
                                <w:numId w:val="10"/>
                              </w:numPr>
                              <w:spacing w:after="0"/>
                              <w:ind w:left="709" w:hanging="709"/>
                            </w:pPr>
                            <w:r w:rsidRPr="006A7ED1">
                              <w:t>Ongoing, continuing care: mostly in primary care +/- dementia case</w:t>
                            </w:r>
                            <w:r w:rsidRPr="00AC18AE">
                              <w:t xml:space="preserve"> manager</w:t>
                            </w:r>
                            <w:r w:rsidRPr="007958B5">
                              <w:rPr>
                                <w:vertAlign w:val="superscript"/>
                              </w:rPr>
                              <w:t>1</w:t>
                            </w:r>
                          </w:p>
                          <w:p w14:paraId="32BF3507" w14:textId="77777777" w:rsidR="003B3041" w:rsidRPr="00774BD6" w:rsidRDefault="003B3041" w:rsidP="006266D3">
                            <w:pPr>
                              <w:numPr>
                                <w:ilvl w:val="2"/>
                                <w:numId w:val="6"/>
                              </w:numPr>
                              <w:spacing w:after="0" w:line="276" w:lineRule="auto"/>
                              <w:ind w:left="1276" w:hanging="425"/>
                              <w:rPr>
                                <w:szCs w:val="22"/>
                              </w:rPr>
                            </w:pPr>
                            <w:r w:rsidRPr="00774BD6">
                              <w:rPr>
                                <w:szCs w:val="22"/>
                              </w:rPr>
                              <w:t>behavioural and psychological symptom management</w:t>
                            </w:r>
                          </w:p>
                          <w:p w14:paraId="6C621732" w14:textId="77777777" w:rsidR="003B3041" w:rsidRPr="00774BD6" w:rsidRDefault="003B3041" w:rsidP="006266D3">
                            <w:pPr>
                              <w:numPr>
                                <w:ilvl w:val="2"/>
                                <w:numId w:val="6"/>
                              </w:numPr>
                              <w:spacing w:after="0" w:line="276" w:lineRule="auto"/>
                              <w:ind w:left="1276" w:hanging="425"/>
                              <w:rPr>
                                <w:szCs w:val="22"/>
                              </w:rPr>
                            </w:pPr>
                            <w:r w:rsidRPr="00774BD6">
                              <w:rPr>
                                <w:szCs w:val="22"/>
                              </w:rPr>
                              <w:t>future care planning</w:t>
                            </w:r>
                          </w:p>
                          <w:p w14:paraId="0A20C836" w14:textId="77777777" w:rsidR="003B3041" w:rsidRPr="00774BD6" w:rsidRDefault="003B3041" w:rsidP="006266D3">
                            <w:pPr>
                              <w:numPr>
                                <w:ilvl w:val="2"/>
                                <w:numId w:val="6"/>
                              </w:numPr>
                              <w:spacing w:after="0" w:line="276" w:lineRule="auto"/>
                              <w:ind w:left="1276" w:hanging="425"/>
                              <w:rPr>
                                <w:szCs w:val="22"/>
                              </w:rPr>
                            </w:pPr>
                            <w:r w:rsidRPr="00774BD6">
                              <w:rPr>
                                <w:szCs w:val="22"/>
                              </w:rPr>
                              <w:t>co-morbidities management</w:t>
                            </w:r>
                          </w:p>
                          <w:p w14:paraId="26AD7A96" w14:textId="77777777" w:rsidR="003B3041" w:rsidRPr="00774BD6" w:rsidRDefault="003B3041" w:rsidP="006266D3">
                            <w:pPr>
                              <w:numPr>
                                <w:ilvl w:val="2"/>
                                <w:numId w:val="6"/>
                              </w:numPr>
                              <w:spacing w:after="0" w:line="276" w:lineRule="auto"/>
                              <w:ind w:left="1276" w:hanging="425"/>
                              <w:rPr>
                                <w:szCs w:val="22"/>
                              </w:rPr>
                            </w:pPr>
                            <w:r w:rsidRPr="00774BD6">
                              <w:rPr>
                                <w:szCs w:val="22"/>
                              </w:rPr>
                              <w:t>maintenance of physical function and emotional wellbeing</w:t>
                            </w:r>
                          </w:p>
                          <w:p w14:paraId="7A4474A0" w14:textId="0C2B8764" w:rsidR="003B3041" w:rsidRPr="0022144A" w:rsidRDefault="003B3041" w:rsidP="0022144A">
                            <w:pPr>
                              <w:numPr>
                                <w:ilvl w:val="1"/>
                                <w:numId w:val="4"/>
                              </w:numPr>
                              <w:spacing w:after="0" w:line="276" w:lineRule="auto"/>
                              <w:ind w:hanging="567"/>
                              <w:rPr>
                                <w:szCs w:val="22"/>
                              </w:rPr>
                            </w:pPr>
                            <w:r>
                              <w:rPr>
                                <w:szCs w:val="22"/>
                              </w:rPr>
                              <w:t>iii)</w:t>
                            </w:r>
                            <w:r>
                              <w:rPr>
                                <w:szCs w:val="22"/>
                              </w:rPr>
                              <w:tab/>
                            </w:r>
                            <w:r w:rsidRPr="00774BD6">
                              <w:rPr>
                                <w:szCs w:val="22"/>
                              </w:rPr>
                              <w:t>End of life care: GP with primary care team and specialist support (palliative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9EB49" id="_x0000_t202" coordsize="21600,21600" o:spt="202" path="m,l,21600r21600,l21600,xe">
                <v:stroke joinstyle="miter"/>
                <v:path gradientshapeok="t" o:connecttype="rect"/>
              </v:shapetype>
              <v:shape id="Text Box 2" o:spid="_x0000_s1026" type="#_x0000_t202" style="position:absolute;margin-left:4pt;margin-top:26.7pt;width:483pt;height:21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">
                <v:textbox>
                  <w:txbxContent>
                    <w:p w14:paraId="535A7E50" w14:textId="7DC655AA" w:rsidR="003B3041" w:rsidRPr="00AC6F95" w:rsidRDefault="003B3041" w:rsidP="00AC18AE">
                      <w:pPr>
                        <w:rPr>
                          <w:szCs w:val="22"/>
                        </w:rPr>
                      </w:pPr>
                      <w:r w:rsidRPr="00774BD6">
                        <w:rPr>
                          <w:b/>
                          <w:bCs/>
                          <w:szCs w:val="22"/>
                        </w:rPr>
                        <w:t>Diagnosis</w:t>
                      </w:r>
                      <w:r>
                        <w:rPr>
                          <w:b/>
                          <w:bCs/>
                          <w:szCs w:val="22"/>
                        </w:rPr>
                        <w:t>:</w:t>
                      </w:r>
                      <w:r w:rsidRPr="00774BD6">
                        <w:rPr>
                          <w:b/>
                          <w:bCs/>
                          <w:szCs w:val="22"/>
                        </w:rPr>
                        <w:t xml:space="preserve"> </w:t>
                      </w:r>
                      <w:r w:rsidRPr="00774BD6">
                        <w:rPr>
                          <w:szCs w:val="22"/>
                        </w:rPr>
                        <w:t xml:space="preserve">mostly by </w:t>
                      </w:r>
                      <w:r>
                        <w:rPr>
                          <w:szCs w:val="22"/>
                        </w:rPr>
                        <w:t>general practitioner</w:t>
                      </w:r>
                      <w:r w:rsidRPr="00774BD6">
                        <w:rPr>
                          <w:szCs w:val="22"/>
                        </w:rPr>
                        <w:t>s</w:t>
                      </w:r>
                      <w:r>
                        <w:rPr>
                          <w:szCs w:val="22"/>
                        </w:rPr>
                        <w:t xml:space="preserve"> (GPs)</w:t>
                      </w:r>
                      <w:r w:rsidRPr="00774BD6">
                        <w:rPr>
                          <w:szCs w:val="22"/>
                        </w:rPr>
                        <w:t xml:space="preserve"> and </w:t>
                      </w:r>
                      <w:r w:rsidRPr="006A7ED1">
                        <w:rPr>
                          <w:szCs w:val="22"/>
                        </w:rPr>
                        <w:t xml:space="preserve">dementia </w:t>
                      </w:r>
                      <w:r w:rsidRPr="00AC6F95">
                        <w:rPr>
                          <w:szCs w:val="22"/>
                        </w:rPr>
                        <w:t>ca</w:t>
                      </w:r>
                      <w:r w:rsidRPr="00EC15A2">
                        <w:rPr>
                          <w:szCs w:val="22"/>
                        </w:rPr>
                        <w:t>s</w:t>
                      </w:r>
                      <w:r w:rsidRPr="00AC6F95">
                        <w:rPr>
                          <w:szCs w:val="22"/>
                        </w:rPr>
                        <w:t>e managers</w:t>
                      </w:r>
                    </w:p>
                    <w:p w14:paraId="51AC9256" w14:textId="77777777" w:rsidR="003B3041" w:rsidRPr="00AC6F95" w:rsidRDefault="003B3041" w:rsidP="00AC18AE">
                      <w:pPr>
                        <w:rPr>
                          <w:szCs w:val="22"/>
                        </w:rPr>
                      </w:pPr>
                      <w:r w:rsidRPr="00AC6F95">
                        <w:rPr>
                          <w:b/>
                          <w:bCs/>
                          <w:szCs w:val="22"/>
                        </w:rPr>
                        <w:t>Post diagnostic care:</w:t>
                      </w:r>
                    </w:p>
                    <w:p w14:paraId="6476CDD3" w14:textId="3995EDD9" w:rsidR="003B3041" w:rsidRPr="006A7ED1" w:rsidRDefault="003B3041" w:rsidP="0022144A">
                      <w:pPr>
                        <w:numPr>
                          <w:ilvl w:val="1"/>
                          <w:numId w:val="4"/>
                        </w:numPr>
                        <w:spacing w:after="0" w:line="276" w:lineRule="auto"/>
                        <w:ind w:hanging="567"/>
                        <w:rPr>
                          <w:szCs w:val="22"/>
                        </w:rPr>
                      </w:pPr>
                      <w:proofErr w:type="spellStart"/>
                      <w:r w:rsidRPr="006A7ED1">
                        <w:rPr>
                          <w:szCs w:val="22"/>
                        </w:rPr>
                        <w:t>i</w:t>
                      </w:r>
                      <w:proofErr w:type="spellEnd"/>
                      <w:r w:rsidRPr="006A7ED1">
                        <w:rPr>
                          <w:szCs w:val="22"/>
                        </w:rPr>
                        <w:t>)</w:t>
                      </w:r>
                      <w:r w:rsidRPr="006A7ED1">
                        <w:rPr>
                          <w:szCs w:val="22"/>
                        </w:rPr>
                        <w:tab/>
                        <w:t>Initial treatment /early post diagnostic care: mostly in primary care +/- dementia case manager</w:t>
                      </w:r>
                      <w:r w:rsidRPr="007958B5">
                        <w:rPr>
                          <w:szCs w:val="22"/>
                          <w:vertAlign w:val="superscript"/>
                        </w:rPr>
                        <w:t>1</w:t>
                      </w:r>
                    </w:p>
                    <w:p w14:paraId="3CC2F6A9" w14:textId="77777777" w:rsidR="003B3041" w:rsidRPr="006A7ED1" w:rsidRDefault="003B3041" w:rsidP="006266D3">
                      <w:pPr>
                        <w:pStyle w:val="ListParagraph"/>
                        <w:numPr>
                          <w:ilvl w:val="0"/>
                          <w:numId w:val="5"/>
                        </w:numPr>
                        <w:spacing w:after="0"/>
                        <w:ind w:left="1276" w:hanging="425"/>
                      </w:pPr>
                      <w:r w:rsidRPr="006A7ED1">
                        <w:t>anti-dementia drugs assessment</w:t>
                      </w:r>
                    </w:p>
                    <w:p w14:paraId="1E7D9786" w14:textId="77777777" w:rsidR="003B3041" w:rsidRPr="006A7ED1" w:rsidRDefault="003B3041" w:rsidP="006266D3">
                      <w:pPr>
                        <w:pStyle w:val="ListParagraph"/>
                        <w:numPr>
                          <w:ilvl w:val="0"/>
                          <w:numId w:val="5"/>
                        </w:numPr>
                        <w:spacing w:after="0"/>
                        <w:ind w:left="1276" w:hanging="425"/>
                      </w:pPr>
                      <w:r w:rsidRPr="006A7ED1">
                        <w:t>post diagnostic support package</w:t>
                      </w:r>
                    </w:p>
                    <w:p w14:paraId="532AB942" w14:textId="77777777" w:rsidR="003B3041" w:rsidRPr="006A7ED1" w:rsidRDefault="003B3041" w:rsidP="006266D3">
                      <w:pPr>
                        <w:pStyle w:val="ListParagraph"/>
                        <w:numPr>
                          <w:ilvl w:val="0"/>
                          <w:numId w:val="5"/>
                        </w:numPr>
                        <w:spacing w:after="0"/>
                        <w:ind w:left="1276" w:hanging="425"/>
                      </w:pPr>
                      <w:r w:rsidRPr="006A7ED1">
                        <w:t>carer wellbeing and support</w:t>
                      </w:r>
                    </w:p>
                    <w:p w14:paraId="2912010E" w14:textId="37FB8DCB" w:rsidR="003B3041" w:rsidRPr="00AC18AE" w:rsidRDefault="003B3041" w:rsidP="006266D3">
                      <w:pPr>
                        <w:pStyle w:val="ListParagraph"/>
                        <w:numPr>
                          <w:ilvl w:val="0"/>
                          <w:numId w:val="10"/>
                        </w:numPr>
                        <w:spacing w:after="0"/>
                        <w:ind w:left="709" w:hanging="709"/>
                      </w:pPr>
                      <w:r w:rsidRPr="006A7ED1">
                        <w:t>Ongoing, continuing care: mostly in primary care +/- dementia case</w:t>
                      </w:r>
                      <w:r w:rsidRPr="00AC18AE">
                        <w:t xml:space="preserve"> manager</w:t>
                      </w:r>
                      <w:r w:rsidRPr="007958B5">
                        <w:rPr>
                          <w:vertAlign w:val="superscript"/>
                        </w:rPr>
                        <w:t>1</w:t>
                      </w:r>
                    </w:p>
                    <w:p w14:paraId="32BF3507" w14:textId="77777777" w:rsidR="003B3041" w:rsidRPr="00774BD6" w:rsidRDefault="003B3041" w:rsidP="006266D3">
                      <w:pPr>
                        <w:numPr>
                          <w:ilvl w:val="2"/>
                          <w:numId w:val="6"/>
                        </w:numPr>
                        <w:spacing w:after="0" w:line="276" w:lineRule="auto"/>
                        <w:ind w:left="1276" w:hanging="425"/>
                        <w:rPr>
                          <w:szCs w:val="22"/>
                        </w:rPr>
                      </w:pPr>
                      <w:r w:rsidRPr="00774BD6">
                        <w:rPr>
                          <w:szCs w:val="22"/>
                        </w:rPr>
                        <w:t>behavioural and psychological symptom management</w:t>
                      </w:r>
                    </w:p>
                    <w:p w14:paraId="6C621732" w14:textId="77777777" w:rsidR="003B3041" w:rsidRPr="00774BD6" w:rsidRDefault="003B3041" w:rsidP="006266D3">
                      <w:pPr>
                        <w:numPr>
                          <w:ilvl w:val="2"/>
                          <w:numId w:val="6"/>
                        </w:numPr>
                        <w:spacing w:after="0" w:line="276" w:lineRule="auto"/>
                        <w:ind w:left="1276" w:hanging="425"/>
                        <w:rPr>
                          <w:szCs w:val="22"/>
                        </w:rPr>
                      </w:pPr>
                      <w:r w:rsidRPr="00774BD6">
                        <w:rPr>
                          <w:szCs w:val="22"/>
                        </w:rPr>
                        <w:t>future care planning</w:t>
                      </w:r>
                    </w:p>
                    <w:p w14:paraId="0A20C836" w14:textId="77777777" w:rsidR="003B3041" w:rsidRPr="00774BD6" w:rsidRDefault="003B3041" w:rsidP="006266D3">
                      <w:pPr>
                        <w:numPr>
                          <w:ilvl w:val="2"/>
                          <w:numId w:val="6"/>
                        </w:numPr>
                        <w:spacing w:after="0" w:line="276" w:lineRule="auto"/>
                        <w:ind w:left="1276" w:hanging="425"/>
                        <w:rPr>
                          <w:szCs w:val="22"/>
                        </w:rPr>
                      </w:pPr>
                      <w:r w:rsidRPr="00774BD6">
                        <w:rPr>
                          <w:szCs w:val="22"/>
                        </w:rPr>
                        <w:t>co-morbidities management</w:t>
                      </w:r>
                    </w:p>
                    <w:p w14:paraId="26AD7A96" w14:textId="77777777" w:rsidR="003B3041" w:rsidRPr="00774BD6" w:rsidRDefault="003B3041" w:rsidP="006266D3">
                      <w:pPr>
                        <w:numPr>
                          <w:ilvl w:val="2"/>
                          <w:numId w:val="6"/>
                        </w:numPr>
                        <w:spacing w:after="0" w:line="276" w:lineRule="auto"/>
                        <w:ind w:left="1276" w:hanging="425"/>
                        <w:rPr>
                          <w:szCs w:val="22"/>
                        </w:rPr>
                      </w:pPr>
                      <w:r w:rsidRPr="00774BD6">
                        <w:rPr>
                          <w:szCs w:val="22"/>
                        </w:rPr>
                        <w:t>maintenance of physical function and emotional wellbeing</w:t>
                      </w:r>
                    </w:p>
                    <w:p w14:paraId="7A4474A0" w14:textId="0C2B8764" w:rsidR="003B3041" w:rsidRPr="0022144A" w:rsidRDefault="003B3041" w:rsidP="0022144A">
                      <w:pPr>
                        <w:numPr>
                          <w:ilvl w:val="1"/>
                          <w:numId w:val="4"/>
                        </w:numPr>
                        <w:spacing w:after="0" w:line="276" w:lineRule="auto"/>
                        <w:ind w:hanging="567"/>
                        <w:rPr>
                          <w:szCs w:val="22"/>
                        </w:rPr>
                      </w:pPr>
                      <w:r>
                        <w:rPr>
                          <w:szCs w:val="22"/>
                        </w:rPr>
                        <w:t>iii)</w:t>
                      </w:r>
                      <w:r>
                        <w:rPr>
                          <w:szCs w:val="22"/>
                        </w:rPr>
                        <w:tab/>
                      </w:r>
                      <w:r w:rsidRPr="00774BD6">
                        <w:rPr>
                          <w:szCs w:val="22"/>
                        </w:rPr>
                        <w:t>End of life care: GP with primary care team and specialist support (palliative care)</w:t>
                      </w:r>
                    </w:p>
                  </w:txbxContent>
                </v:textbox>
                <w10:wrap type="square"/>
              </v:shape>
            </w:pict>
          </mc:Fallback>
        </mc:AlternateContent>
      </w:r>
      <w:r w:rsidR="00F66A73" w:rsidRPr="001A3EA1">
        <w:rPr>
          <w:b/>
          <w:bCs/>
          <w:szCs w:val="22"/>
        </w:rPr>
        <w:t>Box 1</w:t>
      </w:r>
      <w:r w:rsidR="00F66A73" w:rsidRPr="001A3EA1">
        <w:rPr>
          <w:b/>
          <w:bCs/>
          <w:szCs w:val="22"/>
        </w:rPr>
        <w:tab/>
      </w:r>
      <w:r w:rsidR="00774BD6" w:rsidRPr="001A3EA1">
        <w:rPr>
          <w:b/>
          <w:bCs/>
          <w:szCs w:val="22"/>
        </w:rPr>
        <w:t xml:space="preserve">World Alzheimer Report 2016: task-shifted and task-shared dementia care pathway </w:t>
      </w:r>
      <w:r w:rsidR="00D5289D" w:rsidRPr="001A3EA1">
        <w:rPr>
          <w:b/>
          <w:bCs/>
          <w:szCs w:val="22"/>
        </w:rPr>
        <w:fldChar w:fldCharType="begin"/>
      </w:r>
      <w:r w:rsidR="006818A9">
        <w:rPr>
          <w:b/>
          <w:bCs/>
          <w:szCs w:val="22"/>
        </w:rPr>
        <w:instrText xml:space="preserve"> ADDIN EN.CITE &lt;EndNote&gt;&lt;Cite&gt;&lt;Author&gt;Alzheimer&amp;apos;s Disease International&lt;/Author&gt;&lt;Year&gt;2016&lt;/Year&gt;&lt;RecNum&gt;68&lt;/RecNum&gt;&lt;DisplayText&gt;(1)&lt;/DisplayText&gt;&lt;record&gt;&lt;rec-number&gt;68&lt;/rec-number&gt;&lt;foreign-keys&gt;&lt;key app="EN" db-id="0rxz5w52kaepfweaxvmvpv5r20tfxsa9afwp" timestamp="1478002163"&gt;68&lt;/key&gt;&lt;/foreign-keys&gt;&lt;ref-type name="Report"&gt;27&lt;/ref-type&gt;&lt;contributors&gt;&lt;authors&gt;&lt;author&gt;Alzheimer&amp;apos;s Disease International,&lt;/author&gt;&lt;/authors&gt;&lt;/contributors&gt;&lt;titles&gt;&lt;title&gt;World Alzheimer Report 2016. Improving healthcare for people with dementia&lt;/title&gt;&lt;/titles&gt;&lt;dates&gt;&lt;year&gt;2016&lt;/year&gt;&lt;/dates&gt;&lt;pub-location&gt;London&lt;/pub-location&gt;&lt;publisher&gt;Alzheimer&amp;apos;s Disease International&lt;/publisher&gt;&lt;urls&gt;&lt;related-urls&gt;&lt;url&gt;https://www.alz.co.uk/research/world-report-2016&lt;/url&gt;&lt;/related-urls&gt;&lt;/urls&gt;&lt;/record&gt;&lt;/Cite&gt;&lt;/EndNote&gt;</w:instrText>
      </w:r>
      <w:r w:rsidR="00D5289D" w:rsidRPr="001A3EA1">
        <w:rPr>
          <w:b/>
          <w:bCs/>
          <w:szCs w:val="22"/>
        </w:rPr>
        <w:fldChar w:fldCharType="separate"/>
      </w:r>
      <w:r w:rsidR="006818A9">
        <w:rPr>
          <w:b/>
          <w:bCs/>
          <w:noProof/>
          <w:szCs w:val="22"/>
        </w:rPr>
        <w:t>(1)</w:t>
      </w:r>
      <w:r w:rsidR="00D5289D" w:rsidRPr="001A3EA1">
        <w:rPr>
          <w:b/>
          <w:bCs/>
          <w:szCs w:val="22"/>
        </w:rPr>
        <w:fldChar w:fldCharType="end"/>
      </w:r>
      <w:r w:rsidR="00EC52A4" w:rsidRPr="001A3EA1">
        <w:rPr>
          <w:b/>
          <w:bCs/>
          <w:szCs w:val="22"/>
        </w:rPr>
        <w:t xml:space="preserve"> </w:t>
      </w:r>
    </w:p>
    <w:p w14:paraId="098493EA" w14:textId="35F4198C" w:rsidR="00774BD6" w:rsidRPr="001A3EA1" w:rsidRDefault="007958B5" w:rsidP="001A3EA1">
      <w:pPr>
        <w:ind w:left="851" w:hanging="425"/>
        <w:rPr>
          <w:szCs w:val="22"/>
        </w:rPr>
      </w:pPr>
      <w:r w:rsidRPr="007958B5">
        <w:rPr>
          <w:szCs w:val="22"/>
          <w:vertAlign w:val="superscript"/>
        </w:rPr>
        <w:t>1</w:t>
      </w:r>
      <w:r w:rsidR="00AC18AE" w:rsidRPr="001A3EA1">
        <w:rPr>
          <w:szCs w:val="22"/>
        </w:rPr>
        <w:tab/>
      </w:r>
      <w:r w:rsidR="00774BD6" w:rsidRPr="001A3EA1">
        <w:rPr>
          <w:szCs w:val="22"/>
        </w:rPr>
        <w:t>Specialist care input for complex patients and/or challenging areas of clinical care</w:t>
      </w:r>
    </w:p>
    <w:p w14:paraId="3E2B31DA" w14:textId="77777777" w:rsidR="00774BD6" w:rsidRPr="001A3EA1" w:rsidRDefault="00774BD6" w:rsidP="001A3EA1">
      <w:pPr>
        <w:rPr>
          <w:szCs w:val="22"/>
        </w:rPr>
      </w:pPr>
    </w:p>
    <w:p w14:paraId="3D7F5ABC" w14:textId="356615F6" w:rsidR="00774BD6" w:rsidRPr="001A3EA1" w:rsidRDefault="00774BD6" w:rsidP="001A3EA1">
      <w:pPr>
        <w:rPr>
          <w:szCs w:val="22"/>
        </w:rPr>
      </w:pPr>
      <w:r w:rsidRPr="001A3EA1">
        <w:rPr>
          <w:b/>
          <w:bCs/>
          <w:szCs w:val="22"/>
        </w:rPr>
        <w:t>Post diagnostic dementia care</w:t>
      </w:r>
      <w:r w:rsidRPr="001A3EA1">
        <w:rPr>
          <w:szCs w:val="22"/>
        </w:rPr>
        <w:t xml:space="preserve">: In 2015, there were approximately 850,000 people with dementia in the UK; </w:t>
      </w:r>
      <w:r w:rsidR="003B4010" w:rsidRPr="001A3EA1">
        <w:rPr>
          <w:szCs w:val="22"/>
        </w:rPr>
        <w:t xml:space="preserve">with </w:t>
      </w:r>
      <w:r w:rsidRPr="001A3EA1">
        <w:rPr>
          <w:szCs w:val="22"/>
        </w:rPr>
        <w:t>care costs estimated at £26 billion with £4.3 billion from the National Health Service</w:t>
      </w:r>
      <w:r w:rsidR="00AC18AE" w:rsidRPr="001A3EA1">
        <w:rPr>
          <w:szCs w:val="22"/>
        </w:rPr>
        <w:t xml:space="preserve"> </w:t>
      </w:r>
      <w:r w:rsidRPr="001A3EA1">
        <w:rPr>
          <w:szCs w:val="22"/>
        </w:rPr>
        <w:t xml:space="preserve">(NHS) </w:t>
      </w:r>
      <w:r w:rsidR="00D5289D" w:rsidRPr="001A3EA1">
        <w:rPr>
          <w:szCs w:val="22"/>
        </w:rPr>
        <w:fldChar w:fldCharType="begin"/>
      </w:r>
      <w:r w:rsidR="006818A9">
        <w:rPr>
          <w:szCs w:val="22"/>
        </w:rPr>
        <w:instrText xml:space="preserve"> ADDIN EN.CITE &lt;EndNote&gt;&lt;Cite&gt;&lt;Author&gt;Knapp&lt;/Author&gt;&lt;Year&gt;2014&lt;/Year&gt;&lt;RecNum&gt;14&lt;/RecNum&gt;&lt;DisplayText&gt;(3)&lt;/DisplayText&gt;&lt;record&gt;&lt;rec-number&gt;14&lt;/rec-number&gt;&lt;foreign-keys&gt;&lt;key app="EN" db-id="0rxz5w52kaepfweaxvmvpv5r20tfxsa9afwp" timestamp="1477931334"&gt;14&lt;/key&gt;&lt;/foreign-keys&gt;&lt;ref-type name="Report"&gt;27&lt;/ref-type&gt;&lt;contributors&gt;&lt;authors&gt;&lt;author&gt;Prince, M.&lt;/author&gt;&lt;author&gt;Knapp, M.&lt;/author&gt;&lt;author&gt;Guerchet, M.&lt;/author&gt;&lt;author&gt;McCrone, P.&lt;/author&gt;&lt;author&gt;Prina, M.&lt;/author&gt;&lt;author&gt;Comas-Herrera, A.&lt;/author&gt;&lt;author&gt;Wittenberg, R.&lt;/author&gt;&lt;author&gt;Adelaja, B.&lt;/author&gt;&lt;author&gt;Hu, B.&lt;/author&gt;&lt;author&gt;King, D.&lt;/author&gt;&lt;author&gt;Rehill, A.&lt;/author&gt;&lt;author&gt;Salimkumar, D.&lt;/author&gt;&lt;/authors&gt;&lt;/contributors&gt;&lt;titles&gt;&lt;title&gt;Dementia UK update. Second edition&lt;/title&gt;&lt;/titles&gt;&lt;dates&gt;&lt;year&gt;2014&lt;/year&gt;&lt;/dates&gt;&lt;publisher&gt;Alzheimer’s Society&lt;/publisher&gt;&lt;urls&gt;&lt;related-urls&gt;&lt;url&gt;https://www.alzheimers.org.uk/site/scripts/download_info.php?fileID=2323&lt;/url&gt;&lt;/related-urls&gt;&lt;/urls&gt;&lt;/record&gt;&lt;/Cite&gt;&lt;/EndNote&gt;</w:instrText>
      </w:r>
      <w:r w:rsidR="00D5289D" w:rsidRPr="001A3EA1">
        <w:rPr>
          <w:szCs w:val="22"/>
        </w:rPr>
        <w:fldChar w:fldCharType="separate"/>
      </w:r>
      <w:r w:rsidR="006818A9">
        <w:rPr>
          <w:noProof/>
          <w:szCs w:val="22"/>
        </w:rPr>
        <w:t>(3)</w:t>
      </w:r>
      <w:r w:rsidR="00D5289D" w:rsidRPr="001A3EA1">
        <w:rPr>
          <w:szCs w:val="22"/>
        </w:rPr>
        <w:fldChar w:fldCharType="end"/>
      </w:r>
      <w:r w:rsidRPr="001A3EA1">
        <w:rPr>
          <w:szCs w:val="22"/>
        </w:rPr>
        <w:t>. People with dementia and their families often receive poorly integrated and inadequate</w:t>
      </w:r>
      <w:r w:rsidR="00EC15A2" w:rsidRPr="001A3EA1">
        <w:rPr>
          <w:szCs w:val="22"/>
        </w:rPr>
        <w:t xml:space="preserve"> </w:t>
      </w:r>
      <w:r w:rsidRPr="001A3EA1">
        <w:rPr>
          <w:szCs w:val="22"/>
        </w:rPr>
        <w:t xml:space="preserve">support after receiving a diagnosis </w:t>
      </w:r>
      <w:r w:rsidR="00D5289D" w:rsidRPr="001A3EA1">
        <w:rPr>
          <w:szCs w:val="22"/>
        </w:rPr>
        <w:fldChar w:fldCharType="begin"/>
      </w:r>
      <w:r w:rsidR="006818A9">
        <w:rPr>
          <w:szCs w:val="22"/>
        </w:rPr>
        <w:instrText xml:space="preserve"> ADDIN EN.CITE &lt;EndNote&gt;&lt;Cite&gt;&lt;Author&gt;National Audit Office&lt;/Author&gt;&lt;Year&gt;2007&lt;/Year&gt;&lt;RecNum&gt;4&lt;/RecNum&gt;&lt;DisplayText&gt;(4, 5)&lt;/DisplayText&gt;&lt;record&gt;&lt;rec-number&gt;4&lt;/rec-number&gt;&lt;foreign-keys&gt;&lt;key app="EN" db-id="0rxz5w52kaepfweaxvmvpv5r20tfxsa9afwp" timestamp="1477930491"&gt;4&lt;/key&gt;&lt;/foreign-keys&gt;&lt;ref-type name="Report"&gt;27&lt;/ref-type&gt;&lt;contributors&gt;&lt;authors&gt;&lt;author&gt;National Audit Office,&lt;/author&gt;&lt;/authors&gt;&lt;/contributors&gt;&lt;titles&gt;&lt;title&gt;Improving services and support for people with dementia&lt;/title&gt;&lt;/titles&gt;&lt;dates&gt;&lt;year&gt;2007&lt;/year&gt;&lt;/dates&gt;&lt;pub-location&gt;London&lt;/pub-location&gt;&lt;publisher&gt;The Stationery Office&lt;/publisher&gt;&lt;urls&gt;&lt;/urls&gt;&lt;/record&gt;&lt;/Cite&gt;&lt;Cite&gt;&lt;Author&gt;National Audit Office&lt;/Author&gt;&lt;Year&gt;2010&lt;/Year&gt;&lt;RecNum&gt;5&lt;/RecNum&gt;&lt;record&gt;&lt;rec-number&gt;5&lt;/rec-number&gt;&lt;foreign-keys&gt;&lt;key app="EN" db-id="0rxz5w52kaepfweaxvmvpv5r20tfxsa9afwp" timestamp="1477930508"&gt;5&lt;/key&gt;&lt;/foreign-keys&gt;&lt;ref-type name="Report"&gt;27&lt;/ref-type&gt;&lt;contributors&gt;&lt;authors&gt;&lt;author&gt;National Audit Office,&lt;/author&gt;&lt;/authors&gt;&lt;/contributors&gt;&lt;titles&gt;&lt;title&gt;Improving Dementia Services in England - an interim report&lt;/title&gt;&lt;/titles&gt;&lt;pages&gt;1-44&lt;/pages&gt;&lt;number&gt;HC82 Session 2009-2010&lt;/number&gt;&lt;dates&gt;&lt;year&gt;2010&lt;/year&gt;&lt;pub-dates&gt;&lt;date&gt;14th January 2010&lt;/date&gt;&lt;/pub-dates&gt;&lt;/dates&gt;&lt;pub-location&gt;London&lt;/pub-location&gt;&lt;publisher&gt;The Stationery Office&lt;/publisher&gt;&lt;work-type&gt;Report by the Comptroller and Auditor General&lt;/work-type&gt;&lt;urls&gt;&lt;/urls&gt;&lt;/record&gt;&lt;/Cite&gt;&lt;/EndNote&gt;</w:instrText>
      </w:r>
      <w:r w:rsidR="00D5289D" w:rsidRPr="001A3EA1">
        <w:rPr>
          <w:szCs w:val="22"/>
        </w:rPr>
        <w:fldChar w:fldCharType="separate"/>
      </w:r>
      <w:r w:rsidR="006818A9">
        <w:rPr>
          <w:noProof/>
          <w:szCs w:val="22"/>
        </w:rPr>
        <w:t>(4, 5)</w:t>
      </w:r>
      <w:r w:rsidR="00D5289D" w:rsidRPr="001A3EA1">
        <w:rPr>
          <w:szCs w:val="22"/>
        </w:rPr>
        <w:fldChar w:fldCharType="end"/>
      </w:r>
      <w:r w:rsidRPr="001A3EA1">
        <w:rPr>
          <w:szCs w:val="22"/>
        </w:rPr>
        <w:t xml:space="preserve">; a recent Alzheimer’s Society report found 53% of people with dementia felt anxious/depressed and 49% received insufficient support, a finding echoed by half of the approximately 1000 GPs also surveyed </w:t>
      </w:r>
      <w:r w:rsidR="002A4006" w:rsidRPr="001A3EA1">
        <w:rPr>
          <w:szCs w:val="22"/>
        </w:rPr>
        <w:fldChar w:fldCharType="begin"/>
      </w:r>
      <w:r w:rsidR="006818A9">
        <w:rPr>
          <w:szCs w:val="22"/>
        </w:rPr>
        <w:instrText xml:space="preserve"> ADDIN EN.CITE &lt;EndNote&gt;&lt;Cite&gt;&lt;Author&gt;Alzheimer&amp;apos;s Society&lt;/Author&gt;&lt;Year&gt;2015&lt;/Year&gt;&lt;RecNum&gt;6&lt;/RecNum&gt;&lt;DisplayText&gt;(2)&lt;/DisplayText&gt;&lt;record&gt;&lt;rec-number&gt;6&lt;/rec-number&gt;&lt;foreign-keys&gt;&lt;key app="EN" db-id="0rxz5w52kaepfweaxvmvpv5r20tfxsa9afwp" timestamp="1477930536"&gt;6&lt;/key&gt;&lt;/foreign-keys&gt;&lt;ref-type name="Report"&gt;27&lt;/ref-type&gt;&lt;contributors&gt;&lt;authors&gt;&lt;author&gt;Alzheimer&amp;apos;s Society,&lt;/author&gt;&lt;/authors&gt;&lt;/contributors&gt;&lt;titles&gt;&lt;title&gt;Dementia 2015: aiming higher to transform lives&lt;/title&gt;&lt;/titles&gt;&lt;dates&gt;&lt;year&gt;2015&lt;/year&gt;&lt;/dates&gt;&lt;pub-location&gt;London&lt;/pub-location&gt;&lt;publisher&gt;Alzheimer&amp;apos;s Society&lt;/publisher&gt;&lt;urls&gt;&lt;/urls&gt;&lt;/record&gt;&lt;/Cite&gt;&lt;/EndNote&gt;</w:instrText>
      </w:r>
      <w:r w:rsidR="002A4006" w:rsidRPr="001A3EA1">
        <w:rPr>
          <w:szCs w:val="22"/>
        </w:rPr>
        <w:fldChar w:fldCharType="separate"/>
      </w:r>
      <w:r w:rsidR="006818A9">
        <w:rPr>
          <w:noProof/>
          <w:szCs w:val="22"/>
        </w:rPr>
        <w:t>(2)</w:t>
      </w:r>
      <w:r w:rsidR="002A4006" w:rsidRPr="001A3EA1">
        <w:rPr>
          <w:szCs w:val="22"/>
        </w:rPr>
        <w:fldChar w:fldCharType="end"/>
      </w:r>
      <w:r w:rsidRPr="001A3EA1">
        <w:rPr>
          <w:szCs w:val="22"/>
        </w:rPr>
        <w:t xml:space="preserve">. Research </w:t>
      </w:r>
      <w:r w:rsidR="002A4006" w:rsidRPr="001A3EA1">
        <w:rPr>
          <w:szCs w:val="22"/>
        </w:rPr>
        <w:fldChar w:fldCharType="begin">
          <w:fldData xml:space="preserve">PEVuZE5vdGU+PENpdGU+PEF1dGhvcj5JbGlmZmU8L0F1dGhvcj48WWVhcj4yMDA5PC9ZZWFyPjxS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</w:fldData>
        </w:fldChar>
      </w:r>
      <w:r w:rsidR="006818A9">
        <w:rPr>
          <w:szCs w:val="22"/>
        </w:rPr>
        <w:instrText xml:space="preserve"> ADDIN EN.CITE </w:instrText>
      </w:r>
      <w:r w:rsidR="006818A9">
        <w:rPr>
          <w:szCs w:val="22"/>
        </w:rPr>
        <w:fldChar w:fldCharType="begin">
          <w:fldData xml:space="preserve">PEVuZE5vdGU+PENpdGU+PEF1dGhvcj5JbGlmZmU8L0F1dGhvcj48WWVhcj4yMDA5PC9ZZWFyPjxS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</w:fldData>
        </w:fldChar>
      </w:r>
      <w:r w:rsidR="006818A9">
        <w:rPr>
          <w:szCs w:val="22"/>
        </w:rPr>
        <w:instrText xml:space="preserve"> ADDIN EN.CITE.DATA </w:instrText>
      </w:r>
      <w:r w:rsidR="006818A9">
        <w:rPr>
          <w:szCs w:val="22"/>
        </w:rPr>
      </w:r>
      <w:r w:rsidR="006818A9">
        <w:rPr>
          <w:szCs w:val="22"/>
        </w:rPr>
        <w:fldChar w:fldCharType="end"/>
      </w:r>
      <w:r w:rsidR="002A4006" w:rsidRPr="001A3EA1">
        <w:rPr>
          <w:szCs w:val="22"/>
        </w:rPr>
      </w:r>
      <w:r w:rsidR="002A4006" w:rsidRPr="001A3EA1">
        <w:rPr>
          <w:szCs w:val="22"/>
        </w:rPr>
        <w:fldChar w:fldCharType="separate"/>
      </w:r>
      <w:r w:rsidR="006818A9">
        <w:rPr>
          <w:noProof/>
          <w:szCs w:val="22"/>
        </w:rPr>
        <w:t>(6-11)</w:t>
      </w:r>
      <w:r w:rsidR="002A4006" w:rsidRPr="001A3EA1">
        <w:rPr>
          <w:szCs w:val="22"/>
        </w:rPr>
        <w:fldChar w:fldCharType="end"/>
      </w:r>
      <w:r w:rsidRPr="001A3EA1">
        <w:rPr>
          <w:szCs w:val="22"/>
        </w:rPr>
        <w:t xml:space="preserve"> and policy </w:t>
      </w:r>
      <w:r w:rsidR="002A4006" w:rsidRPr="001A3EA1">
        <w:rPr>
          <w:szCs w:val="22"/>
        </w:rPr>
        <w:fldChar w:fldCharType="begin"/>
      </w:r>
      <w:r w:rsidR="006818A9">
        <w:rPr>
          <w:szCs w:val="22"/>
        </w:rPr>
        <w:instrText xml:space="preserve"> ADDIN EN.CITE &lt;EndNote&gt;&lt;Cite&gt;&lt;Author&gt;Department of Health&lt;/Author&gt;&lt;Year&gt;2016&lt;/Year&gt;&lt;RecNum&gt;15&lt;/RecNum&gt;&lt;DisplayText&gt;(12, 13)&lt;/DisplayText&gt;&lt;record&gt;&lt;rec-number&gt;15&lt;/rec-number&gt;&lt;foreign-keys&gt;&lt;key app="EN" db-id="0rxz5w52kaepfweaxvmvpv5r20tfxsa9afwp" timestamp="1477931375"&gt;15&lt;/key&gt;&lt;/foreign-keys&gt;&lt;ref-type name="Report"&gt;27&lt;/ref-type&gt;&lt;contributors&gt;&lt;authors&gt;&lt;author&gt;Department of Health,&lt;/author&gt;&lt;/authors&gt;&lt;/contributors&gt;&lt;titles&gt;&lt;title&gt;Department of Health 2016. Joint declaration on post diagnostic care and support for dementia &lt;/title&gt;&lt;/titles&gt;&lt;dates&gt;&lt;year&gt;2016&lt;/year&gt;&lt;/dates&gt;&lt;urls&gt;&lt;related-urls&gt;&lt;url&gt;www.gov.uk/government/publications/dementia-post-diagnostic-care-and-support&lt;/url&gt;&lt;/related-urls&gt;&lt;/urls&gt;&lt;/record&gt;&lt;/Cite&gt;&lt;Cite&gt;&lt;Author&gt;Alzheimer&amp;apos;s Scotland&lt;/Author&gt;&lt;Year&gt;2015&lt;/Year&gt;&lt;RecNum&gt;19&lt;/RecNum&gt;&lt;record&gt;&lt;rec-number&gt;19&lt;/rec-number&gt;&lt;foreign-keys&gt;&lt;key app="EN" db-id="0rxz5w52kaepfweaxvmvpv5r20tfxsa9afwp" timestamp="1477931827"&gt;19&lt;/key&gt;&lt;/foreign-keys&gt;&lt;ref-type name="Web Page"&gt;12&lt;/ref-type&gt;&lt;contributors&gt;&lt;authors&gt;&lt;author&gt;Alzheimer&amp;apos;s Scotland, &lt;/author&gt;&lt;/authors&gt;&lt;/contributors&gt;&lt;titles&gt;&lt;title&gt;Delivering Integrated Dementia Care: the 8 Pillars of Community Support &lt;/title&gt;&lt;/titles&gt;&lt;dates&gt;&lt;year&gt;2015&lt;/year&gt;&lt;/dates&gt;&lt;urls&gt;&lt;related-urls&gt;&lt;url&gt;http://www.alzscot.org/campaigning/eight_pillars_model_of_community_support.&lt;/url&gt;&lt;/related-urls&gt;&lt;/urls&gt;&lt;/record&gt;&lt;/Cite&gt;&lt;/EndNote&gt;</w:instrText>
      </w:r>
      <w:r w:rsidR="002A4006" w:rsidRPr="001A3EA1">
        <w:rPr>
          <w:szCs w:val="22"/>
        </w:rPr>
        <w:fldChar w:fldCharType="separate"/>
      </w:r>
      <w:r w:rsidR="006818A9">
        <w:rPr>
          <w:noProof/>
          <w:szCs w:val="22"/>
        </w:rPr>
        <w:t>(12, 13)</w:t>
      </w:r>
      <w:r w:rsidR="002A4006" w:rsidRPr="001A3EA1">
        <w:rPr>
          <w:szCs w:val="22"/>
        </w:rPr>
        <w:fldChar w:fldCharType="end"/>
      </w:r>
      <w:r w:rsidRPr="001A3EA1">
        <w:rPr>
          <w:szCs w:val="22"/>
        </w:rPr>
        <w:t xml:space="preserve"> continue to highlight the need to improve post d</w:t>
      </w:r>
      <w:r w:rsidR="00AC18AE" w:rsidRPr="001A3EA1">
        <w:rPr>
          <w:szCs w:val="22"/>
        </w:rPr>
        <w:t>i</w:t>
      </w:r>
      <w:r w:rsidRPr="001A3EA1">
        <w:rPr>
          <w:szCs w:val="22"/>
        </w:rPr>
        <w:t>agnostic dementia care both in terms of quality of care and equity of access by reducing geographical inequalities (</w:t>
      </w:r>
      <w:r w:rsidR="004332F3" w:rsidRPr="001A3EA1">
        <w:rPr>
          <w:szCs w:val="22"/>
        </w:rPr>
        <w:t>i.e.</w:t>
      </w:r>
      <w:r w:rsidRPr="001A3EA1">
        <w:rPr>
          <w:szCs w:val="22"/>
        </w:rPr>
        <w:t xml:space="preserve"> </w:t>
      </w:r>
      <w:r w:rsidRPr="001A3EA1">
        <w:rPr>
          <w:iCs/>
          <w:szCs w:val="22"/>
        </w:rPr>
        <w:t>the post code lottery).</w:t>
      </w:r>
      <w:r w:rsidRPr="001A3EA1">
        <w:rPr>
          <w:i/>
          <w:iCs/>
          <w:szCs w:val="22"/>
        </w:rPr>
        <w:t xml:space="preserve"> </w:t>
      </w:r>
      <w:r w:rsidR="00736719" w:rsidRPr="001A3EA1">
        <w:rPr>
          <w:iCs/>
          <w:szCs w:val="22"/>
        </w:rPr>
        <w:t xml:space="preserve">The </w:t>
      </w:r>
      <w:r w:rsidRPr="001A3EA1">
        <w:rPr>
          <w:szCs w:val="22"/>
        </w:rPr>
        <w:t>components of care</w:t>
      </w:r>
      <w:r w:rsidR="00736719" w:rsidRPr="001A3EA1">
        <w:rPr>
          <w:szCs w:val="22"/>
        </w:rPr>
        <w:t xml:space="preserve"> which </w:t>
      </w:r>
      <w:r w:rsidRPr="001A3EA1">
        <w:rPr>
          <w:szCs w:val="22"/>
        </w:rPr>
        <w:t xml:space="preserve">are core to </w:t>
      </w:r>
      <w:r w:rsidR="00B12773">
        <w:rPr>
          <w:szCs w:val="22"/>
        </w:rPr>
        <w:t>good practice</w:t>
      </w:r>
      <w:r w:rsidR="00736719" w:rsidRPr="001A3EA1">
        <w:rPr>
          <w:szCs w:val="22"/>
        </w:rPr>
        <w:t>, and the optimal timing of these,</w:t>
      </w:r>
      <w:r w:rsidR="00EC15A2" w:rsidRPr="001A3EA1">
        <w:rPr>
          <w:szCs w:val="22"/>
        </w:rPr>
        <w:t xml:space="preserve"> need</w:t>
      </w:r>
      <w:r w:rsidRPr="001A3EA1">
        <w:rPr>
          <w:szCs w:val="22"/>
        </w:rPr>
        <w:t xml:space="preserve"> </w:t>
      </w:r>
      <w:r w:rsidR="00736719" w:rsidRPr="001A3EA1">
        <w:rPr>
          <w:szCs w:val="22"/>
        </w:rPr>
        <w:t xml:space="preserve">further </w:t>
      </w:r>
      <w:r w:rsidRPr="001A3EA1">
        <w:rPr>
          <w:szCs w:val="22"/>
        </w:rPr>
        <w:t xml:space="preserve">definition; a systematic review listed the following as essential: timely and individualised information provision (e.g. assistive technology, financial benefits), signposting to practical support such as statutory/voluntary services and timely access to specialist, secondary care services </w:t>
      </w:r>
      <w:r w:rsidR="002A4006" w:rsidRPr="001A3EA1">
        <w:rPr>
          <w:szCs w:val="22"/>
        </w:rPr>
        <w:fldChar w:fldCharType="begin"/>
      </w:r>
      <w:r w:rsidR="006818A9">
        <w:rPr>
          <w:szCs w:val="22"/>
        </w:rPr>
        <w:instrText xml:space="preserve"> ADDIN EN.CITE &lt;EndNote&gt;&lt;Cite&gt;&lt;Author&gt;Bunn&lt;/Author&gt;&lt;Year&gt;2012&lt;/Year&gt;&lt;RecNum&gt;20&lt;/RecNum&gt;&lt;DisplayText&gt;(14)&lt;/DisplayText&gt;&lt;record&gt;&lt;rec-number&gt;20&lt;/rec-number&gt;&lt;foreign-keys&gt;&lt;key app="EN" db-id="0rxz5w52kaepfweaxvmvpv5r20tfxsa9afwp" timestamp="1477931854"&gt;20&lt;/key&gt;&lt;/foreign-keys&gt;&lt;ref-type name="Journal Article"&gt;17&lt;/ref-type&gt;&lt;contributors&gt;&lt;authors&gt;&lt;author&gt;Bunn, F.&lt;/author&gt;&lt;author&gt;Goodman, C.&lt;/author&gt;&lt;author&gt;Sworn. K.&lt;/author&gt;&lt;author&gt;Rait, G.&lt;/author&gt;&lt;author&gt;Brayne, C. &lt;/author&gt;&lt;author&gt;Robinson, L.&lt;/author&gt;&lt;author&gt;McNeilly, E.&lt;/author&gt;&lt;author&gt;Iliffe, S.&lt;/author&gt;&lt;/authors&gt;&lt;/contributors&gt;&lt;titles&gt;&lt;title&gt;Psychosocial factors that shape patient and carer experiences of dementia diagnosis and treatment: A systematic review of qualitative studies&lt;/title&gt;&lt;secondary-title&gt;PLoS Medicine&lt;/secondary-title&gt;&lt;/titles&gt;&lt;periodical&gt;&lt;full-title&gt;PLoS Medicine&lt;/full-title&gt;&lt;/periodical&gt;&lt;pages&gt;1-12&lt;/pages&gt;&lt;volume&gt;9&lt;/volume&gt;&lt;number&gt;10&lt;/number&gt;&lt;dates&gt;&lt;year&gt;2012&lt;/year&gt;&lt;/dates&gt;&lt;urls&gt;&lt;/urls&gt;&lt;/record&gt;&lt;/Cite&gt;&lt;/EndNote&gt;</w:instrText>
      </w:r>
      <w:r w:rsidR="002A4006" w:rsidRPr="001A3EA1">
        <w:rPr>
          <w:szCs w:val="22"/>
        </w:rPr>
        <w:fldChar w:fldCharType="separate"/>
      </w:r>
      <w:r w:rsidR="006818A9">
        <w:rPr>
          <w:noProof/>
          <w:szCs w:val="22"/>
        </w:rPr>
        <w:t>(14)</w:t>
      </w:r>
      <w:r w:rsidR="002A4006" w:rsidRPr="001A3EA1">
        <w:rPr>
          <w:szCs w:val="22"/>
        </w:rPr>
        <w:fldChar w:fldCharType="end"/>
      </w:r>
      <w:r w:rsidR="00B12773">
        <w:rPr>
          <w:szCs w:val="22"/>
        </w:rPr>
        <w:t>. The</w:t>
      </w:r>
      <w:r w:rsidRPr="001A3EA1">
        <w:rPr>
          <w:szCs w:val="22"/>
        </w:rPr>
        <w:t xml:space="preserve"> WAR </w:t>
      </w:r>
      <w:r w:rsidR="00B12773">
        <w:rPr>
          <w:szCs w:val="22"/>
        </w:rPr>
        <w:lastRenderedPageBreak/>
        <w:t xml:space="preserve">(2016) </w:t>
      </w:r>
      <w:r w:rsidRPr="001A3EA1">
        <w:rPr>
          <w:szCs w:val="22"/>
        </w:rPr>
        <w:t xml:space="preserve">addresses the importance of improving the quality of healthcare for people living with dementia and their families but also the urgent need to develop and implement cost effective, holistic models of care for both high, and low, income countries that are sustainable in view of rapidly ageing populations </w:t>
      </w:r>
      <w:r w:rsidR="002A4006" w:rsidRPr="001A3EA1">
        <w:rPr>
          <w:szCs w:val="22"/>
        </w:rPr>
        <w:fldChar w:fldCharType="begin"/>
      </w:r>
      <w:r w:rsidR="006818A9">
        <w:rPr>
          <w:szCs w:val="22"/>
        </w:rPr>
        <w:instrText xml:space="preserve"> ADDIN EN.CITE &lt;EndNote&gt;&lt;Cite&gt;&lt;Author&gt;Alzheimer&amp;apos;s Disease International&lt;/Author&gt;&lt;Year&gt;2016&lt;/Year&gt;&lt;RecNum&gt;68&lt;/RecNum&gt;&lt;DisplayText&gt;(1)&lt;/DisplayText&gt;&lt;record&gt;&lt;rec-number&gt;68&lt;/rec-number&gt;&lt;foreign-keys&gt;&lt;key app="EN" db-id="0rxz5w52kaepfweaxvmvpv5r20tfxsa9afwp" timestamp="1478002163"&gt;68&lt;/key&gt;&lt;/foreign-keys&gt;&lt;ref-type name="Report"&gt;27&lt;/ref-type&gt;&lt;contributors&gt;&lt;authors&gt;&lt;author&gt;Alzheimer&amp;apos;s Disease International,&lt;/author&gt;&lt;/authors&gt;&lt;/contributors&gt;&lt;titles&gt;&lt;title&gt;World Alzheimer Report 2016. Improving healthcare for people with dementia&lt;/title&gt;&lt;/titles&gt;&lt;dates&gt;&lt;year&gt;2016&lt;/year&gt;&lt;/dates&gt;&lt;pub-location&gt;London&lt;/pub-location&gt;&lt;publisher&gt;Alzheimer&amp;apos;s Disease International&lt;/publisher&gt;&lt;urls&gt;&lt;related-urls&gt;&lt;url&gt;https://www.alz.co.uk/research/world-report-2016&lt;/url&gt;&lt;/related-urls&gt;&lt;/urls&gt;&lt;/record&gt;&lt;/Cite&gt;&lt;/EndNote&gt;</w:instrText>
      </w:r>
      <w:r w:rsidR="002A4006" w:rsidRPr="001A3EA1">
        <w:rPr>
          <w:szCs w:val="22"/>
        </w:rPr>
        <w:fldChar w:fldCharType="separate"/>
      </w:r>
      <w:r w:rsidR="006818A9">
        <w:rPr>
          <w:noProof/>
          <w:szCs w:val="22"/>
        </w:rPr>
        <w:t>(1)</w:t>
      </w:r>
      <w:r w:rsidR="002A4006" w:rsidRPr="001A3EA1">
        <w:rPr>
          <w:szCs w:val="22"/>
        </w:rPr>
        <w:fldChar w:fldCharType="end"/>
      </w:r>
      <w:r w:rsidRPr="001A3EA1">
        <w:rPr>
          <w:szCs w:val="22"/>
        </w:rPr>
        <w:t>. It has long been</w:t>
      </w:r>
      <w:r w:rsidR="00B00C90">
        <w:rPr>
          <w:szCs w:val="22"/>
        </w:rPr>
        <w:t xml:space="preserve"> acknowledged that primary care </w:t>
      </w:r>
      <w:r w:rsidRPr="001A3EA1">
        <w:rPr>
          <w:szCs w:val="22"/>
        </w:rPr>
        <w:t>led healthcare systems deliver more efficient and equitable services</w:t>
      </w:r>
      <w:r w:rsidR="00473463" w:rsidRPr="001A3EA1">
        <w:rPr>
          <w:szCs w:val="22"/>
        </w:rPr>
        <w:t xml:space="preserve"> than secondary care</w:t>
      </w:r>
      <w:r w:rsidRPr="001A3EA1">
        <w:rPr>
          <w:szCs w:val="22"/>
        </w:rPr>
        <w:t xml:space="preserve"> </w:t>
      </w:r>
      <w:r w:rsidR="002A4006" w:rsidRPr="001A3EA1">
        <w:rPr>
          <w:szCs w:val="22"/>
        </w:rPr>
        <w:fldChar w:fldCharType="begin"/>
      </w:r>
      <w:r w:rsidR="006818A9">
        <w:rPr>
          <w:szCs w:val="22"/>
        </w:rPr>
        <w:instrText xml:space="preserve"> ADDIN EN.CITE &lt;EndNote&gt;&lt;Cite&gt;&lt;Author&gt;Starfield&lt;/Author&gt;&lt;Year&gt;2005&lt;/Year&gt;&lt;RecNum&gt;22&lt;/RecNum&gt;&lt;DisplayText&gt;(15)&lt;/DisplayText&gt;&lt;record&gt;&lt;rec-number&gt;22&lt;/rec-number&gt;&lt;foreign-keys&gt;&lt;key app="EN" db-id="0rxz5w52kaepfweaxvmvpv5r20tfxsa9afwp" timestamp="1477931906"&gt;22&lt;/key&gt;&lt;/foreign-keys&gt;&lt;ref-type name="Journal Article"&gt;17&lt;/ref-type&gt;&lt;contributors&gt;&lt;authors&gt;&lt;author&gt;Starfield, B. &lt;/author&gt;&lt;author&gt;Shi, L.&lt;/author&gt;&lt;author&gt;Macinko, J. &lt;/author&gt;&lt;/authors&gt;&lt;/contributors&gt;&lt;titles&gt;&lt;title&gt;Contribution of primary care to health systems and health&lt;/title&gt;&lt;secondary-title&gt;Milbank Quarterly&lt;/secondary-title&gt;&lt;/titles&gt;&lt;periodical&gt;&lt;full-title&gt;Milbank Quarterly&lt;/full-title&gt;&lt;/periodical&gt;&lt;pages&gt;457-502&lt;/pages&gt;&lt;volume&gt;83&lt;/volume&gt;&lt;number&gt;3&lt;/number&gt;&lt;dates&gt;&lt;year&gt;2005&lt;/year&gt;&lt;/dates&gt;&lt;urls&gt;&lt;/urls&gt;&lt;/record&gt;&lt;/Cite&gt;&lt;/EndNote&gt;</w:instrText>
      </w:r>
      <w:r w:rsidR="002A4006" w:rsidRPr="001A3EA1">
        <w:rPr>
          <w:szCs w:val="22"/>
        </w:rPr>
        <w:fldChar w:fldCharType="separate"/>
      </w:r>
      <w:r w:rsidR="006818A9">
        <w:rPr>
          <w:noProof/>
          <w:szCs w:val="22"/>
        </w:rPr>
        <w:t>(15)</w:t>
      </w:r>
      <w:r w:rsidR="002A4006" w:rsidRPr="001A3EA1">
        <w:rPr>
          <w:szCs w:val="22"/>
        </w:rPr>
        <w:fldChar w:fldCharType="end"/>
      </w:r>
      <w:r w:rsidRPr="001A3EA1">
        <w:rPr>
          <w:szCs w:val="22"/>
        </w:rPr>
        <w:t xml:space="preserve">, with healthier, more satisfied patients, for lower cost and with fewer inequalities in both health and access to care </w:t>
      </w:r>
      <w:r w:rsidR="002A4006" w:rsidRPr="001A3EA1">
        <w:rPr>
          <w:szCs w:val="22"/>
        </w:rPr>
        <w:fldChar w:fldCharType="begin"/>
      </w:r>
      <w:r w:rsidR="006818A9">
        <w:rPr>
          <w:szCs w:val="22"/>
        </w:rPr>
        <w:instrText xml:space="preserve"> ADDIN EN.CITE &lt;EndNote&gt;&lt;Cite&gt;&lt;Author&gt;Starfield&lt;/Author&gt;&lt;Year&gt;2008&lt;/Year&gt;&lt;RecNum&gt;21&lt;/RecNum&gt;&lt;DisplayText&gt;(16, 17)&lt;/DisplayText&gt;&lt;record&gt;&lt;rec-number&gt;21&lt;/rec-number&gt;&lt;foreign-keys&gt;&lt;key app="EN" db-id="0rxz5w52kaepfweaxvmvpv5r20tfxsa9afwp" timestamp="1477931884"&gt;21&lt;/key&gt;&lt;/foreign-keys&gt;&lt;ref-type name="Journal Article"&gt;17&lt;/ref-type&gt;&lt;contributors&gt;&lt;authors&gt;&lt;author&gt;Starfield, B. &lt;/author&gt;&lt;/authors&gt;&lt;/contributors&gt;&lt;titles&gt;&lt;title&gt;The future of primary care: refocusing the system&lt;/title&gt;&lt;secondary-title&gt;The New England Journal of Medicine&lt;/secondary-title&gt;&lt;/titles&gt;&lt;periodical&gt;&lt;full-title&gt;The New England Journal of Medicine&lt;/full-title&gt;&lt;/periodical&gt;&lt;pages&gt;2087-2091&lt;/pages&gt;&lt;volume&gt;329&lt;/volume&gt;&lt;dates&gt;&lt;year&gt;2008&lt;/year&gt;&lt;/dates&gt;&lt;urls&gt;&lt;/urls&gt;&lt;electronic-resource-num&gt;10.1056/NEJMp0805763&lt;/electronic-resource-num&gt;&lt;/record&gt;&lt;/Cite&gt;&lt;Cite&gt;&lt;Author&gt;Starfield&lt;/Author&gt;&lt;Year&gt;2005&lt;/Year&gt;&lt;RecNum&gt;23&lt;/RecNum&gt;&lt;record&gt;&lt;rec-number&gt;23&lt;/rec-number&gt;&lt;foreign-keys&gt;&lt;key app="EN" db-id="0rxz5w52kaepfweaxvmvpv5r20tfxsa9afwp" timestamp="1477931930"&gt;23&lt;/key&gt;&lt;/foreign-keys&gt;&lt;ref-type name="Journal Article"&gt;17&lt;/ref-type&gt;&lt;contributors&gt;&lt;authors&gt;&lt;author&gt;Starfield, B. &lt;/author&gt;&lt;author&gt;Shi, L.&lt;/author&gt;&lt;author&gt;Grover, A. &lt;/author&gt;&lt;author&gt;Macinko, J.&lt;/author&gt;&lt;/authors&gt;&lt;/contributors&gt;&lt;titles&gt;&lt;title&gt;The effects of specialist supply on populations&amp;apos; health: assessing the evidence&lt;/title&gt;&lt;secondary-title&gt;Health Affairs&lt;/secondary-title&gt;&lt;/titles&gt;&lt;periodical&gt;&lt;full-title&gt;Health Affairs&lt;/full-title&gt;&lt;/periodical&gt;&lt;pages&gt;Web Exclusives:W5-97-W5-107&lt;/pages&gt;&lt;volume&gt;Jan-Jun;Suppl Web Exclusives:W5-97-W5-107&lt;/volume&gt;&lt;dates&gt;&lt;year&gt;2005&lt;/year&gt;&lt;/dates&gt;&lt;urls&gt;&lt;/urls&gt;&lt;/record&gt;&lt;/Cite&gt;&lt;/EndNote&gt;</w:instrText>
      </w:r>
      <w:r w:rsidR="002A4006" w:rsidRPr="001A3EA1">
        <w:rPr>
          <w:szCs w:val="22"/>
        </w:rPr>
        <w:fldChar w:fldCharType="separate"/>
      </w:r>
      <w:r w:rsidR="006818A9">
        <w:rPr>
          <w:noProof/>
          <w:szCs w:val="22"/>
        </w:rPr>
        <w:t>(16, 17)</w:t>
      </w:r>
      <w:r w:rsidR="002A4006" w:rsidRPr="001A3EA1">
        <w:rPr>
          <w:szCs w:val="22"/>
        </w:rPr>
        <w:fldChar w:fldCharType="end"/>
      </w:r>
      <w:r w:rsidRPr="001A3EA1">
        <w:rPr>
          <w:szCs w:val="22"/>
        </w:rPr>
        <w:t>.</w:t>
      </w:r>
    </w:p>
    <w:p w14:paraId="59C8A03C" w14:textId="77777777" w:rsidR="00774BD6" w:rsidRPr="001A3EA1" w:rsidRDefault="00774BD6" w:rsidP="001A3EA1">
      <w:pPr>
        <w:rPr>
          <w:szCs w:val="22"/>
        </w:rPr>
      </w:pPr>
    </w:p>
    <w:p w14:paraId="00B7FD1C" w14:textId="57CBDE7E" w:rsidR="00774BD6" w:rsidRPr="001A3EA1" w:rsidRDefault="00774BD6" w:rsidP="001A3EA1">
      <w:pPr>
        <w:rPr>
          <w:szCs w:val="22"/>
        </w:rPr>
      </w:pPr>
      <w:r w:rsidRPr="001A3EA1">
        <w:rPr>
          <w:b/>
          <w:bCs/>
          <w:szCs w:val="22"/>
        </w:rPr>
        <w:t>UK dementia care</w:t>
      </w:r>
      <w:r w:rsidRPr="001A3EA1">
        <w:rPr>
          <w:szCs w:val="22"/>
        </w:rPr>
        <w:t>: In England, primary care is now central to future service planning and provision f</w:t>
      </w:r>
      <w:r w:rsidR="00B00C90">
        <w:rPr>
          <w:szCs w:val="22"/>
        </w:rPr>
        <w:t xml:space="preserve">ollowing the introduction of GP </w:t>
      </w:r>
      <w:r w:rsidRPr="001A3EA1">
        <w:rPr>
          <w:szCs w:val="22"/>
        </w:rPr>
        <w:t xml:space="preserve">led, clinical commissioning groups (CCGs) that focus on meeting local care needs </w:t>
      </w:r>
      <w:r w:rsidR="00243D75" w:rsidRPr="001A3EA1">
        <w:rPr>
          <w:szCs w:val="22"/>
        </w:rPr>
        <w:fldChar w:fldCharType="begin"/>
      </w:r>
      <w:r w:rsidR="006818A9">
        <w:rPr>
          <w:szCs w:val="22"/>
        </w:rPr>
        <w:instrText xml:space="preserve"> ADDIN EN.CITE &lt;EndNote&gt;&lt;Cite&gt;&lt;Author&gt;NHS England&lt;/Author&gt;&lt;Year&gt;2015&lt;/Year&gt;&lt;RecNum&gt;24&lt;/RecNum&gt;&lt;DisplayText&gt;(18)&lt;/DisplayText&gt;&lt;record&gt;&lt;rec-number&gt;24&lt;/rec-number&gt;&lt;foreign-keys&gt;&lt;key app="EN" db-id="0rxz5w52kaepfweaxvmvpv5r20tfxsa9afwp" timestamp="1477931955"&gt;24&lt;/key&gt;&lt;/foreign-keys&gt;&lt;ref-type name="Web Page"&gt;12&lt;/ref-type&gt;&lt;contributors&gt;&lt;authors&gt;&lt;author&gt;NHS England, &lt;/author&gt;&lt;/authors&gt;&lt;/contributors&gt;&lt;titles&gt;&lt;title&gt;NHS 5 year forward plan&lt;/title&gt;&lt;/titles&gt;&lt;dates&gt;&lt;year&gt;2015&lt;/year&gt;&lt;/dates&gt;&lt;urls&gt;&lt;related-urls&gt;&lt;url&gt;https://www.england.nhs.uk/ourwork/futurenhs/nhs-five-year-forward-view-web-version/5yfv-exec-sum/&lt;/url&gt;&lt;/related-urls&gt;&lt;/urls&gt;&lt;/record&gt;&lt;/Cite&gt;&lt;/EndNote&gt;</w:instrText>
      </w:r>
      <w:r w:rsidR="00243D75" w:rsidRPr="001A3EA1">
        <w:rPr>
          <w:szCs w:val="22"/>
        </w:rPr>
        <w:fldChar w:fldCharType="separate"/>
      </w:r>
      <w:r w:rsidR="006818A9">
        <w:rPr>
          <w:noProof/>
          <w:szCs w:val="22"/>
        </w:rPr>
        <w:t>(18)</w:t>
      </w:r>
      <w:r w:rsidR="00243D75" w:rsidRPr="001A3EA1">
        <w:rPr>
          <w:szCs w:val="22"/>
        </w:rPr>
        <w:fldChar w:fldCharType="end"/>
      </w:r>
      <w:r w:rsidRPr="001A3EA1">
        <w:rPr>
          <w:szCs w:val="22"/>
        </w:rPr>
        <w:t>. This follows a policy shift over the las</w:t>
      </w:r>
      <w:r w:rsidR="00B00C90">
        <w:rPr>
          <w:szCs w:val="22"/>
        </w:rPr>
        <w:t xml:space="preserve">t decade towards a primary care </w:t>
      </w:r>
      <w:r w:rsidRPr="001A3EA1">
        <w:rPr>
          <w:szCs w:val="22"/>
        </w:rPr>
        <w:t xml:space="preserve">led system for the management of common Long Term Conditions (LTCs) (e.g. diabetes and depression) supported by national initiatives such as the Quality Outcomes Framework (QOF) </w:t>
      </w:r>
      <w:r w:rsidR="00243D75" w:rsidRPr="001A3EA1">
        <w:rPr>
          <w:szCs w:val="22"/>
        </w:rPr>
        <w:fldChar w:fldCharType="begin"/>
      </w:r>
      <w:r w:rsidR="006818A9">
        <w:rPr>
          <w:szCs w:val="22"/>
        </w:rPr>
        <w:instrText xml:space="preserve"> ADDIN EN.CITE &lt;EndNote&gt;&lt;Cite&gt;&lt;Author&gt;NHS Confederation&lt;/Author&gt;&lt;Year&gt;2011&lt;/Year&gt;&lt;RecNum&gt;65&lt;/RecNum&gt;&lt;DisplayText&gt;(19)&lt;/DisplayText&gt;&lt;record&gt;&lt;rec-number&gt;65&lt;/rec-number&gt;&lt;foreign-keys&gt;&lt;key app="EN" db-id="0rxz5w52kaepfweaxvmvpv5r20tfxsa9afwp" timestamp="1477998135"&gt;65&lt;/key&gt;&lt;/foreign-keys&gt;&lt;ref-type name="Web Page"&gt;12&lt;/ref-type&gt;&lt;contributors&gt;&lt;authors&gt;&lt;author&gt;NHS Confederation,&lt;/author&gt;&lt;/authors&gt;&lt;/contributors&gt;&lt;titles&gt;&lt;title&gt;Quality and Outcomes Framework&lt;/title&gt;&lt;/titles&gt;&lt;number&gt;20.1.12&lt;/number&gt;&lt;dates&gt;&lt;year&gt;2011&lt;/year&gt;&lt;/dates&gt;&lt;urls&gt;&lt;related-urls&gt;&lt;url&gt;http://www.nhsemployers.org/PayAndContracts/GeneralMedicalServicescontract/gof/Pages/QualityOutcomesFramework.aspx&lt;/url&gt;&lt;/related-urls&gt;&lt;/urls&gt;&lt;/record&gt;&lt;/Cite&gt;&lt;/EndNote&gt;</w:instrText>
      </w:r>
      <w:r w:rsidR="00243D75" w:rsidRPr="001A3EA1">
        <w:rPr>
          <w:szCs w:val="22"/>
        </w:rPr>
        <w:fldChar w:fldCharType="separate"/>
      </w:r>
      <w:r w:rsidR="006818A9">
        <w:rPr>
          <w:noProof/>
          <w:szCs w:val="22"/>
        </w:rPr>
        <w:t>(19)</w:t>
      </w:r>
      <w:r w:rsidR="00243D75" w:rsidRPr="001A3EA1">
        <w:rPr>
          <w:szCs w:val="22"/>
        </w:rPr>
        <w:fldChar w:fldCharType="end"/>
      </w:r>
      <w:r w:rsidRPr="001A3EA1">
        <w:rPr>
          <w:szCs w:val="22"/>
        </w:rPr>
        <w:t>. However dementia care</w:t>
      </w:r>
      <w:r w:rsidR="00B00C90">
        <w:rPr>
          <w:szCs w:val="22"/>
        </w:rPr>
        <w:t xml:space="preserve"> remains largely secondary care </w:t>
      </w:r>
      <w:r w:rsidRPr="001A3EA1">
        <w:rPr>
          <w:szCs w:val="22"/>
        </w:rPr>
        <w:t xml:space="preserve">led </w:t>
      </w:r>
      <w:r w:rsidR="00243D75" w:rsidRPr="001A3EA1">
        <w:rPr>
          <w:szCs w:val="22"/>
        </w:rPr>
        <w:fldChar w:fldCharType="begin"/>
      </w:r>
      <w:r w:rsidR="006818A9">
        <w:rPr>
          <w:szCs w:val="22"/>
        </w:rPr>
        <w:instrText xml:space="preserve"> ADDIN EN.CITE &lt;EndNote&gt;&lt;Cite&gt;&lt;Author&gt;NICE/SCIE&lt;/Author&gt;&lt;Year&gt;2006&lt;/Year&gt;&lt;RecNum&gt;201&lt;/RecNum&gt;&lt;DisplayText&gt;(20)&lt;/DisplayText&gt;&lt;record&gt;&lt;rec-number&gt;201&lt;/rec-number&gt;&lt;foreign-keys&gt;&lt;key app="EN" db-id="0rxz5w52kaepfweaxvmvpv5r20tfxsa9afwp" timestamp="1530006759"&gt;201&lt;/key&gt;&lt;/foreign-keys&gt;&lt;ref-type name="Report"&gt;27&lt;/ref-type&gt;&lt;contributors&gt;&lt;authors&gt;&lt;author&gt;NICE/SCIE,&lt;/author&gt;&lt;/authors&gt;&lt;/contributors&gt;&lt;titles&gt;&lt;title&gt;Dementia: supporting people with dementia and their carers in health and social care&lt;/title&gt;&lt;/titles&gt;&lt;keywords&gt;&lt;keyword&gt;LR&lt;/keyword&gt;&lt;/keywords&gt;&lt;dates&gt;&lt;year&gt;2006&lt;/year&gt;&lt;/dates&gt;&lt;pub-location&gt;London&lt;/pub-location&gt;&lt;publisher&gt;National Institute for Clinical Excellence and Social Care Institute for Excellence&lt;/publisher&gt;&lt;urls&gt;&lt;related-urls&gt;&lt;url&gt;http://www.nice.org.uk/Guidance/CG42&lt;/url&gt;&lt;/related-urls&gt;&lt;/urls&gt;&lt;/record&gt;&lt;/Cite&gt;&lt;/EndNote&gt;</w:instrText>
      </w:r>
      <w:r w:rsidR="00243D75" w:rsidRPr="001A3EA1">
        <w:rPr>
          <w:szCs w:val="22"/>
        </w:rPr>
        <w:fldChar w:fldCharType="separate"/>
      </w:r>
      <w:r w:rsidR="006818A9">
        <w:rPr>
          <w:noProof/>
          <w:szCs w:val="22"/>
        </w:rPr>
        <w:t>(20)</w:t>
      </w:r>
      <w:r w:rsidR="00243D75" w:rsidRPr="001A3EA1">
        <w:rPr>
          <w:szCs w:val="22"/>
        </w:rPr>
        <w:fldChar w:fldCharType="end"/>
      </w:r>
      <w:r w:rsidRPr="001A3EA1">
        <w:rPr>
          <w:szCs w:val="22"/>
        </w:rPr>
        <w:t xml:space="preserve">, despite the potential for primary care to play a key role throughout the illness trajectory </w:t>
      </w:r>
      <w:r w:rsidR="00285F4A" w:rsidRPr="001A3EA1">
        <w:rPr>
          <w:szCs w:val="22"/>
        </w:rPr>
        <w:fldChar w:fldCharType="begin">
          <w:fldData xml:space="preserve">PEVuZE5vdGU+PENpdGU+PEF1dGhvcj5JbGlmZmU8L0F1dGhvcj48WWVhcj4yMDA5PC9ZZWFyPjxS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</w:fldData>
        </w:fldChar>
      </w:r>
      <w:r w:rsidR="006818A9">
        <w:rPr>
          <w:szCs w:val="22"/>
        </w:rPr>
        <w:instrText xml:space="preserve"> ADDIN EN.CITE </w:instrText>
      </w:r>
      <w:r w:rsidR="006818A9">
        <w:rPr>
          <w:szCs w:val="22"/>
        </w:rPr>
        <w:fldChar w:fldCharType="begin">
          <w:fldData xml:space="preserve">PEVuZE5vdGU+PENpdGU+PEF1dGhvcj5JbGlmZmU8L0F1dGhvcj48WWVhcj4yMDA5PC9ZZWFyPjxS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</w:fldData>
        </w:fldChar>
      </w:r>
      <w:r w:rsidR="006818A9">
        <w:rPr>
          <w:szCs w:val="22"/>
        </w:rPr>
        <w:instrText xml:space="preserve"> ADDIN EN.CITE.DATA </w:instrText>
      </w:r>
      <w:r w:rsidR="006818A9">
        <w:rPr>
          <w:szCs w:val="22"/>
        </w:rPr>
      </w:r>
      <w:r w:rsidR="006818A9">
        <w:rPr>
          <w:szCs w:val="22"/>
        </w:rPr>
        <w:fldChar w:fldCharType="end"/>
      </w:r>
      <w:r w:rsidR="00285F4A" w:rsidRPr="001A3EA1">
        <w:rPr>
          <w:szCs w:val="22"/>
        </w:rPr>
      </w:r>
      <w:r w:rsidR="00285F4A" w:rsidRPr="001A3EA1">
        <w:rPr>
          <w:szCs w:val="22"/>
        </w:rPr>
        <w:fldChar w:fldCharType="separate"/>
      </w:r>
      <w:r w:rsidR="006818A9">
        <w:rPr>
          <w:noProof/>
          <w:szCs w:val="22"/>
        </w:rPr>
        <w:t>(6-11)</w:t>
      </w:r>
      <w:r w:rsidR="00285F4A" w:rsidRPr="001A3EA1">
        <w:rPr>
          <w:szCs w:val="22"/>
        </w:rPr>
        <w:fldChar w:fldCharType="end"/>
      </w:r>
      <w:r w:rsidRPr="001A3EA1">
        <w:rPr>
          <w:szCs w:val="22"/>
        </w:rPr>
        <w:t xml:space="preserve">. Diagnosis and early intervention are usually via specialist memory clinics (although neurology and geriatrics can be involved) before discharge to primary care </w:t>
      </w:r>
      <w:r w:rsidR="007624D9" w:rsidRPr="001A3EA1">
        <w:rPr>
          <w:szCs w:val="22"/>
        </w:rPr>
        <w:fldChar w:fldCharType="begin">
          <w:fldData xml:space="preserve">PEVuZE5vdGU+PENpdGU+PEF1dGhvcj5CYW5lcmplZTwvQXV0aG9yPjxZZWFyPjIwMDc8L1llYXI+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</w:fldData>
        </w:fldChar>
      </w:r>
      <w:r w:rsidR="006818A9">
        <w:rPr>
          <w:szCs w:val="22"/>
        </w:rPr>
        <w:instrText xml:space="preserve"> ADDIN EN.CITE </w:instrText>
      </w:r>
      <w:r w:rsidR="006818A9">
        <w:rPr>
          <w:szCs w:val="22"/>
        </w:rPr>
        <w:fldChar w:fldCharType="begin">
          <w:fldData xml:space="preserve">PEVuZE5vdGU+PENpdGU+PEF1dGhvcj5CYW5lcmplZTwvQXV0aG9yPjxZZWFyPjIwMDc8L1llYXI+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</w:fldData>
        </w:fldChar>
      </w:r>
      <w:r w:rsidR="006818A9">
        <w:rPr>
          <w:szCs w:val="22"/>
        </w:rPr>
        <w:instrText xml:space="preserve"> ADDIN EN.CITE.DATA </w:instrText>
      </w:r>
      <w:r w:rsidR="006818A9">
        <w:rPr>
          <w:szCs w:val="22"/>
        </w:rPr>
      </w:r>
      <w:r w:rsidR="006818A9">
        <w:rPr>
          <w:szCs w:val="22"/>
        </w:rPr>
        <w:fldChar w:fldCharType="end"/>
      </w:r>
      <w:r w:rsidR="007624D9" w:rsidRPr="001A3EA1">
        <w:rPr>
          <w:szCs w:val="22"/>
        </w:rPr>
      </w:r>
      <w:r w:rsidR="007624D9" w:rsidRPr="001A3EA1">
        <w:rPr>
          <w:szCs w:val="22"/>
        </w:rPr>
        <w:fldChar w:fldCharType="separate"/>
      </w:r>
      <w:r w:rsidR="006818A9">
        <w:rPr>
          <w:noProof/>
          <w:szCs w:val="22"/>
        </w:rPr>
        <w:t>(21-23)</w:t>
      </w:r>
      <w:r w:rsidR="007624D9" w:rsidRPr="001A3EA1">
        <w:rPr>
          <w:szCs w:val="22"/>
        </w:rPr>
        <w:fldChar w:fldCharType="end"/>
      </w:r>
      <w:r w:rsidRPr="001A3EA1">
        <w:rPr>
          <w:szCs w:val="22"/>
        </w:rPr>
        <w:t xml:space="preserve">. Memory clinics are effective diagnostic services but there is currently no evidence to demonstrate their effectiveness in terms of post diagnostic care </w:t>
      </w:r>
      <w:r w:rsidR="007624D9" w:rsidRPr="001A3EA1">
        <w:rPr>
          <w:szCs w:val="22"/>
        </w:rPr>
        <w:fldChar w:fldCharType="begin"/>
      </w:r>
      <w:r w:rsidR="006818A9">
        <w:rPr>
          <w:szCs w:val="22"/>
        </w:rPr>
        <w:instrText xml:space="preserve"> ADDIN EN.CITE &lt;EndNote&gt;&lt;Cite&gt;&lt;Author&gt;Passmore&lt;/Author&gt;&lt;Year&gt;2004&lt;/Year&gt;&lt;RecNum&gt;70&lt;/RecNum&gt;&lt;DisplayText&gt;(23, 24)&lt;/DisplayText&gt;&lt;record&gt;&lt;rec-number&gt;70&lt;/rec-number&gt;&lt;foreign-keys&gt;&lt;key app="EN" db-id="0rxz5w52kaepfweaxvmvpv5r20tfxsa9afwp" timestamp="1478520541"&gt;70&lt;/key&gt;&lt;/foreign-keys&gt;&lt;ref-type name="Journal Article"&gt;17&lt;/ref-type&gt;&lt;contributors&gt;&lt;authors&gt;&lt;author&gt;Passmore, A.P.&lt;/author&gt;&lt;author&gt;Craig, D.A.&lt;/author&gt;&lt;/authors&gt;&lt;/contributors&gt;&lt;titles&gt;&lt;title&gt;The future of memory clinics&lt;/title&gt;&lt;secondary-title&gt;Psychiatric Bulletin&lt;/secondary-title&gt;&lt;/titles&gt;&lt;periodical&gt;&lt;full-title&gt;Psychiatric Bulletin&lt;/full-title&gt;&lt;/periodical&gt;&lt;pages&gt;375-7&lt;/pages&gt;&lt;volume&gt;28&lt;/volume&gt;&lt;dates&gt;&lt;year&gt;2004&lt;/year&gt;&lt;/dates&gt;&lt;urls&gt;&lt;/urls&gt;&lt;/record&gt;&lt;/Cite&gt;&lt;Cite&gt;&lt;Author&gt;Mellis&lt;/Author&gt;&lt;Year&gt;2009&lt;/Year&gt;&lt;RecNum&gt;71&lt;/RecNum&gt;&lt;record&gt;&lt;rec-number&gt;71&lt;/rec-number&gt;&lt;foreign-keys&gt;&lt;key app="EN" db-id="0rxz5w52kaepfweaxvmvpv5r20tfxsa9afwp" timestamp="1478520702"&gt;71&lt;/key&gt;&lt;/foreign-keys&gt;&lt;ref-type name="Journal Article"&gt;17&lt;/ref-type&gt;&lt;contributors&gt;&lt;authors&gt;&lt;author&gt;Mellis, R.J.&lt;/author&gt;&lt;author&gt;Meeuwsen, E.J.&lt;/author&gt;&lt;author&gt;Parker, S.G.&lt;/author&gt;&lt;author&gt;Rikkert, O.M.G.&lt;/author&gt;&lt;/authors&gt;&lt;/contributors&gt;&lt;titles&gt;&lt;title&gt;Are memory clinics effective? The odds are in favour of their benefit, but conclusive evidence is not yet available&lt;/title&gt;&lt;secondary-title&gt;Journal of the Royal Society of Medicine &lt;/secondary-title&gt;&lt;/titles&gt;&lt;periodical&gt;&lt;full-title&gt;Journal of the Royal Society of Medicine&lt;/full-title&gt;&lt;/periodical&gt;&lt;pages&gt;456-457&lt;/pages&gt;&lt;volume&gt;102&lt;/volume&gt;&lt;number&gt;11&lt;/number&gt;&lt;dates&gt;&lt;year&gt;2009&lt;/year&gt;&lt;/dates&gt;&lt;urls&gt;&lt;/urls&gt;&lt;electronic-resource-num&gt;10.1258/jrsm.2009.090259&lt;/electronic-resource-num&gt;&lt;/record&gt;&lt;/Cite&gt;&lt;/EndNote&gt;</w:instrText>
      </w:r>
      <w:r w:rsidR="007624D9" w:rsidRPr="001A3EA1">
        <w:rPr>
          <w:szCs w:val="22"/>
        </w:rPr>
        <w:fldChar w:fldCharType="separate"/>
      </w:r>
      <w:r w:rsidR="006818A9">
        <w:rPr>
          <w:noProof/>
          <w:szCs w:val="22"/>
        </w:rPr>
        <w:t>(23, 24)</w:t>
      </w:r>
      <w:r w:rsidR="007624D9" w:rsidRPr="001A3EA1">
        <w:rPr>
          <w:szCs w:val="22"/>
        </w:rPr>
        <w:fldChar w:fldCharType="end"/>
      </w:r>
      <w:r w:rsidRPr="001A3EA1">
        <w:rPr>
          <w:szCs w:val="22"/>
        </w:rPr>
        <w:t>. Despite quality improvement initiatives such as the N</w:t>
      </w:r>
      <w:r w:rsidR="00736719" w:rsidRPr="001A3EA1">
        <w:rPr>
          <w:szCs w:val="22"/>
        </w:rPr>
        <w:t xml:space="preserve">ational </w:t>
      </w:r>
      <w:r w:rsidRPr="001A3EA1">
        <w:rPr>
          <w:szCs w:val="22"/>
        </w:rPr>
        <w:t>D</w:t>
      </w:r>
      <w:r w:rsidR="00736719" w:rsidRPr="001A3EA1">
        <w:rPr>
          <w:szCs w:val="22"/>
        </w:rPr>
        <w:t xml:space="preserve">ementia </w:t>
      </w:r>
      <w:r w:rsidRPr="001A3EA1">
        <w:rPr>
          <w:szCs w:val="22"/>
        </w:rPr>
        <w:t>S</w:t>
      </w:r>
      <w:r w:rsidR="00736719" w:rsidRPr="001A3EA1">
        <w:rPr>
          <w:szCs w:val="22"/>
        </w:rPr>
        <w:t>trategy (NDS)</w:t>
      </w:r>
      <w:r w:rsidRPr="001A3EA1">
        <w:rPr>
          <w:szCs w:val="22"/>
        </w:rPr>
        <w:t xml:space="preserve"> and Memory Services National Accreditation Programme</w:t>
      </w:r>
      <w:r w:rsidR="00736719" w:rsidRPr="001A3EA1">
        <w:rPr>
          <w:szCs w:val="22"/>
        </w:rPr>
        <w:t xml:space="preserve"> (MSNAP)</w:t>
      </w:r>
      <w:r w:rsidRPr="001A3EA1">
        <w:rPr>
          <w:szCs w:val="22"/>
        </w:rPr>
        <w:t>, people diagnosed with dementia, and their families, still experience considerable anxiety, diagnostic delays and geographical inequity in access to care as secondary care struggle</w:t>
      </w:r>
      <w:r w:rsidR="00736719" w:rsidRPr="001A3EA1">
        <w:rPr>
          <w:szCs w:val="22"/>
        </w:rPr>
        <w:t>s</w:t>
      </w:r>
      <w:r w:rsidRPr="001A3EA1">
        <w:rPr>
          <w:szCs w:val="22"/>
        </w:rPr>
        <w:t xml:space="preserve"> to meet the increased demand from our ageing society </w:t>
      </w:r>
      <w:r w:rsidR="007624D9" w:rsidRPr="001A3EA1">
        <w:rPr>
          <w:szCs w:val="22"/>
        </w:rPr>
        <w:fldChar w:fldCharType="begin">
          <w:fldData xml:space="preserve">PEVuZE5vdGU+PENpdGU+PEF1dGhvcj5NYW50aG9ycGU8L0F1dGhvcj48WWVhcj4yMDEzPC9ZZWFy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</w:fldData>
        </w:fldChar>
      </w:r>
      <w:r w:rsidR="006818A9">
        <w:rPr>
          <w:szCs w:val="22"/>
        </w:rPr>
        <w:instrText xml:space="preserve"> ADDIN EN.CITE </w:instrText>
      </w:r>
      <w:r w:rsidR="006818A9">
        <w:rPr>
          <w:szCs w:val="22"/>
        </w:rPr>
        <w:fldChar w:fldCharType="begin">
          <w:fldData xml:space="preserve">PEVuZE5vdGU+PENpdGU+PEF1dGhvcj5NYW50aG9ycGU8L0F1dGhvcj48WWVhcj4yMDEzPC9ZZWFy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</w:fldData>
        </w:fldChar>
      </w:r>
      <w:r w:rsidR="006818A9">
        <w:rPr>
          <w:szCs w:val="22"/>
        </w:rPr>
        <w:instrText xml:space="preserve"> ADDIN EN.CITE.DATA </w:instrText>
      </w:r>
      <w:r w:rsidR="006818A9">
        <w:rPr>
          <w:szCs w:val="22"/>
        </w:rPr>
      </w:r>
      <w:r w:rsidR="006818A9">
        <w:rPr>
          <w:szCs w:val="22"/>
        </w:rPr>
        <w:fldChar w:fldCharType="end"/>
      </w:r>
      <w:r w:rsidR="007624D9" w:rsidRPr="001A3EA1">
        <w:rPr>
          <w:szCs w:val="22"/>
        </w:rPr>
      </w:r>
      <w:r w:rsidR="007624D9" w:rsidRPr="001A3EA1">
        <w:rPr>
          <w:szCs w:val="22"/>
        </w:rPr>
        <w:fldChar w:fldCharType="separate"/>
      </w:r>
      <w:r w:rsidR="006818A9">
        <w:rPr>
          <w:noProof/>
          <w:szCs w:val="22"/>
        </w:rPr>
        <w:t>(25-27)</w:t>
      </w:r>
      <w:r w:rsidR="007624D9" w:rsidRPr="001A3EA1">
        <w:rPr>
          <w:szCs w:val="22"/>
        </w:rPr>
        <w:fldChar w:fldCharType="end"/>
      </w:r>
      <w:r w:rsidRPr="001A3EA1">
        <w:rPr>
          <w:szCs w:val="22"/>
        </w:rPr>
        <w:t>. In primary care, although GPs are compelled to undertake an annual dementia review via QOF, the lack of a standardized, evidence-based approach to this process further increases care inequalities</w:t>
      </w:r>
      <w:r w:rsidR="004332F3" w:rsidRPr="001A3EA1">
        <w:rPr>
          <w:szCs w:val="22"/>
        </w:rPr>
        <w:t xml:space="preserve"> </w:t>
      </w:r>
      <w:r w:rsidR="00BC4F44" w:rsidRPr="001A3EA1">
        <w:rPr>
          <w:szCs w:val="22"/>
        </w:rPr>
        <w:fldChar w:fldCharType="begin"/>
      </w:r>
      <w:r w:rsidR="006818A9">
        <w:rPr>
          <w:szCs w:val="22"/>
        </w:rPr>
        <w:instrText xml:space="preserve"> ADDIN EN.CITE &lt;EndNote&gt;&lt;Cite&gt;&lt;Author&gt;Connolly&lt;/Author&gt;&lt;Year&gt;2012&lt;/Year&gt;&lt;RecNum&gt;84&lt;/RecNum&gt;&lt;DisplayText&gt;(28)&lt;/DisplayText&gt;&lt;record&gt;&lt;rec-number&gt;84&lt;/rec-number&gt;&lt;foreign-keys&gt;&lt;key app="EN" db-id="0rxz5w52kaepfweaxvmvpv5r20tfxsa9afwp" timestamp="1480330949"&gt;84&lt;/key&gt;&lt;/foreign-keys&gt;&lt;ref-type name="Journal Article"&gt;17&lt;/ref-type&gt;&lt;contributors&gt;&lt;authors&gt;&lt;author&gt;Connolly, Amanda&lt;/author&gt;&lt;author&gt;Iliffe, Steve&lt;/author&gt;&lt;author&gt;Gaehl, Ella&lt;/author&gt;&lt;author&gt;Campbell, Stephen&lt;/author&gt;&lt;author&gt;Drake, Richard&lt;/author&gt;&lt;author&gt;Morris, Julie&lt;/author&gt;&lt;author&gt;Martin, Helen&lt;/author&gt;&lt;author&gt;Purandare, Nitin&lt;/author&gt;&lt;/authors&gt;&lt;/contributors&gt;&lt;titles&gt;&lt;title&gt;Quality of care provided to people with dementia: utilisation and quality of the annual dementia review in general practice&lt;/title&gt;&lt;secondary-title&gt;British Journal of General Practice&lt;/secondary-title&gt;&lt;/titles&gt;&lt;periodical&gt;&lt;full-title&gt;British Journal of General Practice&lt;/full-title&gt;&lt;/periodical&gt;&lt;pages&gt;e91-e98&lt;/pages&gt;&lt;volume&gt;62&lt;/volume&gt;&lt;number&gt;595&lt;/number&gt;&lt;dates&gt;&lt;year&gt;2012&lt;/year&gt;&lt;/dates&gt;&lt;urls&gt;&lt;/urls&gt;&lt;electronic-resource-num&gt;10.3399/bjgp12X625148&lt;/electronic-resource-num&gt;&lt;/record&gt;&lt;/Cite&gt;&lt;/EndNote&gt;</w:instrText>
      </w:r>
      <w:r w:rsidR="00BC4F44" w:rsidRPr="001A3EA1">
        <w:rPr>
          <w:szCs w:val="22"/>
        </w:rPr>
        <w:fldChar w:fldCharType="separate"/>
      </w:r>
      <w:r w:rsidR="006818A9">
        <w:rPr>
          <w:noProof/>
          <w:szCs w:val="22"/>
        </w:rPr>
        <w:t>(28)</w:t>
      </w:r>
      <w:r w:rsidR="00BC4F44" w:rsidRPr="001A3EA1">
        <w:rPr>
          <w:szCs w:val="22"/>
        </w:rPr>
        <w:fldChar w:fldCharType="end"/>
      </w:r>
      <w:r w:rsidRPr="001A3EA1">
        <w:rPr>
          <w:szCs w:val="22"/>
        </w:rPr>
        <w:t>. Despite national commissioning guidance</w:t>
      </w:r>
      <w:r w:rsidR="004332F3" w:rsidRPr="001A3EA1">
        <w:rPr>
          <w:szCs w:val="22"/>
        </w:rPr>
        <w:t xml:space="preserve"> </w:t>
      </w:r>
      <w:r w:rsidR="00BC4F44" w:rsidRPr="001A3EA1">
        <w:rPr>
          <w:szCs w:val="22"/>
        </w:rPr>
        <w:fldChar w:fldCharType="begin"/>
      </w:r>
      <w:r w:rsidR="00122DB5">
        <w:rPr>
          <w:szCs w:val="22"/>
        </w:rPr>
        <w:instrText xml:space="preserve"> ADDIN EN.CITE &lt;EndNote&gt;&lt;Cite&gt;&lt;Author&gt;National Institute for Health and Care Excellence&lt;/Author&gt;&lt;Year&gt;2013&lt;/Year&gt;&lt;RecNum&gt;202&lt;/RecNum&gt;&lt;DisplayText&gt;(29)&lt;/DisplayText&gt;&lt;record&gt;&lt;rec-number&gt;202&lt;/rec-number&gt;&lt;foreign-keys&gt;&lt;key app="EN" db-id="0rxz5w52kaepfweaxvmvpv5r20tfxsa9afwp" timestamp="1530006759"&gt;202&lt;/key&gt;&lt;/foreign-keys&gt;&lt;ref-type name="Web Page"&gt;12&lt;/ref-type&gt;&lt;contributors&gt;&lt;authors&gt;&lt;author&gt;National Institute for Health and Care Excellence,&lt;/author&gt;&lt;/authors&gt;&lt;/contributors&gt;&lt;titles&gt;&lt;title&gt;Guidance on dementia care commissioning&lt;/title&gt;&lt;/titles&gt;&lt;dates&gt;&lt;year&gt;2013&lt;/year&gt;&lt;/dates&gt;&lt;urls&gt;&lt;related-urls&gt;&lt;url&gt;https://www.nice.org.uk/guidance/cg42/resources/dementia-care-commissioning-guide-161214537157&lt;/url&gt;&lt;/related-urls&gt;&lt;/urls&gt;&lt;/record&gt;&lt;/Cite&gt;&lt;/EndNote&gt;</w:instrText>
      </w:r>
      <w:r w:rsidR="00BC4F44" w:rsidRPr="001A3EA1">
        <w:rPr>
          <w:szCs w:val="22"/>
        </w:rPr>
        <w:fldChar w:fldCharType="separate"/>
      </w:r>
      <w:r w:rsidR="006818A9">
        <w:rPr>
          <w:noProof/>
          <w:szCs w:val="22"/>
        </w:rPr>
        <w:t>(29)</w:t>
      </w:r>
      <w:r w:rsidR="00BC4F44" w:rsidRPr="001A3EA1">
        <w:rPr>
          <w:szCs w:val="22"/>
        </w:rPr>
        <w:fldChar w:fldCharType="end"/>
      </w:r>
      <w:r w:rsidR="00B00C90">
        <w:rPr>
          <w:szCs w:val="22"/>
        </w:rPr>
        <w:t xml:space="preserve">, community </w:t>
      </w:r>
      <w:r w:rsidRPr="001A3EA1">
        <w:rPr>
          <w:szCs w:val="22"/>
        </w:rPr>
        <w:t xml:space="preserve">led dementia care remains complex, poorly integrated and highly variable </w:t>
      </w:r>
      <w:r w:rsidR="00DE0EC8" w:rsidRPr="001A3EA1">
        <w:rPr>
          <w:szCs w:val="22"/>
        </w:rPr>
        <w:fldChar w:fldCharType="begin">
          <w:fldData xml:space="preserve">PEVuZE5vdGU+PENpdGU+PEF1dGhvcj5NYW50aG9ycGU8L0F1dGhvcj48WWVhcj4yMDEzPC9ZZWFy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</w:fldData>
        </w:fldChar>
      </w:r>
      <w:r w:rsidR="006818A9">
        <w:rPr>
          <w:szCs w:val="22"/>
        </w:rPr>
        <w:instrText xml:space="preserve"> ADDIN EN.CITE </w:instrText>
      </w:r>
      <w:r w:rsidR="006818A9">
        <w:rPr>
          <w:szCs w:val="22"/>
        </w:rPr>
        <w:fldChar w:fldCharType="begin">
          <w:fldData xml:space="preserve">PEVuZE5vdGU+PENpdGU+PEF1dGhvcj5NYW50aG9ycGU8L0F1dGhvcj48WWVhcj4yMDEzPC9ZZWFy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</w:fldData>
        </w:fldChar>
      </w:r>
      <w:r w:rsidR="006818A9">
        <w:rPr>
          <w:szCs w:val="22"/>
        </w:rPr>
        <w:instrText xml:space="preserve"> ADDIN EN.CITE.DATA </w:instrText>
      </w:r>
      <w:r w:rsidR="006818A9">
        <w:rPr>
          <w:szCs w:val="22"/>
        </w:rPr>
      </w:r>
      <w:r w:rsidR="006818A9">
        <w:rPr>
          <w:szCs w:val="22"/>
        </w:rPr>
        <w:fldChar w:fldCharType="end"/>
      </w:r>
      <w:r w:rsidR="00DE0EC8" w:rsidRPr="001A3EA1">
        <w:rPr>
          <w:szCs w:val="22"/>
        </w:rPr>
      </w:r>
      <w:r w:rsidR="00DE0EC8" w:rsidRPr="001A3EA1">
        <w:rPr>
          <w:szCs w:val="22"/>
        </w:rPr>
        <w:fldChar w:fldCharType="separate"/>
      </w:r>
      <w:r w:rsidR="006818A9">
        <w:rPr>
          <w:noProof/>
          <w:szCs w:val="22"/>
        </w:rPr>
        <w:t>(25-27, 30-32)</w:t>
      </w:r>
      <w:r w:rsidR="00DE0EC8" w:rsidRPr="001A3EA1">
        <w:rPr>
          <w:szCs w:val="22"/>
        </w:rPr>
        <w:fldChar w:fldCharType="end"/>
      </w:r>
      <w:r w:rsidRPr="001A3EA1">
        <w:rPr>
          <w:szCs w:val="22"/>
        </w:rPr>
        <w:t xml:space="preserve">. In England, new initiatives recommended by the NDS (e.g. dementia </w:t>
      </w:r>
      <w:r w:rsidR="0015335D" w:rsidRPr="001A3EA1">
        <w:rPr>
          <w:szCs w:val="22"/>
        </w:rPr>
        <w:t>adviso</w:t>
      </w:r>
      <w:r w:rsidRPr="001A3EA1">
        <w:rPr>
          <w:szCs w:val="22"/>
        </w:rPr>
        <w:t xml:space="preserve">rs and peer support) have struggled to be sustainable despite positive feedback from people with dementia and </w:t>
      </w:r>
      <w:r w:rsidR="00A80359">
        <w:rPr>
          <w:szCs w:val="22"/>
        </w:rPr>
        <w:t>their families</w:t>
      </w:r>
      <w:r w:rsidRPr="001A3EA1">
        <w:rPr>
          <w:szCs w:val="22"/>
        </w:rPr>
        <w:t xml:space="preserve"> </w:t>
      </w:r>
      <w:r w:rsidR="00873140" w:rsidRPr="001A3EA1">
        <w:rPr>
          <w:szCs w:val="22"/>
        </w:rPr>
        <w:fldChar w:fldCharType="begin"/>
      </w:r>
      <w:r w:rsidR="006818A9">
        <w:rPr>
          <w:szCs w:val="22"/>
        </w:rPr>
        <w:instrText xml:space="preserve"> ADDIN EN.CITE &lt;EndNote&gt;&lt;Cite&gt;&lt;Author&gt;Clarke&lt;/Author&gt;&lt;Year&gt;2014&lt;/Year&gt;&lt;RecNum&gt;34&lt;/RecNum&gt;&lt;DisplayText&gt;(32)&lt;/DisplayText&gt;&lt;record&gt;&lt;rec-number&gt;34&lt;/rec-number&gt;&lt;foreign-keys&gt;&lt;key app="EN" db-id="0rxz5w52kaepfweaxvmvpv5r20tfxsa9afwp" timestamp="1477932300"&gt;34&lt;/key&gt;&lt;/foreign-keys&gt;&lt;ref-type name="Journal Article"&gt;17&lt;/ref-type&gt;&lt;contributors&gt;&lt;authors&gt;&lt;author&gt;Clarke, C.L.&lt;/author&gt;&lt;author&gt;Keyes, S.E. &lt;/author&gt;&lt;author&gt;Wilkinson, H. &lt;/author&gt;&lt;author&gt;Alexjuk, J. &lt;/author&gt;&lt;author&gt;Wilcocksons, J. &lt;/author&gt;&lt;author&gt;Robinson, L. &lt;/author&gt;&lt;author&gt;Corner, L.  &lt;/author&gt;&lt;author&gt;Cattan, M. &lt;/author&gt;&lt;/authors&gt;&lt;/contributors&gt;&lt;titles&gt;&lt;title&gt;Organisational space for partnership and sustainability: lessons from the implementation of the National Dementia Strategy for England&lt;/title&gt;&lt;secondary-title&gt;Health and Social Care in the Community &lt;/secondary-title&gt;&lt;/titles&gt;&lt;periodical&gt;&lt;full-title&gt;Health and Social Care in the Community&lt;/full-title&gt;&lt;/periodical&gt;&lt;pages&gt;634-645&lt;/pages&gt;&lt;volume&gt;22&lt;/volume&gt;&lt;number&gt;6&lt;/number&gt;&lt;dates&gt;&lt;year&gt;2014&lt;/year&gt;&lt;/dates&gt;&lt;urls&gt;&lt;/urls&gt;&lt;electronic-resource-num&gt;10.1111/hsc.12134&lt;/electronic-resource-num&gt;&lt;/record&gt;&lt;/Cite&gt;&lt;/EndNote&gt;</w:instrText>
      </w:r>
      <w:r w:rsidR="00873140" w:rsidRPr="001A3EA1">
        <w:rPr>
          <w:szCs w:val="22"/>
        </w:rPr>
        <w:fldChar w:fldCharType="separate"/>
      </w:r>
      <w:r w:rsidR="006818A9">
        <w:rPr>
          <w:noProof/>
          <w:szCs w:val="22"/>
        </w:rPr>
        <w:t>(32)</w:t>
      </w:r>
      <w:r w:rsidR="00873140" w:rsidRPr="001A3EA1">
        <w:rPr>
          <w:szCs w:val="22"/>
        </w:rPr>
        <w:fldChar w:fldCharType="end"/>
      </w:r>
      <w:r w:rsidRPr="001A3EA1">
        <w:rPr>
          <w:szCs w:val="22"/>
        </w:rPr>
        <w:t>.</w:t>
      </w:r>
    </w:p>
    <w:p w14:paraId="2D75D073" w14:textId="77777777" w:rsidR="00774BD6" w:rsidRPr="001A3EA1" w:rsidRDefault="00774BD6" w:rsidP="001A3EA1">
      <w:pPr>
        <w:rPr>
          <w:szCs w:val="22"/>
        </w:rPr>
      </w:pPr>
    </w:p>
    <w:p w14:paraId="5D6595D9" w14:textId="532F4729" w:rsidR="00736719" w:rsidRPr="001A3EA1" w:rsidRDefault="00774BD6" w:rsidP="001A3EA1">
      <w:pPr>
        <w:rPr>
          <w:szCs w:val="22"/>
        </w:rPr>
      </w:pPr>
      <w:r w:rsidRPr="001A3EA1">
        <w:rPr>
          <w:b/>
          <w:bCs/>
          <w:szCs w:val="22"/>
        </w:rPr>
        <w:t xml:space="preserve">Primary care-led Long Term Conditions (LTC) care: </w:t>
      </w:r>
      <w:r w:rsidRPr="001A3EA1">
        <w:rPr>
          <w:szCs w:val="22"/>
        </w:rPr>
        <w:t>Dementia, although an illness with specific clinical challenges such as behavioural problems and declining mental capacity, has much in common with other LTCs</w:t>
      </w:r>
      <w:r w:rsidR="00EC15A2" w:rsidRPr="001A3EA1">
        <w:rPr>
          <w:szCs w:val="22"/>
        </w:rPr>
        <w:t>,</w:t>
      </w:r>
      <w:r w:rsidRPr="001A3EA1">
        <w:rPr>
          <w:szCs w:val="22"/>
        </w:rPr>
        <w:t xml:space="preserve"> for example, optimising medications and managing physical co-morbidities. In the past 20 years collaborative, shared care models for LTC, where primary care leads, or is an equal partner with secondary care, have been introduced and successfully embedded in NHS practice. In terms of</w:t>
      </w:r>
      <w:r w:rsidR="00736719" w:rsidRPr="001A3EA1">
        <w:rPr>
          <w:szCs w:val="22"/>
        </w:rPr>
        <w:t xml:space="preserve"> the organisation of LTC care, six</w:t>
      </w:r>
      <w:r w:rsidRPr="001A3EA1">
        <w:rPr>
          <w:szCs w:val="22"/>
        </w:rPr>
        <w:t xml:space="preserve"> essential components have been defined: </w:t>
      </w:r>
    </w:p>
    <w:p w14:paraId="36F6A889" w14:textId="63FF8B12" w:rsidR="00736719" w:rsidRPr="001A3EA1" w:rsidRDefault="00774BD6" w:rsidP="001A3EA1">
      <w:pPr>
        <w:tabs>
          <w:tab w:val="left" w:pos="709"/>
        </w:tabs>
        <w:ind w:left="567" w:hanging="425"/>
        <w:rPr>
          <w:szCs w:val="22"/>
        </w:rPr>
      </w:pPr>
      <w:r w:rsidRPr="001A3EA1">
        <w:rPr>
          <w:szCs w:val="22"/>
        </w:rPr>
        <w:t xml:space="preserve">1) </w:t>
      </w:r>
      <w:r w:rsidR="00736719" w:rsidRPr="001A3EA1">
        <w:rPr>
          <w:szCs w:val="22"/>
        </w:rPr>
        <w:tab/>
      </w:r>
      <w:r w:rsidR="00BC5B1B" w:rsidRPr="001A3EA1">
        <w:rPr>
          <w:szCs w:val="22"/>
        </w:rPr>
        <w:t>H</w:t>
      </w:r>
      <w:r w:rsidRPr="001A3EA1">
        <w:rPr>
          <w:szCs w:val="22"/>
        </w:rPr>
        <w:t>ealth system organization (i.e. providing leadership for securing resources; remov</w:t>
      </w:r>
      <w:r w:rsidR="00736719" w:rsidRPr="001A3EA1">
        <w:rPr>
          <w:szCs w:val="22"/>
        </w:rPr>
        <w:t>ing barriers to care)</w:t>
      </w:r>
      <w:r w:rsidR="00BC5B1B" w:rsidRPr="001A3EA1">
        <w:rPr>
          <w:szCs w:val="22"/>
        </w:rPr>
        <w:t>.</w:t>
      </w:r>
      <w:r w:rsidR="00736719" w:rsidRPr="001A3EA1">
        <w:rPr>
          <w:szCs w:val="22"/>
        </w:rPr>
        <w:t xml:space="preserve"> </w:t>
      </w:r>
    </w:p>
    <w:p w14:paraId="27EF25A6" w14:textId="1E2F3AB6" w:rsidR="00736719" w:rsidRPr="001A3EA1" w:rsidRDefault="00BC5B1B" w:rsidP="001A3EA1">
      <w:pPr>
        <w:tabs>
          <w:tab w:val="left" w:pos="709"/>
        </w:tabs>
        <w:ind w:left="567" w:hanging="425"/>
        <w:rPr>
          <w:szCs w:val="22"/>
        </w:rPr>
      </w:pPr>
      <w:r w:rsidRPr="001A3EA1">
        <w:rPr>
          <w:szCs w:val="22"/>
        </w:rPr>
        <w:t xml:space="preserve">2) </w:t>
      </w:r>
      <w:r w:rsidRPr="001A3EA1">
        <w:rPr>
          <w:szCs w:val="22"/>
        </w:rPr>
        <w:tab/>
        <w:t>S</w:t>
      </w:r>
      <w:r w:rsidR="00736719" w:rsidRPr="001A3EA1">
        <w:rPr>
          <w:szCs w:val="22"/>
        </w:rPr>
        <w:t>elf-</w:t>
      </w:r>
      <w:r w:rsidR="00774BD6" w:rsidRPr="001A3EA1">
        <w:rPr>
          <w:szCs w:val="22"/>
        </w:rPr>
        <w:t>management support (i.e. facilitating skills-based le</w:t>
      </w:r>
      <w:r w:rsidR="00736719" w:rsidRPr="001A3EA1">
        <w:rPr>
          <w:szCs w:val="22"/>
        </w:rPr>
        <w:t>arning and patient empowerment)</w:t>
      </w:r>
      <w:r w:rsidRPr="001A3EA1">
        <w:rPr>
          <w:szCs w:val="22"/>
        </w:rPr>
        <w:t>.</w:t>
      </w:r>
    </w:p>
    <w:p w14:paraId="70402460" w14:textId="04ECCBB2" w:rsidR="00736719" w:rsidRPr="001A3EA1" w:rsidRDefault="00774BD6" w:rsidP="001A3EA1">
      <w:pPr>
        <w:tabs>
          <w:tab w:val="left" w:pos="709"/>
        </w:tabs>
        <w:ind w:left="567" w:hanging="425"/>
        <w:rPr>
          <w:szCs w:val="22"/>
        </w:rPr>
      </w:pPr>
      <w:r w:rsidRPr="001A3EA1">
        <w:rPr>
          <w:szCs w:val="22"/>
        </w:rPr>
        <w:t xml:space="preserve">3) </w:t>
      </w:r>
      <w:r w:rsidR="00736719" w:rsidRPr="001A3EA1">
        <w:rPr>
          <w:szCs w:val="22"/>
        </w:rPr>
        <w:tab/>
      </w:r>
      <w:r w:rsidR="00BC5B1B" w:rsidRPr="001A3EA1">
        <w:rPr>
          <w:szCs w:val="22"/>
        </w:rPr>
        <w:t>D</w:t>
      </w:r>
      <w:r w:rsidRPr="001A3EA1">
        <w:rPr>
          <w:szCs w:val="22"/>
        </w:rPr>
        <w:t>ecision support (i.e. providing guidance for im</w:t>
      </w:r>
      <w:r w:rsidR="00736719" w:rsidRPr="001A3EA1">
        <w:rPr>
          <w:szCs w:val="22"/>
        </w:rPr>
        <w:t>plementing evidence-based care)</w:t>
      </w:r>
      <w:r w:rsidR="00BC5B1B" w:rsidRPr="001A3EA1">
        <w:rPr>
          <w:szCs w:val="22"/>
        </w:rPr>
        <w:t>.</w:t>
      </w:r>
    </w:p>
    <w:p w14:paraId="2629FD80" w14:textId="1CCC8512" w:rsidR="00736719" w:rsidRPr="001A3EA1" w:rsidRDefault="00774BD6" w:rsidP="001A3EA1">
      <w:pPr>
        <w:tabs>
          <w:tab w:val="left" w:pos="709"/>
        </w:tabs>
        <w:ind w:left="567" w:hanging="425"/>
        <w:rPr>
          <w:szCs w:val="22"/>
        </w:rPr>
      </w:pPr>
      <w:r w:rsidRPr="001A3EA1">
        <w:rPr>
          <w:szCs w:val="22"/>
        </w:rPr>
        <w:t xml:space="preserve">4) </w:t>
      </w:r>
      <w:r w:rsidR="00736719" w:rsidRPr="001A3EA1">
        <w:rPr>
          <w:szCs w:val="22"/>
        </w:rPr>
        <w:tab/>
      </w:r>
      <w:r w:rsidR="00BC5B1B" w:rsidRPr="001A3EA1">
        <w:rPr>
          <w:szCs w:val="22"/>
        </w:rPr>
        <w:t>D</w:t>
      </w:r>
      <w:r w:rsidRPr="001A3EA1">
        <w:rPr>
          <w:szCs w:val="22"/>
        </w:rPr>
        <w:t>elivery system design (i.e.</w:t>
      </w:r>
      <w:r w:rsidR="00736719" w:rsidRPr="001A3EA1">
        <w:rPr>
          <w:szCs w:val="22"/>
        </w:rPr>
        <w:t xml:space="preserve"> coordinating care processes)</w:t>
      </w:r>
      <w:r w:rsidR="00BC5B1B" w:rsidRPr="001A3EA1">
        <w:rPr>
          <w:szCs w:val="22"/>
        </w:rPr>
        <w:t>.</w:t>
      </w:r>
    </w:p>
    <w:p w14:paraId="6C91579C" w14:textId="59FA809C" w:rsidR="00736719" w:rsidRPr="001A3EA1" w:rsidRDefault="00774BD6" w:rsidP="001A3EA1">
      <w:pPr>
        <w:tabs>
          <w:tab w:val="left" w:pos="709"/>
        </w:tabs>
        <w:ind w:left="567" w:hanging="425"/>
        <w:rPr>
          <w:szCs w:val="22"/>
        </w:rPr>
      </w:pPr>
      <w:r w:rsidRPr="001A3EA1">
        <w:rPr>
          <w:szCs w:val="22"/>
        </w:rPr>
        <w:lastRenderedPageBreak/>
        <w:t xml:space="preserve">5) </w:t>
      </w:r>
      <w:r w:rsidR="00736719" w:rsidRPr="001A3EA1">
        <w:rPr>
          <w:szCs w:val="22"/>
        </w:rPr>
        <w:tab/>
      </w:r>
      <w:r w:rsidR="00BC5B1B" w:rsidRPr="001A3EA1">
        <w:rPr>
          <w:szCs w:val="22"/>
        </w:rPr>
        <w:t>C</w:t>
      </w:r>
      <w:r w:rsidRPr="001A3EA1">
        <w:rPr>
          <w:szCs w:val="22"/>
        </w:rPr>
        <w:t>linical information systems (</w:t>
      </w:r>
      <w:r w:rsidR="00736719" w:rsidRPr="001A3EA1">
        <w:rPr>
          <w:szCs w:val="22"/>
        </w:rPr>
        <w:t>i.e.</w:t>
      </w:r>
      <w:r w:rsidRPr="001A3EA1">
        <w:rPr>
          <w:szCs w:val="22"/>
        </w:rPr>
        <w:t xml:space="preserve"> tracking progress through reporting outcomes to patients and providers)</w:t>
      </w:r>
      <w:r w:rsidR="00BC5B1B" w:rsidRPr="001A3EA1">
        <w:rPr>
          <w:szCs w:val="22"/>
        </w:rPr>
        <w:t>.</w:t>
      </w:r>
      <w:r w:rsidRPr="001A3EA1">
        <w:rPr>
          <w:szCs w:val="22"/>
        </w:rPr>
        <w:t xml:space="preserve"> </w:t>
      </w:r>
    </w:p>
    <w:p w14:paraId="487B8807" w14:textId="77777777" w:rsidR="00FD02CE" w:rsidRDefault="00774BD6" w:rsidP="001A3EA1">
      <w:pPr>
        <w:tabs>
          <w:tab w:val="left" w:pos="709"/>
        </w:tabs>
        <w:ind w:left="567" w:hanging="425"/>
        <w:rPr>
          <w:szCs w:val="22"/>
        </w:rPr>
      </w:pPr>
      <w:r w:rsidRPr="001A3EA1">
        <w:rPr>
          <w:szCs w:val="22"/>
        </w:rPr>
        <w:t xml:space="preserve">6) </w:t>
      </w:r>
      <w:r w:rsidR="00736719" w:rsidRPr="001A3EA1">
        <w:rPr>
          <w:szCs w:val="22"/>
        </w:rPr>
        <w:tab/>
      </w:r>
      <w:r w:rsidR="00BC5B1B" w:rsidRPr="001A3EA1">
        <w:rPr>
          <w:szCs w:val="22"/>
        </w:rPr>
        <w:t>C</w:t>
      </w:r>
      <w:r w:rsidRPr="001A3EA1">
        <w:rPr>
          <w:szCs w:val="22"/>
        </w:rPr>
        <w:t>ommunity resources and policies (</w:t>
      </w:r>
      <w:r w:rsidR="00736719" w:rsidRPr="001A3EA1">
        <w:rPr>
          <w:szCs w:val="22"/>
        </w:rPr>
        <w:t>i.e.</w:t>
      </w:r>
      <w:r w:rsidRPr="001A3EA1">
        <w:rPr>
          <w:szCs w:val="22"/>
        </w:rPr>
        <w:t xml:space="preserve"> sustaining care by using community-based resources and public health policy) </w:t>
      </w:r>
      <w:r w:rsidR="003E6E81" w:rsidRPr="001A3EA1">
        <w:rPr>
          <w:szCs w:val="22"/>
        </w:rPr>
        <w:fldChar w:fldCharType="begin"/>
      </w:r>
      <w:r w:rsidR="006818A9">
        <w:rPr>
          <w:szCs w:val="22"/>
        </w:rPr>
        <w:instrText xml:space="preserve"> ADDIN EN.CITE &lt;EndNote&gt;&lt;Cite&gt;&lt;Author&gt;Wagner&lt;/Author&gt;&lt;Year&gt;2001&lt;/Year&gt;&lt;RecNum&gt;86&lt;/RecNum&gt;&lt;DisplayText&gt;(33)&lt;/DisplayText&gt;&lt;record&gt;&lt;rec-number&gt;86&lt;/rec-number&gt;&lt;foreign-keys&gt;&lt;key app="EN" db-id="0rxz5w52kaepfweaxvmvpv5r20tfxsa9afwp" timestamp="1480331553"&gt;86&lt;/key&gt;&lt;/foreign-keys&gt;&lt;ref-type name="Journal Article"&gt;17&lt;/ref-type&gt;&lt;contributors&gt;&lt;authors&gt;&lt;author&gt;Wagner, E.H.&lt;/author&gt;&lt;author&gt;Austin, B.T.&lt;/author&gt;&lt;author&gt;Davis, C.&lt;/author&gt;&lt;author&gt;Hindmarsh, M.&lt;/author&gt;&lt;author&gt;Schaefer, J.&lt;/author&gt;&lt;author&gt;Bonomi, A.&lt;/author&gt;&lt;/authors&gt;&lt;/contributors&gt;&lt;titles&gt;&lt;title&gt;Improving chronic illness care: translating evidence into action&lt;/title&gt;&lt;secondary-title&gt;Health Affairs (Millwood)&lt;/secondary-title&gt;&lt;/titles&gt;&lt;periodical&gt;&lt;full-title&gt;Health Affairs (Millwood)&lt;/full-title&gt;&lt;/periodical&gt;&lt;pages&gt;64-78&lt;/pages&gt;&lt;volume&gt;20&lt;/volume&gt;&lt;number&gt;6&lt;/number&gt;&lt;dates&gt;&lt;year&gt;2001&lt;/year&gt;&lt;/dates&gt;&lt;urls&gt;&lt;/urls&gt;&lt;/record&gt;&lt;/Cite&gt;&lt;/EndNote&gt;</w:instrText>
      </w:r>
      <w:r w:rsidR="003E6E81" w:rsidRPr="001A3EA1">
        <w:rPr>
          <w:szCs w:val="22"/>
        </w:rPr>
        <w:fldChar w:fldCharType="separate"/>
      </w:r>
      <w:r w:rsidR="006818A9">
        <w:rPr>
          <w:noProof/>
          <w:szCs w:val="22"/>
        </w:rPr>
        <w:t>(33)</w:t>
      </w:r>
      <w:r w:rsidR="003E6E81" w:rsidRPr="001A3EA1">
        <w:rPr>
          <w:szCs w:val="22"/>
        </w:rPr>
        <w:fldChar w:fldCharType="end"/>
      </w:r>
      <w:r w:rsidRPr="001A3EA1">
        <w:rPr>
          <w:szCs w:val="22"/>
        </w:rPr>
        <w:t xml:space="preserve">. </w:t>
      </w:r>
    </w:p>
    <w:p w14:paraId="1BCA84E0" w14:textId="461E41DE" w:rsidR="00774BD6" w:rsidRPr="001A3EA1" w:rsidRDefault="00774BD6" w:rsidP="00FD02CE">
      <w:pPr>
        <w:tabs>
          <w:tab w:val="left" w:pos="709"/>
        </w:tabs>
        <w:rPr>
          <w:szCs w:val="22"/>
        </w:rPr>
      </w:pPr>
      <w:r w:rsidRPr="001A3EA1">
        <w:rPr>
          <w:szCs w:val="22"/>
        </w:rPr>
        <w:t xml:space="preserve">Critically examining such generic models, which can sometimes incorporate social care and voluntary sector support, could help identify key components (e.g. record-sharing, personalised care planning and care </w:t>
      </w:r>
      <w:r w:rsidR="0022144A" w:rsidRPr="001A3EA1">
        <w:rPr>
          <w:szCs w:val="22"/>
        </w:rPr>
        <w:t>coordin</w:t>
      </w:r>
      <w:r w:rsidRPr="001A3EA1">
        <w:rPr>
          <w:szCs w:val="22"/>
        </w:rPr>
        <w:t xml:space="preserve">ation), for sustainable primary care-led model(s) for dementia care </w:t>
      </w:r>
      <w:r w:rsidR="003E6E81" w:rsidRPr="001A3EA1">
        <w:rPr>
          <w:szCs w:val="22"/>
        </w:rPr>
        <w:fldChar w:fldCharType="begin"/>
      </w:r>
      <w:r w:rsidR="006818A9">
        <w:rPr>
          <w:szCs w:val="22"/>
        </w:rPr>
        <w:instrText xml:space="preserve"> ADDIN EN.CITE &lt;EndNote&gt;&lt;Cite&gt;&lt;Author&gt;Coulter&lt;/Author&gt;&lt;Year&gt;2015&lt;/Year&gt;&lt;RecNum&gt;35&lt;/RecNum&gt;&lt;DisplayText&gt;(34)&lt;/DisplayText&gt;&lt;record&gt;&lt;rec-number&gt;35&lt;/rec-number&gt;&lt;foreign-keys&gt;&lt;key app="EN" db-id="0rxz5w52kaepfweaxvmvpv5r20tfxsa9afwp" timestamp="1477932328"&gt;35&lt;/key&gt;&lt;/foreign-keys&gt;&lt;ref-type name="Journal Article"&gt;17&lt;/ref-type&gt;&lt;contributors&gt;&lt;authors&gt;&lt;author&gt;Coulter, A., &lt;/author&gt;&lt;author&gt;Entwistle, V.A.&lt;/author&gt;&lt;author&gt;Eccles. A.&lt;/author&gt;&lt;author&gt;Ryan, S.&lt;/author&gt;&lt;author&gt;Shepperd, S.&lt;/author&gt;&lt;author&gt;Perera, R.&lt;/author&gt;&lt;/authors&gt;&lt;/contributors&gt;&lt;titles&gt;&lt;title&gt;Personalised care planning for adults with chronic or long-term conditions.&lt;/title&gt;&lt;secondary-title&gt;Cochrane Database of Systematic Reviews&lt;/secondary-title&gt;&lt;/titles&gt;&lt;periodical&gt;&lt;full-title&gt;Cochrane Database of Systematic Reviews&lt;/full-title&gt;&lt;/periodical&gt;&lt;pages&gt;CD010523&lt;/pages&gt;&lt;volume&gt;3&lt;/volume&gt;&lt;number&gt;3&lt;/number&gt;&lt;dates&gt;&lt;year&gt;2015&lt;/year&gt;&lt;/dates&gt;&lt;urls&gt;&lt;/urls&gt;&lt;electronic-resource-num&gt;10.1002/14651858.CD010523.pub2&lt;/electronic-resource-num&gt;&lt;/record&gt;&lt;/Cite&gt;&lt;/EndNote&gt;</w:instrText>
      </w:r>
      <w:r w:rsidR="003E6E81" w:rsidRPr="001A3EA1">
        <w:rPr>
          <w:szCs w:val="22"/>
        </w:rPr>
        <w:fldChar w:fldCharType="separate"/>
      </w:r>
      <w:r w:rsidR="006818A9">
        <w:rPr>
          <w:noProof/>
          <w:szCs w:val="22"/>
        </w:rPr>
        <w:t>(34)</w:t>
      </w:r>
      <w:r w:rsidR="003E6E81" w:rsidRPr="001A3EA1">
        <w:rPr>
          <w:szCs w:val="22"/>
        </w:rPr>
        <w:fldChar w:fldCharType="end"/>
      </w:r>
      <w:r w:rsidRPr="001A3EA1">
        <w:rPr>
          <w:szCs w:val="22"/>
        </w:rPr>
        <w:t>.</w:t>
      </w:r>
    </w:p>
    <w:p w14:paraId="43585416" w14:textId="77777777" w:rsidR="00774BD6" w:rsidRPr="001A3EA1" w:rsidRDefault="00774BD6" w:rsidP="001A3EA1">
      <w:pPr>
        <w:rPr>
          <w:szCs w:val="22"/>
        </w:rPr>
      </w:pPr>
    </w:p>
    <w:p w14:paraId="15D919A2" w14:textId="7CF50DA7" w:rsidR="00774BD6" w:rsidRPr="001A3EA1" w:rsidRDefault="00774BD6" w:rsidP="001A3EA1">
      <w:pPr>
        <w:rPr>
          <w:szCs w:val="22"/>
        </w:rPr>
      </w:pPr>
      <w:r w:rsidRPr="001A3EA1">
        <w:rPr>
          <w:b/>
          <w:bCs/>
          <w:szCs w:val="22"/>
        </w:rPr>
        <w:t xml:space="preserve">Primary care </w:t>
      </w:r>
      <w:r w:rsidR="0022144A" w:rsidRPr="001A3EA1">
        <w:rPr>
          <w:b/>
          <w:bCs/>
          <w:szCs w:val="22"/>
        </w:rPr>
        <w:t>coordin</w:t>
      </w:r>
      <w:r w:rsidRPr="001A3EA1">
        <w:rPr>
          <w:b/>
          <w:bCs/>
          <w:szCs w:val="22"/>
        </w:rPr>
        <w:t xml:space="preserve">ated interventions for post diagnostic dementia care: </w:t>
      </w:r>
      <w:r w:rsidRPr="001A3EA1">
        <w:rPr>
          <w:szCs w:val="22"/>
        </w:rPr>
        <w:t xml:space="preserve">A recent randomised controlled trial (RCT) from </w:t>
      </w:r>
      <w:r w:rsidR="00EC15A2" w:rsidRPr="001A3EA1">
        <w:rPr>
          <w:szCs w:val="22"/>
        </w:rPr>
        <w:t>The</w:t>
      </w:r>
      <w:r w:rsidRPr="001A3EA1">
        <w:rPr>
          <w:szCs w:val="22"/>
        </w:rPr>
        <w:t xml:space="preserve"> Net</w:t>
      </w:r>
      <w:r w:rsidR="00B00C90">
        <w:rPr>
          <w:szCs w:val="22"/>
        </w:rPr>
        <w:t xml:space="preserve">herlands, comparing ‘normal’ GP </w:t>
      </w:r>
      <w:r w:rsidRPr="001A3EA1">
        <w:rPr>
          <w:szCs w:val="22"/>
        </w:rPr>
        <w:t xml:space="preserve">led post diagnostic dementia care with specialist memory clinic care, showed no significant difference between the two approaches </w:t>
      </w:r>
      <w:r w:rsidR="00E32C98" w:rsidRPr="001A3EA1">
        <w:rPr>
          <w:szCs w:val="22"/>
        </w:rPr>
        <w:fldChar w:fldCharType="begin"/>
      </w:r>
      <w:r w:rsidR="006818A9">
        <w:rPr>
          <w:szCs w:val="22"/>
        </w:rPr>
        <w:instrText xml:space="preserve"> ADDIN EN.CITE &lt;EndNote&gt;&lt;Cite&gt;&lt;Author&gt;Meeuwsen&lt;/Author&gt;&lt;Year&gt;2012&lt;/Year&gt;&lt;RecNum&gt;204&lt;/RecNum&gt;&lt;DisplayText&gt;(35)&lt;/DisplayText&gt;&lt;record&gt;&lt;rec-number&gt;204&lt;/rec-number&gt;&lt;foreign-keys&gt;&lt;key app="EN" db-id="0rxz5w52kaepfweaxvmvpv5r20tfxsa9afwp" timestamp="1530006759"&gt;204&lt;/key&gt;&lt;/foreign-keys&gt;&lt;ref-type name="Journal Article"&gt;17&lt;/ref-type&gt;&lt;contributors&gt;&lt;authors&gt;&lt;author&gt;Meeuwsen, E.J.&lt;/author&gt;&lt;author&gt;Melis, R.J.F.&lt;/author&gt;&lt;author&gt;Van der Aa, G.C.H.M.&lt;/author&gt;&lt;author&gt;Golüke-Willemse, A.M.&lt;/author&gt;&lt;author&gt;De Leest, B.J.M.&lt;/author&gt;&lt;author&gt;van Raak, F.H.J.M&lt;/author&gt;&lt;author&gt;Schölzel-Dorenbos, C.J.M.&lt;/author&gt;&lt;author&gt;Verheijen, D.C.M.&lt;/author&gt;&lt;author&gt;Verhey, F.R.J.&lt;/author&gt;&lt;author&gt;Visser, M.C.&lt;/author&gt;&lt;author&gt;Wolfs, C.A.&lt;/author&gt;&lt;author&gt;Adang, E.M.M&lt;/author&gt;&lt;author&gt;Rikkert, M.G.M.O.&lt;/author&gt;&lt;/authors&gt;&lt;/contributors&gt;&lt;titles&gt;&lt;title&gt;Effectiveness of dementia follow-up care by memory clinics or general practitioners: randomised controlled trial&lt;/title&gt;&lt;secondary-title&gt;British Medical Journal&lt;/secondary-title&gt;&lt;/titles&gt;&lt;periodical&gt;&lt;full-title&gt;British Medical Journal&lt;/full-title&gt;&lt;/periodical&gt;&lt;pages&gt;e3086&lt;/pages&gt;&lt;volume&gt;344&lt;/volume&gt;&lt;dates&gt;&lt;year&gt;2012&lt;/year&gt;&lt;/dates&gt;&lt;urls&gt;&lt;/urls&gt;&lt;electronic-resource-num&gt;http://dx.doi.org/10.1136/bmj.e3086&lt;/electronic-resource-num&gt;&lt;/record&gt;&lt;/Cite&gt;&lt;/EndNote&gt;</w:instrText>
      </w:r>
      <w:r w:rsidR="00E32C98" w:rsidRPr="001A3EA1">
        <w:rPr>
          <w:szCs w:val="22"/>
        </w:rPr>
        <w:fldChar w:fldCharType="separate"/>
      </w:r>
      <w:r w:rsidR="006818A9">
        <w:rPr>
          <w:noProof/>
          <w:szCs w:val="22"/>
        </w:rPr>
        <w:t>(35)</w:t>
      </w:r>
      <w:r w:rsidR="00E32C98" w:rsidRPr="001A3EA1">
        <w:rPr>
          <w:szCs w:val="22"/>
        </w:rPr>
        <w:fldChar w:fldCharType="end"/>
      </w:r>
      <w:r w:rsidRPr="001A3EA1">
        <w:rPr>
          <w:szCs w:val="22"/>
        </w:rPr>
        <w:t>. However RCTs comparing usual GP care with ‘enhanced primary care’, either via</w:t>
      </w:r>
      <w:r w:rsidR="00AC18AE" w:rsidRPr="001A3EA1">
        <w:rPr>
          <w:szCs w:val="22"/>
        </w:rPr>
        <w:t xml:space="preserve"> </w:t>
      </w:r>
      <w:r w:rsidRPr="001A3EA1">
        <w:rPr>
          <w:szCs w:val="22"/>
        </w:rPr>
        <w:t xml:space="preserve">educational support </w:t>
      </w:r>
      <w:r w:rsidR="00E32C98" w:rsidRPr="001A3EA1">
        <w:rPr>
          <w:szCs w:val="22"/>
        </w:rPr>
        <w:fldChar w:fldCharType="begin"/>
      </w:r>
      <w:r w:rsidR="006818A9">
        <w:rPr>
          <w:szCs w:val="22"/>
        </w:rPr>
        <w:instrText xml:space="preserve"> ADDIN EN.CITE &lt;EndNote&gt;&lt;Cite&gt;&lt;Author&gt;Menn&lt;/Author&gt;&lt;Year&gt;2012&lt;/Year&gt;&lt;RecNum&gt;78&lt;/RecNum&gt;&lt;DisplayText&gt;(36)&lt;/DisplayText&gt;&lt;record&gt;&lt;rec-number&gt;78&lt;/rec-number&gt;&lt;foreign-keys&gt;&lt;key app="EN" db-id="0rxz5w52kaepfweaxvmvpv5r20tfxsa9afwp" timestamp="1478523023"&gt;78&lt;/key&gt;&lt;/foreign-keys&gt;&lt;ref-type name="Journal Article"&gt;17&lt;/ref-type&gt;&lt;contributors&gt;&lt;authors&gt;&lt;author&gt;Menn, P.&lt;/author&gt;&lt;author&gt;Holle, R.&lt;/author&gt;&lt;author&gt;Kunz, S.&lt;/author&gt;&lt;author&gt;Donath, C.&lt;/author&gt;&lt;author&gt;Lauterberg, J.&lt;/author&gt;&lt;author&gt;Leidl, R.&lt;/author&gt;&lt;author&gt;Marx, P.&lt;/author&gt;&lt;author&gt;Mehlig, H.&lt;/author&gt;&lt;author&gt;RRuckdäschel, S.&lt;/author&gt;&lt;author&gt;Vollmar, H.C.&lt;/author&gt;&lt;author&gt;Wunder, S.&lt;/author&gt;&lt;author&gt;Gräßel, E.&lt;/author&gt;&lt;/authors&gt;&lt;/contributors&gt;&lt;titles&gt;&lt;title&gt;Dementia care in the general practice setting: a cluster randomized trial on the effectiveness and cost impact of three management strategies&lt;/title&gt;&lt;secondary-title&gt;Value in Health&lt;/secondary-title&gt;&lt;/titles&gt;&lt;periodical&gt;&lt;full-title&gt;Value in Health&lt;/full-title&gt;&lt;/periodical&gt;&lt;pages&gt;851-859&lt;/pages&gt;&lt;volume&gt;15&lt;/volume&gt;&lt;number&gt;6&lt;/number&gt;&lt;dates&gt;&lt;year&gt;2012&lt;/year&gt;&lt;/dates&gt;&lt;urls&gt;&lt;/urls&gt;&lt;electronic-resource-num&gt;10.1016/j.jval.2012.06.007&lt;/electronic-resource-num&gt;&lt;/record&gt;&lt;/Cite&gt;&lt;/EndNote&gt;</w:instrText>
      </w:r>
      <w:r w:rsidR="00E32C98" w:rsidRPr="001A3EA1">
        <w:rPr>
          <w:szCs w:val="22"/>
        </w:rPr>
        <w:fldChar w:fldCharType="separate"/>
      </w:r>
      <w:r w:rsidR="006818A9">
        <w:rPr>
          <w:noProof/>
          <w:szCs w:val="22"/>
        </w:rPr>
        <w:t>(36)</w:t>
      </w:r>
      <w:r w:rsidR="00E32C98" w:rsidRPr="001A3EA1">
        <w:rPr>
          <w:szCs w:val="22"/>
        </w:rPr>
        <w:fldChar w:fldCharType="end"/>
      </w:r>
      <w:r w:rsidRPr="001A3EA1">
        <w:rPr>
          <w:szCs w:val="22"/>
        </w:rPr>
        <w:t xml:space="preserve"> or linkage with expert networks </w:t>
      </w:r>
      <w:r w:rsidR="00E32C98" w:rsidRPr="001A3EA1">
        <w:rPr>
          <w:szCs w:val="22"/>
        </w:rPr>
        <w:fldChar w:fldCharType="begin"/>
      </w:r>
      <w:r w:rsidR="006818A9">
        <w:rPr>
          <w:szCs w:val="22"/>
        </w:rPr>
        <w:instrText xml:space="preserve"> ADDIN EN.CITE &lt;EndNote&gt;&lt;Cite&gt;&lt;Author&gt;Kohler&lt;/Author&gt;&lt;Year&gt;2014&lt;/Year&gt;&lt;RecNum&gt;79&lt;/RecNum&gt;&lt;DisplayText&gt;(37)&lt;/DisplayText&gt;&lt;record&gt;&lt;rec-number&gt;79&lt;/rec-number&gt;&lt;foreign-keys&gt;&lt;key app="EN" db-id="0rxz5w52kaepfweaxvmvpv5r20tfxsa9afwp" timestamp="1478523083"&gt;79&lt;/key&gt;&lt;/foreign-keys&gt;&lt;ref-type name="Journal Article"&gt;17&lt;/ref-type&gt;&lt;contributors&gt;&lt;authors&gt;&lt;author&gt;Kohler, L.&lt;/author&gt;&lt;author&gt;Meinke-Franze, C.&lt;/author&gt;&lt;author&gt;Hein, J.&lt;/author&gt;&lt;author&gt;Fendrich, K.&lt;/author&gt;&lt;author&gt;Heymann, R.&lt;/author&gt;&lt;author&gt;Thyrian, J,R.&lt;/author&gt;&lt;author&gt;Hoffmann, W.&lt;/author&gt;&lt;/authors&gt;&lt;/contributors&gt;&lt;titles&gt;&lt;title&gt;Does an interdisciplinary network improve dementia care? Results from the IDemUck-study&lt;/title&gt;&lt;secondary-title&gt;Current Alzheimer Research&lt;/secondary-title&gt;&lt;/titles&gt;&lt;periodical&gt;&lt;full-title&gt;Current Alzheimer Research&lt;/full-title&gt;&lt;/periodical&gt;&lt;pages&gt;538-548&lt;/pages&gt;&lt;volume&gt;11&lt;/volume&gt;&lt;number&gt;6&lt;/number&gt;&lt;dates&gt;&lt;year&gt;2014&lt;/year&gt;&lt;/dates&gt;&lt;isbn&gt;1567-2050&lt;/isbn&gt;&lt;urls&gt;&lt;/urls&gt;&lt;/record&gt;&lt;/Cite&gt;&lt;/EndNote&gt;</w:instrText>
      </w:r>
      <w:r w:rsidR="00E32C98" w:rsidRPr="001A3EA1">
        <w:rPr>
          <w:szCs w:val="22"/>
        </w:rPr>
        <w:fldChar w:fldCharType="separate"/>
      </w:r>
      <w:r w:rsidR="006818A9">
        <w:rPr>
          <w:noProof/>
          <w:szCs w:val="22"/>
        </w:rPr>
        <w:t>(37)</w:t>
      </w:r>
      <w:r w:rsidR="00E32C98" w:rsidRPr="001A3EA1">
        <w:rPr>
          <w:szCs w:val="22"/>
        </w:rPr>
        <w:fldChar w:fldCharType="end"/>
      </w:r>
      <w:r w:rsidR="00DB1E81">
        <w:rPr>
          <w:szCs w:val="22"/>
        </w:rPr>
        <w:t>,</w:t>
      </w:r>
      <w:r w:rsidRPr="001A3EA1">
        <w:rPr>
          <w:szCs w:val="22"/>
        </w:rPr>
        <w:t xml:space="preserve"> have been largely ineffective although intervention development was poorly described in both studies. In terms of exam</w:t>
      </w:r>
      <w:r w:rsidR="00B00C90">
        <w:rPr>
          <w:szCs w:val="22"/>
        </w:rPr>
        <w:t xml:space="preserve">ples of innovative primary care </w:t>
      </w:r>
      <w:r w:rsidRPr="001A3EA1">
        <w:rPr>
          <w:szCs w:val="22"/>
        </w:rPr>
        <w:t xml:space="preserve">led dementia services, a range of national and international examples </w:t>
      </w:r>
      <w:r w:rsidR="00B00C90">
        <w:rPr>
          <w:szCs w:val="22"/>
        </w:rPr>
        <w:t xml:space="preserve">has been described including GP </w:t>
      </w:r>
      <w:r w:rsidRPr="001A3EA1">
        <w:rPr>
          <w:szCs w:val="22"/>
        </w:rPr>
        <w:t xml:space="preserve">led diagnostic services </w:t>
      </w:r>
      <w:r w:rsidR="00E32C98" w:rsidRPr="001A3EA1">
        <w:rPr>
          <w:szCs w:val="22"/>
        </w:rPr>
        <w:fldChar w:fldCharType="begin">
          <w:fldData xml:space="preserve">PEVuZE5vdGU+PENpdGU+PEF1dGhvcj5Cb3VzdGFuaTwvQXV0aG9yPjxZZWFyPjIwMDU8L1llYXI+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</w:fldData>
        </w:fldChar>
      </w:r>
      <w:r w:rsidR="006818A9">
        <w:rPr>
          <w:szCs w:val="22"/>
        </w:rPr>
        <w:instrText xml:space="preserve"> ADDIN EN.CITE </w:instrText>
      </w:r>
      <w:r w:rsidR="006818A9">
        <w:rPr>
          <w:szCs w:val="22"/>
        </w:rPr>
        <w:fldChar w:fldCharType="begin">
          <w:fldData xml:space="preserve">PEVuZE5vdGU+PENpdGU+PEF1dGhvcj5Cb3VzdGFuaTwvQXV0aG9yPjxZZWFyPjIwMDU8L1llYXI+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</w:fldData>
        </w:fldChar>
      </w:r>
      <w:r w:rsidR="006818A9">
        <w:rPr>
          <w:szCs w:val="22"/>
        </w:rPr>
        <w:instrText xml:space="preserve"> ADDIN EN.CITE.DATA </w:instrText>
      </w:r>
      <w:r w:rsidR="006818A9">
        <w:rPr>
          <w:szCs w:val="22"/>
        </w:rPr>
      </w:r>
      <w:r w:rsidR="006818A9">
        <w:rPr>
          <w:szCs w:val="22"/>
        </w:rPr>
        <w:fldChar w:fldCharType="end"/>
      </w:r>
      <w:r w:rsidR="00E32C98" w:rsidRPr="001A3EA1">
        <w:rPr>
          <w:szCs w:val="22"/>
        </w:rPr>
      </w:r>
      <w:r w:rsidR="00E32C98" w:rsidRPr="001A3EA1">
        <w:rPr>
          <w:szCs w:val="22"/>
        </w:rPr>
        <w:fldChar w:fldCharType="separate"/>
      </w:r>
      <w:r w:rsidR="006818A9">
        <w:rPr>
          <w:noProof/>
          <w:szCs w:val="22"/>
        </w:rPr>
        <w:t>(38-42)</w:t>
      </w:r>
      <w:r w:rsidR="00E32C98" w:rsidRPr="001A3EA1">
        <w:rPr>
          <w:szCs w:val="22"/>
        </w:rPr>
        <w:fldChar w:fldCharType="end"/>
      </w:r>
      <w:r w:rsidR="00B00C90">
        <w:rPr>
          <w:szCs w:val="22"/>
        </w:rPr>
        <w:t xml:space="preserve">, primary care based specialist </w:t>
      </w:r>
      <w:r w:rsidRPr="001A3EA1">
        <w:rPr>
          <w:szCs w:val="22"/>
        </w:rPr>
        <w:t xml:space="preserve">led clinics </w:t>
      </w:r>
      <w:r w:rsidR="00E32C98" w:rsidRPr="001A3EA1">
        <w:rPr>
          <w:szCs w:val="22"/>
        </w:rPr>
        <w:fldChar w:fldCharType="begin"/>
      </w:r>
      <w:r w:rsidR="006818A9">
        <w:rPr>
          <w:szCs w:val="22"/>
        </w:rPr>
        <w:instrText xml:space="preserve"> ADDIN EN.CITE &lt;EndNote&gt;&lt;Cite&gt;&lt;Author&gt;Greening&lt;/Author&gt;&lt;Year&gt;2009&lt;/Year&gt;&lt;RecNum&gt;39&lt;/RecNum&gt;&lt;DisplayText&gt;(43, 44)&lt;/DisplayText&gt;&lt;record&gt;&lt;rec-number&gt;39&lt;/rec-number&gt;&lt;foreign-keys&gt;&lt;key app="EN" db-id="0rxz5w52kaepfweaxvmvpv5r20tfxsa9afwp" timestamp="1477932493"&gt;39&lt;/key&gt;&lt;/foreign-keys&gt;&lt;ref-type name="Journal Article"&gt;17&lt;/ref-type&gt;&lt;contributors&gt;&lt;authors&gt;&lt;author&gt;Greening, L.&lt;/author&gt;&lt;author&gt;Greaves, I.&lt;/author&gt;&lt;author&gt;Greaves, N.&lt;/author&gt;&lt;author&gt;Jolley, D.&lt;/author&gt;&lt;/authors&gt;&lt;/contributors&gt;&lt;titles&gt;&lt;title&gt;Positive thinking on dementia in primary care: Gnosall Memory Clinic&lt;/title&gt;&lt;secondary-title&gt;Community Practice&lt;/secondary-title&gt;&lt;/titles&gt;&lt;periodical&gt;&lt;full-title&gt;Community Practice&lt;/full-title&gt;&lt;/periodical&gt;&lt;pages&gt;20-23&lt;/pages&gt;&lt;volume&gt;82&lt;/volume&gt;&lt;number&gt;5&lt;/number&gt;&lt;dates&gt;&lt;year&gt;2009&lt;/year&gt;&lt;/dates&gt;&lt;urls&gt;&lt;/urls&gt;&lt;/record&gt;&lt;/Cite&gt;&lt;Cite&gt;&lt;Author&gt;Engedal&lt;/Author&gt;&lt;Year&gt;2013&lt;/Year&gt;&lt;RecNum&gt;40&lt;/RecNum&gt;&lt;record&gt;&lt;rec-number&gt;40&lt;/rec-number&gt;&lt;foreign-keys&gt;&lt;key app="EN" db-id="0rxz5w52kaepfweaxvmvpv5r20tfxsa9afwp" timestamp="1477932519"&gt;40&lt;/key&gt;&lt;/foreign-keys&gt;&lt;ref-type name="Journal Article"&gt;17&lt;/ref-type&gt;&lt;contributors&gt;&lt;authors&gt;&lt;author&gt;Engedal, K.&lt;/author&gt;&lt;author&gt;Gausdal, M.&lt;/author&gt;&lt;author&gt;Gjora, L.&lt;/author&gt;&lt;author&gt;Haugen, P.K.&lt;/author&gt;&lt;/authors&gt;&lt;/contributors&gt;&lt;titles&gt;&lt;title&gt;Assessment of dementia by a primary health care dementia team cooperating with the family doctor - The Norwegian model&lt;/title&gt;&lt;secondary-title&gt;Dementia and Geriatric Cognitive Disorders&lt;/secondary-title&gt;&lt;/titles&gt;&lt;periodical&gt;&lt;full-title&gt;Dementia and Geriatric Cognitive Disorders&lt;/full-title&gt;&lt;/periodical&gt;&lt;pages&gt;263-270&lt;/pages&gt;&lt;volume&gt;34&lt;/volume&gt;&lt;number&gt;5-6&lt;/number&gt;&lt;dates&gt;&lt;year&gt;2013&lt;/year&gt;&lt;/dates&gt;&lt;label&gt;No FT available&lt;/label&gt;&lt;urls&gt;&lt;/urls&gt;&lt;electronic-resource-num&gt;10.1159/000345435&lt;/electronic-resource-num&gt;&lt;/record&gt;&lt;/Cite&gt;&lt;/EndNote&gt;</w:instrText>
      </w:r>
      <w:r w:rsidR="00E32C98" w:rsidRPr="001A3EA1">
        <w:rPr>
          <w:szCs w:val="22"/>
        </w:rPr>
        <w:fldChar w:fldCharType="separate"/>
      </w:r>
      <w:r w:rsidR="006818A9">
        <w:rPr>
          <w:noProof/>
          <w:szCs w:val="22"/>
        </w:rPr>
        <w:t>(43, 44)</w:t>
      </w:r>
      <w:r w:rsidR="00E32C98" w:rsidRPr="001A3EA1">
        <w:rPr>
          <w:szCs w:val="22"/>
        </w:rPr>
        <w:fldChar w:fldCharType="end"/>
      </w:r>
      <w:r w:rsidRPr="001A3EA1">
        <w:rPr>
          <w:szCs w:val="22"/>
        </w:rPr>
        <w:t xml:space="preserve"> and primary care-based case management interventions </w:t>
      </w:r>
      <w:r w:rsidR="00B56FFE" w:rsidRPr="001A3EA1">
        <w:rPr>
          <w:szCs w:val="22"/>
        </w:rPr>
        <w:fldChar w:fldCharType="begin">
          <w:fldData xml:space="preserve">PEVuZE5vdGU+PENpdGU+PEF1dGhvcj5DYWxsYWhhbjwvQXV0aG9yPjxZZWFyPjIwMDY8L1llYXI+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</w:fldData>
        </w:fldChar>
      </w:r>
      <w:r w:rsidR="006818A9">
        <w:rPr>
          <w:szCs w:val="22"/>
        </w:rPr>
        <w:instrText xml:space="preserve"> ADDIN EN.CITE </w:instrText>
      </w:r>
      <w:r w:rsidR="006818A9">
        <w:rPr>
          <w:szCs w:val="22"/>
        </w:rPr>
        <w:fldChar w:fldCharType="begin">
          <w:fldData xml:space="preserve">PEVuZE5vdGU+PENpdGU+PEF1dGhvcj5DYWxsYWhhbjwvQXV0aG9yPjxZZWFyPjIwMDY8L1llYXI+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</w:fldData>
        </w:fldChar>
      </w:r>
      <w:r w:rsidR="006818A9">
        <w:rPr>
          <w:szCs w:val="22"/>
        </w:rPr>
        <w:instrText xml:space="preserve"> ADDIN EN.CITE.DATA </w:instrText>
      </w:r>
      <w:r w:rsidR="006818A9">
        <w:rPr>
          <w:szCs w:val="22"/>
        </w:rPr>
      </w:r>
      <w:r w:rsidR="006818A9">
        <w:rPr>
          <w:szCs w:val="22"/>
        </w:rPr>
        <w:fldChar w:fldCharType="end"/>
      </w:r>
      <w:r w:rsidR="00B56FFE" w:rsidRPr="001A3EA1">
        <w:rPr>
          <w:szCs w:val="22"/>
        </w:rPr>
      </w:r>
      <w:r w:rsidR="00B56FFE" w:rsidRPr="001A3EA1">
        <w:rPr>
          <w:szCs w:val="22"/>
        </w:rPr>
        <w:fldChar w:fldCharType="separate"/>
      </w:r>
      <w:r w:rsidR="006818A9">
        <w:rPr>
          <w:noProof/>
          <w:szCs w:val="22"/>
        </w:rPr>
        <w:t>(45-47)</w:t>
      </w:r>
      <w:r w:rsidR="00B56FFE" w:rsidRPr="001A3EA1">
        <w:rPr>
          <w:szCs w:val="22"/>
        </w:rPr>
        <w:fldChar w:fldCharType="end"/>
      </w:r>
      <w:r w:rsidRPr="001A3EA1">
        <w:rPr>
          <w:szCs w:val="22"/>
        </w:rPr>
        <w:t xml:space="preserve">. </w:t>
      </w:r>
      <w:r w:rsidR="00EC15A2" w:rsidRPr="001A3EA1">
        <w:rPr>
          <w:szCs w:val="22"/>
        </w:rPr>
        <w:t>Nonetheless,</w:t>
      </w:r>
      <w:r w:rsidRPr="001A3EA1">
        <w:rPr>
          <w:szCs w:val="22"/>
        </w:rPr>
        <w:t xml:space="preserve"> most were small, localised services with limited critical evaluation </w:t>
      </w:r>
      <w:r w:rsidR="000F0376" w:rsidRPr="001A3EA1">
        <w:rPr>
          <w:szCs w:val="22"/>
        </w:rPr>
        <w:fldChar w:fldCharType="begin"/>
      </w:r>
      <w:r w:rsidR="006818A9">
        <w:rPr>
          <w:szCs w:val="22"/>
        </w:rPr>
        <w:instrText xml:space="preserve"> ADDIN EN.CITE &lt;EndNote&gt;&lt;Cite&gt;&lt;Author&gt;Alzheimer&amp;apos;s Disease International&lt;/Author&gt;&lt;Year&gt;2016&lt;/Year&gt;&lt;RecNum&gt;68&lt;/RecNum&gt;&lt;DisplayText&gt;(1, 48)&lt;/DisplayText&gt;&lt;record&gt;&lt;rec-number&gt;68&lt;/rec-number&gt;&lt;foreign-keys&gt;&lt;key app="EN" db-id="0rxz5w52kaepfweaxvmvpv5r20tfxsa9afwp" timestamp="1478002163"&gt;68&lt;/key&gt;&lt;/foreign-keys&gt;&lt;ref-type name="Report"&gt;27&lt;/ref-type&gt;&lt;contributors&gt;&lt;authors&gt;&lt;author&gt;Alzheimer&amp;apos;s Disease International,&lt;/author&gt;&lt;/authors&gt;&lt;/contributors&gt;&lt;titles&gt;&lt;title&gt;World Alzheimer Report 2016. Improving healthcare for people with dementia&lt;/title&gt;&lt;/titles&gt;&lt;dates&gt;&lt;year&gt;2016&lt;/year&gt;&lt;/dates&gt;&lt;pub-location&gt;London&lt;/pub-location&gt;&lt;publisher&gt;Alzheimer&amp;apos;s Disease International&lt;/publisher&gt;&lt;urls&gt;&lt;related-urls&gt;&lt;url&gt;https://www.alz.co.uk/research/world-report-2016&lt;/url&gt;&lt;/related-urls&gt;&lt;/urls&gt;&lt;/record&gt;&lt;/Cite&gt;&lt;Cite&gt;&lt;Author&gt;Dodd&lt;/Author&gt;&lt;Year&gt;2014&lt;/Year&gt;&lt;RecNum&gt;41&lt;/RecNum&gt;&lt;record&gt;&lt;rec-number&gt;41&lt;/rec-number&gt;&lt;foreign-keys&gt;&lt;key app="EN" db-id="0rxz5w52kaepfweaxvmvpv5r20tfxsa9afwp" timestamp="1477932565"&gt;41&lt;/key&gt;&lt;/foreign-keys&gt;&lt;ref-type name="Journal Article"&gt;17&lt;/ref-type&gt;&lt;contributors&gt;&lt;authors&gt;&lt;author&gt;Dodd, E.J.&lt;/author&gt;&lt;author&gt;Cheston, R.&lt;/author&gt;&lt;author&gt;Fear, T.&lt;/author&gt;&lt;author&gt;Brown, E.&lt;/author&gt;&lt;author&gt;Fox, C.&lt;/author&gt;&lt;author&gt;Morley, C.&lt;/author&gt;&lt;author&gt;Gray, R.&lt;/author&gt;&lt;/authors&gt;&lt;/contributors&gt;&lt;titles&gt;&lt;title&gt;An evaluation of primary care led dementia diagnostic services in Bristol&lt;/title&gt;&lt;secondary-title&gt;BMC Health Services Research&lt;/secondary-title&gt;&lt;/titles&gt;&lt;periodical&gt;&lt;full-title&gt;BMC Health Services Research&lt;/full-title&gt;&lt;/periodical&gt;&lt;pages&gt;592&lt;/pages&gt;&lt;volume&gt;14&lt;/volume&gt;&lt;dates&gt;&lt;year&gt;2014&lt;/year&gt;&lt;/dates&gt;&lt;urls&gt;&lt;/urls&gt;&lt;electronic-resource-num&gt;10.1186/s12913-014-0592-3&lt;/electronic-resource-num&gt;&lt;/record&gt;&lt;/Cite&gt;&lt;/EndNote&gt;</w:instrText>
      </w:r>
      <w:r w:rsidR="000F0376" w:rsidRPr="001A3EA1">
        <w:rPr>
          <w:szCs w:val="22"/>
        </w:rPr>
        <w:fldChar w:fldCharType="separate"/>
      </w:r>
      <w:r w:rsidR="006818A9">
        <w:rPr>
          <w:noProof/>
          <w:szCs w:val="22"/>
        </w:rPr>
        <w:t>(1, 48)</w:t>
      </w:r>
      <w:r w:rsidR="000F0376" w:rsidRPr="001A3EA1">
        <w:rPr>
          <w:szCs w:val="22"/>
        </w:rPr>
        <w:fldChar w:fldCharType="end"/>
      </w:r>
      <w:r w:rsidRPr="001A3EA1">
        <w:rPr>
          <w:szCs w:val="22"/>
        </w:rPr>
        <w:t xml:space="preserve">, thus lacking the evidence base essential to support wider implementation </w:t>
      </w:r>
      <w:r w:rsidR="000F0376" w:rsidRPr="001A3EA1">
        <w:rPr>
          <w:szCs w:val="22"/>
        </w:rPr>
        <w:fldChar w:fldCharType="begin"/>
      </w:r>
      <w:r w:rsidR="006818A9">
        <w:rPr>
          <w:szCs w:val="22"/>
        </w:rPr>
        <w:instrText xml:space="preserve"> ADDIN EN.CITE &lt;EndNote&gt;&lt;Cite&gt;&lt;Author&gt;Alzheimer&amp;apos;s Disease International&lt;/Author&gt;&lt;Year&gt;2011&lt;/Year&gt;&lt;RecNum&gt;66&lt;/RecNum&gt;&lt;DisplayText&gt;(49)&lt;/DisplayText&gt;&lt;record&gt;&lt;rec-number&gt;66&lt;/rec-number&gt;&lt;foreign-keys&gt;&lt;key app="EN" db-id="0rxz5w52kaepfweaxvmvpv5r20tfxsa9afwp" timestamp="1477998876"&gt;66&lt;/key&gt;&lt;/foreign-keys&gt;&lt;ref-type name="Report"&gt;27&lt;/ref-type&gt;&lt;contributors&gt;&lt;authors&gt;&lt;author&gt;Alzheimer&amp;apos;s Disease International,&lt;/author&gt;&lt;/authors&gt;&lt;/contributors&gt;&lt;titles&gt;&lt;title&gt;World Alzheimer Report 2011. The benefits of early diagnosis and intervention&lt;/title&gt;&lt;/titles&gt;&lt;dates&gt;&lt;year&gt;2011&lt;/year&gt;&lt;/dates&gt;&lt;pub-location&gt;London&lt;/pub-location&gt;&lt;publisher&gt;Alzheimer&amp;apos;s Society&lt;/publisher&gt;&lt;urls&gt;&lt;related-urls&gt;&lt;url&gt;https://www.alz.co.uk/research/WorldAlzheimerReport2011.pdf&lt;/url&gt;&lt;/related-urls&gt;&lt;/urls&gt;&lt;access-date&gt; 29 September 2016&lt;/access-date&gt;&lt;/record&gt;&lt;/Cite&gt;&lt;/EndNote&gt;</w:instrText>
      </w:r>
      <w:r w:rsidR="000F0376" w:rsidRPr="001A3EA1">
        <w:rPr>
          <w:szCs w:val="22"/>
        </w:rPr>
        <w:fldChar w:fldCharType="separate"/>
      </w:r>
      <w:r w:rsidR="006818A9">
        <w:rPr>
          <w:noProof/>
          <w:szCs w:val="22"/>
        </w:rPr>
        <w:t>(49)</w:t>
      </w:r>
      <w:r w:rsidR="000F0376" w:rsidRPr="001A3EA1">
        <w:rPr>
          <w:szCs w:val="22"/>
        </w:rPr>
        <w:fldChar w:fldCharType="end"/>
      </w:r>
      <w:r w:rsidRPr="001A3EA1">
        <w:rPr>
          <w:szCs w:val="22"/>
        </w:rPr>
        <w:t xml:space="preserve">. Integrated community care pathways have been suggested as a quality improvement initiative </w:t>
      </w:r>
      <w:r w:rsidR="000F0376" w:rsidRPr="001A3EA1">
        <w:rPr>
          <w:szCs w:val="22"/>
        </w:rPr>
        <w:fldChar w:fldCharType="begin"/>
      </w:r>
      <w:r w:rsidR="006818A9">
        <w:rPr>
          <w:szCs w:val="22"/>
        </w:rPr>
        <w:instrText xml:space="preserve"> ADDIN EN.CITE &lt;EndNote&gt;&lt;Cite&gt;&lt;Author&gt;Samsi&lt;/Author&gt;&lt;Year&gt;2014&lt;/Year&gt;&lt;RecNum&gt;85&lt;/RecNum&gt;&lt;DisplayText&gt;(50, 51)&lt;/DisplayText&gt;&lt;record&gt;&lt;rec-number&gt;85&lt;/rec-number&gt;&lt;foreign-keys&gt;&lt;key app="EN" db-id="0rxz5w52kaepfweaxvmvpv5r20tfxsa9afwp" timestamp="1480330997"&gt;85&lt;/key&gt;&lt;/foreign-keys&gt;&lt;ref-type name="Journal Article"&gt;17&lt;/ref-type&gt;&lt;contributors&gt;&lt;authors&gt;&lt;author&gt;Samsi, Kritika&lt;/author&gt;&lt;author&gt;Manthorpe, Jill&lt;/author&gt;&lt;/authors&gt;&lt;/contributors&gt;&lt;titles&gt;&lt;title&gt;Care pathways for dementia: current perspectives&lt;/title&gt;&lt;secondary-title&gt;Clinical Interventions in Aging&lt;/secondary-title&gt;&lt;/titles&gt;&lt;periodical&gt;&lt;full-title&gt;Clinical Interventions in Aging&lt;/full-title&gt;&lt;/periodical&gt;&lt;pages&gt;2055-2063&lt;/pages&gt;&lt;volume&gt;9&lt;/volume&gt;&lt;dates&gt;&lt;year&gt;2014&lt;/year&gt;&lt;/dates&gt;&lt;urls&gt;&lt;related-urls&gt;&lt;url&gt;http://www.ncbi.nlm.nih.gov/pmc/articles/PMC4259257/pdf/cia-9-2055.pdf&lt;/url&gt;&lt;/related-urls&gt;&lt;/urls&gt;&lt;electronic-resource-num&gt;doi: 10.2147/CIA.S70628&lt;/electronic-resource-num&gt;&lt;/record&gt;&lt;/Cite&gt;&lt;Cite&gt;&lt;Author&gt;World Health Organisation&lt;/Author&gt;&lt;Year&gt;2009&lt;/Year&gt;&lt;RecNum&gt;87&lt;/RecNum&gt;&lt;record&gt;&lt;rec-number&gt;87&lt;/rec-number&gt;&lt;foreign-keys&gt;&lt;key app="EN" db-id="0rxz5w52kaepfweaxvmvpv5r20tfxsa9afwp" timestamp="1480331756"&gt;87&lt;/key&gt;&lt;/foreign-keys&gt;&lt;ref-type name="Web Page"&gt;12&lt;/ref-type&gt;&lt;contributors&gt;&lt;authors&gt;&lt;author&gt;World Health Organisation,&lt;/author&gt;&lt;/authors&gt;&lt;/contributors&gt;&lt;titles&gt;&lt;title&gt;WHO Mental Health Gap Action Programme (mhGAP)&lt;/title&gt;&lt;/titles&gt;&lt;dates&gt;&lt;year&gt;2009&lt;/year&gt;&lt;/dates&gt;&lt;urls&gt;&lt;related-urls&gt;&lt;url&gt; http://www/who.int/mental_health/mhgap/en/&lt;/url&gt;&lt;/related-urls&gt;&lt;/urls&gt;&lt;/record&gt;&lt;/Cite&gt;&lt;/EndNote&gt;</w:instrText>
      </w:r>
      <w:r w:rsidR="000F0376" w:rsidRPr="001A3EA1">
        <w:rPr>
          <w:szCs w:val="22"/>
        </w:rPr>
        <w:fldChar w:fldCharType="separate"/>
      </w:r>
      <w:r w:rsidR="006818A9">
        <w:rPr>
          <w:noProof/>
          <w:szCs w:val="22"/>
        </w:rPr>
        <w:t>(50, 51)</w:t>
      </w:r>
      <w:r w:rsidR="000F0376" w:rsidRPr="001A3EA1">
        <w:rPr>
          <w:szCs w:val="22"/>
        </w:rPr>
        <w:fldChar w:fldCharType="end"/>
      </w:r>
      <w:r w:rsidRPr="001A3EA1">
        <w:rPr>
          <w:szCs w:val="22"/>
        </w:rPr>
        <w:t xml:space="preserve"> for</w:t>
      </w:r>
      <w:r w:rsidR="00002882" w:rsidRPr="001A3EA1">
        <w:rPr>
          <w:szCs w:val="22"/>
        </w:rPr>
        <w:t xml:space="preserve"> example, Alzheimer’s Scotland</w:t>
      </w:r>
      <w:r w:rsidR="003B4010" w:rsidRPr="001A3EA1">
        <w:rPr>
          <w:szCs w:val="22"/>
        </w:rPr>
        <w:t>’s</w:t>
      </w:r>
      <w:r w:rsidR="00002882" w:rsidRPr="001A3EA1">
        <w:rPr>
          <w:szCs w:val="22"/>
        </w:rPr>
        <w:t xml:space="preserve"> </w:t>
      </w:r>
      <w:r w:rsidRPr="001A3EA1">
        <w:rPr>
          <w:szCs w:val="22"/>
        </w:rPr>
        <w:t xml:space="preserve">5/8 Pillars Models </w:t>
      </w:r>
      <w:r w:rsidR="00041543" w:rsidRPr="001A3EA1">
        <w:rPr>
          <w:szCs w:val="22"/>
        </w:rPr>
        <w:fldChar w:fldCharType="begin"/>
      </w:r>
      <w:r w:rsidR="006818A9">
        <w:rPr>
          <w:szCs w:val="22"/>
        </w:rPr>
        <w:instrText xml:space="preserve"> ADDIN EN.CITE &lt;EndNote&gt;&lt;Cite&gt;&lt;Author&gt;Alzheimer&amp;apos;s Scotland&lt;/Author&gt;&lt;Year&gt;2015&lt;/Year&gt;&lt;RecNum&gt;19&lt;/RecNum&gt;&lt;DisplayText&gt;(13, 52)&lt;/DisplayText&gt;&lt;record&gt;&lt;rec-number&gt;19&lt;/rec-number&gt;&lt;foreign-keys&gt;&lt;key app="EN" db-id="0rxz5w52kaepfweaxvmvpv5r20tfxsa9afwp" timestamp="1477931827"&gt;19&lt;/key&gt;&lt;/foreign-keys&gt;&lt;ref-type name="Web Page"&gt;12&lt;/ref-type&gt;&lt;contributors&gt;&lt;authors&gt;&lt;author&gt;Alzheimer&amp;apos;s Scotland, &lt;/author&gt;&lt;/authors&gt;&lt;/contributors&gt;&lt;titles&gt;&lt;title&gt;Delivering Integrated Dementia Care: the 8 Pillars of Community Support &lt;/title&gt;&lt;/titles&gt;&lt;dates&gt;&lt;year&gt;2015&lt;/year&gt;&lt;/dates&gt;&lt;urls&gt;&lt;related-urls&gt;&lt;url&gt;http://www.alzscot.org/campaigning/eight_pillars_model_of_community_support.&lt;/url&gt;&lt;/related-urls&gt;&lt;/urls&gt;&lt;/record&gt;&lt;/Cite&gt;&lt;Cite&gt;&lt;Author&gt;Alzheimer&amp;apos;s Scotland&lt;/Author&gt;&lt;Year&gt;2011&lt;/Year&gt;&lt;RecNum&gt;88&lt;/RecNum&gt;&lt;record&gt;&lt;rec-number&gt;88&lt;/rec-number&gt;&lt;foreign-keys&gt;&lt;key app="EN" db-id="0rxz5w52kaepfweaxvmvpv5r20tfxsa9afwp" timestamp="1480331918"&gt;88&lt;/key&gt;&lt;/foreign-keys&gt;&lt;ref-type name="Web Page"&gt;12&lt;/ref-type&gt;&lt;contributors&gt;&lt;authors&gt;&lt;author&gt;Alzheimer&amp;apos;s Scotland,&lt;/author&gt;&lt;/authors&gt;&lt;/contributors&gt;&lt;titles&gt;&lt;title&gt;The 5 Pillars Model of Post Diagnostic Dementia Support&lt;/title&gt;&lt;/titles&gt;&lt;dates&gt;&lt;year&gt;2011&lt;/year&gt;&lt;/dates&gt;&lt;urls&gt;&lt;related-urls&gt;&lt;url&gt;http://www.alzscot.org/campaigning/five_pillars&lt;/url&gt;&lt;/related-urls&gt;&lt;/urls&gt;&lt;/record&gt;&lt;/Cite&gt;&lt;/EndNote&gt;</w:instrText>
      </w:r>
      <w:r w:rsidR="00041543" w:rsidRPr="001A3EA1">
        <w:rPr>
          <w:szCs w:val="22"/>
        </w:rPr>
        <w:fldChar w:fldCharType="separate"/>
      </w:r>
      <w:r w:rsidR="006818A9">
        <w:rPr>
          <w:noProof/>
          <w:szCs w:val="22"/>
        </w:rPr>
        <w:t>(13, 52)</w:t>
      </w:r>
      <w:r w:rsidR="00041543" w:rsidRPr="001A3EA1">
        <w:rPr>
          <w:szCs w:val="22"/>
        </w:rPr>
        <w:fldChar w:fldCharType="end"/>
      </w:r>
      <w:r w:rsidRPr="001A3EA1">
        <w:rPr>
          <w:szCs w:val="22"/>
        </w:rPr>
        <w:t xml:space="preserve"> and Brisbane Care Pathways </w:t>
      </w:r>
      <w:r w:rsidR="00041543" w:rsidRPr="001A3EA1">
        <w:rPr>
          <w:szCs w:val="22"/>
        </w:rPr>
        <w:fldChar w:fldCharType="begin"/>
      </w:r>
      <w:r w:rsidR="006818A9">
        <w:rPr>
          <w:szCs w:val="22"/>
        </w:rPr>
        <w:instrText xml:space="preserve"> ADDIN EN.CITE &lt;EndNote&gt;&lt;Cite&gt;&lt;Author&gt;Abbey&lt;/Author&gt;&lt;Year&gt;2008&lt;/Year&gt;&lt;RecNum&gt;89&lt;/RecNum&gt;&lt;DisplayText&gt;(53)&lt;/DisplayText&gt;&lt;record&gt;&lt;rec-number&gt;89&lt;/rec-number&gt;&lt;foreign-keys&gt;&lt;key app="EN" db-id="0rxz5w52kaepfweaxvmvpv5r20tfxsa9afwp" timestamp="1480332153"&gt;89&lt;/key&gt;&lt;/foreign-keys&gt;&lt;ref-type name="Report"&gt;27&lt;/ref-type&gt;&lt;contributors&gt;&lt;authors&gt;&lt;author&gt;Abbey, J.&lt;/author&gt;&lt;author&gt;Palk, E.&lt;/author&gt;&lt;author&gt;Carlson, L.&lt;/author&gt;&lt;author&gt;Parker, D.&lt;/author&gt;&lt;/authors&gt;&lt;/contributors&gt;&lt;titles&gt;&lt;title&gt;Clinical practice guidelines and care pathways for people with dementia living in the community&lt;/title&gt;&lt;/titles&gt;&lt;dates&gt;&lt;year&gt;2008&lt;/year&gt;&lt;/dates&gt;&lt;pub-location&gt;Brisbane, Australia&lt;/pub-location&gt;&lt;publisher&gt;Queensland University of Technology&lt;/publisher&gt;&lt;urls&gt;&lt;related-urls&gt;&lt;url&gt;http://eprints.qut.edu.au/17393/&lt;/url&gt;&lt;/related-urls&gt;&lt;/urls&gt;&lt;/record&gt;&lt;/Cite&gt;&lt;/EndNote&gt;</w:instrText>
      </w:r>
      <w:r w:rsidR="00041543" w:rsidRPr="001A3EA1">
        <w:rPr>
          <w:szCs w:val="22"/>
        </w:rPr>
        <w:fldChar w:fldCharType="separate"/>
      </w:r>
      <w:r w:rsidR="006818A9">
        <w:rPr>
          <w:noProof/>
          <w:szCs w:val="22"/>
        </w:rPr>
        <w:t>(53)</w:t>
      </w:r>
      <w:r w:rsidR="00041543" w:rsidRPr="001A3EA1">
        <w:rPr>
          <w:szCs w:val="22"/>
        </w:rPr>
        <w:fldChar w:fldCharType="end"/>
      </w:r>
      <w:r w:rsidRPr="001A3EA1">
        <w:rPr>
          <w:szCs w:val="22"/>
        </w:rPr>
        <w:t xml:space="preserve">. In England, new national guidance on dementia care from the National Institute for Health and Care Excellence (NICE) </w:t>
      </w:r>
      <w:r w:rsidR="00B81DE4">
        <w:rPr>
          <w:szCs w:val="22"/>
        </w:rPr>
        <w:t>has recently</w:t>
      </w:r>
      <w:r w:rsidRPr="001A3EA1">
        <w:rPr>
          <w:szCs w:val="22"/>
        </w:rPr>
        <w:t xml:space="preserve"> be</w:t>
      </w:r>
      <w:r w:rsidR="00B81DE4">
        <w:rPr>
          <w:szCs w:val="22"/>
        </w:rPr>
        <w:t>en</w:t>
      </w:r>
      <w:r w:rsidRPr="001A3EA1">
        <w:rPr>
          <w:szCs w:val="22"/>
        </w:rPr>
        <w:t xml:space="preserve"> published (</w:t>
      </w:r>
      <w:hyperlink r:id="rId32" w:history="1">
        <w:r w:rsidR="00B81DE4" w:rsidRPr="005C212C">
          <w:rPr>
            <w:rStyle w:val="Hyperlink"/>
          </w:rPr>
          <w:t>https://www.nice.org.uk/guidance/ng97</w:t>
        </w:r>
      </w:hyperlink>
      <w:r w:rsidR="00B81DE4">
        <w:t xml:space="preserve"> </w:t>
      </w:r>
      <w:r w:rsidRPr="001A3EA1">
        <w:rPr>
          <w:szCs w:val="22"/>
        </w:rPr>
        <w:t xml:space="preserve">). Although this </w:t>
      </w:r>
      <w:r w:rsidR="00B81DE4">
        <w:rPr>
          <w:szCs w:val="22"/>
        </w:rPr>
        <w:t>is based on</w:t>
      </w:r>
      <w:r w:rsidRPr="001A3EA1">
        <w:rPr>
          <w:szCs w:val="22"/>
        </w:rPr>
        <w:t xml:space="preserve"> a th</w:t>
      </w:r>
      <w:r w:rsidR="00786375" w:rsidRPr="001A3EA1">
        <w:rPr>
          <w:szCs w:val="22"/>
        </w:rPr>
        <w:t>o</w:t>
      </w:r>
      <w:r w:rsidRPr="001A3EA1">
        <w:rPr>
          <w:szCs w:val="22"/>
        </w:rPr>
        <w:t>rough evidence review, it lack</w:t>
      </w:r>
      <w:r w:rsidR="00B81DE4">
        <w:rPr>
          <w:szCs w:val="22"/>
        </w:rPr>
        <w:t>s</w:t>
      </w:r>
      <w:r w:rsidRPr="001A3EA1">
        <w:rPr>
          <w:szCs w:val="22"/>
        </w:rPr>
        <w:t xml:space="preserve"> practical advice on how to successfully implement recommended </w:t>
      </w:r>
      <w:r w:rsidR="00B12773">
        <w:rPr>
          <w:szCs w:val="22"/>
        </w:rPr>
        <w:t>good practice</w:t>
      </w:r>
      <w:r w:rsidRPr="001A3EA1">
        <w:rPr>
          <w:szCs w:val="22"/>
        </w:rPr>
        <w:t xml:space="preserve"> into usual care. From a cost effectiveness perspective, ongoing research led by co-applicant Knapp is aiming to produce guidance on af</w:t>
      </w:r>
      <w:r w:rsidR="00B81DE4">
        <w:rPr>
          <w:szCs w:val="22"/>
        </w:rPr>
        <w:t xml:space="preserve">fordable and sustainable models </w:t>
      </w:r>
      <w:r w:rsidRPr="001A3EA1">
        <w:rPr>
          <w:szCs w:val="22"/>
        </w:rPr>
        <w:t>of</w:t>
      </w:r>
      <w:r w:rsidR="00AC18AE" w:rsidRPr="001A3EA1">
        <w:rPr>
          <w:szCs w:val="22"/>
        </w:rPr>
        <w:t xml:space="preserve"> </w:t>
      </w:r>
      <w:r w:rsidRPr="001A3EA1">
        <w:rPr>
          <w:szCs w:val="22"/>
        </w:rPr>
        <w:t>dementia</w:t>
      </w:r>
      <w:r w:rsidR="00AC18AE" w:rsidRPr="001A3EA1">
        <w:rPr>
          <w:szCs w:val="22"/>
        </w:rPr>
        <w:t xml:space="preserve"> </w:t>
      </w:r>
      <w:r w:rsidRPr="001A3EA1">
        <w:rPr>
          <w:szCs w:val="22"/>
        </w:rPr>
        <w:t>care</w:t>
      </w:r>
      <w:r w:rsidR="00AC18AE" w:rsidRPr="001A3EA1">
        <w:rPr>
          <w:szCs w:val="22"/>
        </w:rPr>
        <w:t xml:space="preserve"> </w:t>
      </w:r>
      <w:r w:rsidRPr="001A3EA1">
        <w:rPr>
          <w:szCs w:val="22"/>
        </w:rPr>
        <w:t>(</w:t>
      </w:r>
      <w:hyperlink r:id="rId33" w:history="1">
        <w:r w:rsidRPr="001A3EA1">
          <w:rPr>
            <w:rStyle w:val="Hyperlink"/>
            <w:color w:val="auto"/>
            <w:szCs w:val="22"/>
          </w:rPr>
          <w:t>www.modem-dementia.org.uk</w:t>
        </w:r>
      </w:hyperlink>
      <w:r w:rsidRPr="001A3EA1">
        <w:rPr>
          <w:szCs w:val="22"/>
        </w:rPr>
        <w:t>).</w:t>
      </w:r>
      <w:r w:rsidR="00AC18AE" w:rsidRPr="001A3EA1">
        <w:rPr>
          <w:szCs w:val="22"/>
        </w:rPr>
        <w:t xml:space="preserve"> </w:t>
      </w:r>
      <w:r w:rsidRPr="001A3EA1">
        <w:rPr>
          <w:szCs w:val="22"/>
        </w:rPr>
        <w:t>PriDem</w:t>
      </w:r>
      <w:r w:rsidR="00AC18AE" w:rsidRPr="001A3EA1">
        <w:rPr>
          <w:szCs w:val="22"/>
        </w:rPr>
        <w:t xml:space="preserve"> </w:t>
      </w:r>
      <w:r w:rsidRPr="001A3EA1">
        <w:rPr>
          <w:szCs w:val="22"/>
        </w:rPr>
        <w:t>will</w:t>
      </w:r>
      <w:r w:rsidR="00AC18AE" w:rsidRPr="001A3EA1">
        <w:rPr>
          <w:szCs w:val="22"/>
        </w:rPr>
        <w:t xml:space="preserve"> </w:t>
      </w:r>
      <w:r w:rsidRPr="001A3EA1">
        <w:rPr>
          <w:szCs w:val="22"/>
        </w:rPr>
        <w:t>use</w:t>
      </w:r>
      <w:r w:rsidR="00AC18AE" w:rsidRPr="001A3EA1">
        <w:rPr>
          <w:szCs w:val="22"/>
        </w:rPr>
        <w:t xml:space="preserve"> </w:t>
      </w:r>
      <w:r w:rsidRPr="001A3EA1">
        <w:rPr>
          <w:szCs w:val="22"/>
        </w:rPr>
        <w:t>these</w:t>
      </w:r>
      <w:r w:rsidR="00AC18AE" w:rsidRPr="001A3EA1">
        <w:rPr>
          <w:szCs w:val="22"/>
        </w:rPr>
        <w:t xml:space="preserve"> </w:t>
      </w:r>
      <w:r w:rsidRPr="001A3EA1">
        <w:rPr>
          <w:szCs w:val="22"/>
        </w:rPr>
        <w:t>existing effectiveness and cost effectiveness ‘datasets’, with new data, to address its aims and objectives.</w:t>
      </w:r>
    </w:p>
    <w:p w14:paraId="44B9085C" w14:textId="77777777" w:rsidR="00774BD6" w:rsidRPr="001A3EA1" w:rsidRDefault="00774BD6" w:rsidP="001A3EA1">
      <w:pPr>
        <w:rPr>
          <w:szCs w:val="22"/>
        </w:rPr>
      </w:pPr>
    </w:p>
    <w:p w14:paraId="50BEF252" w14:textId="25110908" w:rsidR="00AC18AE" w:rsidRPr="001A3EA1" w:rsidRDefault="00AC18AE" w:rsidP="001A3EA1">
      <w:pPr>
        <w:pStyle w:val="Heading1"/>
        <w:spacing w:line="300" w:lineRule="exact"/>
      </w:pPr>
      <w:bookmarkStart w:id="7" w:name="_Toc518059897"/>
      <w:r w:rsidRPr="001A3EA1">
        <w:t>2</w:t>
      </w:r>
      <w:r w:rsidRPr="001A3EA1">
        <w:tab/>
        <w:t>RATIONALE</w:t>
      </w:r>
      <w:bookmarkEnd w:id="7"/>
      <w:r w:rsidRPr="001A3EA1">
        <w:t xml:space="preserve"> </w:t>
      </w:r>
    </w:p>
    <w:p w14:paraId="1B5636FD" w14:textId="5B4D176E" w:rsidR="00AC18AE" w:rsidRPr="001A3EA1" w:rsidRDefault="00AC18AE" w:rsidP="001A3EA1">
      <w:pPr>
        <w:rPr>
          <w:szCs w:val="22"/>
        </w:rPr>
      </w:pPr>
      <w:r w:rsidRPr="001A3EA1">
        <w:rPr>
          <w:szCs w:val="22"/>
        </w:rPr>
        <w:t xml:space="preserve">Dementia is a global health and economic priority </w:t>
      </w:r>
      <w:r w:rsidR="000E4F33" w:rsidRPr="001A3EA1">
        <w:rPr>
          <w:szCs w:val="22"/>
        </w:rPr>
        <w:fldChar w:fldCharType="begin"/>
      </w:r>
      <w:r w:rsidR="006818A9">
        <w:rPr>
          <w:szCs w:val="22"/>
        </w:rPr>
        <w:instrText xml:space="preserve"> ADDIN EN.CITE &lt;EndNote&gt;&lt;Cite&gt;&lt;Author&gt;Alzheimer&amp;apos;s Disease International&lt;/Author&gt;&lt;Year&gt;2015&lt;/Year&gt;&lt;RecNum&gt;1&lt;/RecNum&gt;&lt;DisplayText&gt;(54)&lt;/DisplayText&gt;&lt;record&gt;&lt;rec-number&gt;1&lt;/rec-number&gt;&lt;foreign-keys&gt;&lt;key app="EN" db-id="0rxz5w52kaepfweaxvmvpv5r20tfxsa9afwp" timestamp="1477930334"&gt;1&lt;/key&gt;&lt;/foreign-keys&gt;&lt;ref-type name="Report"&gt;27&lt;/ref-type&gt;&lt;contributors&gt;&lt;authors&gt;&lt;author&gt;Alzheimer&amp;apos;s Disease International,&lt;/author&gt;&lt;/authors&gt;&lt;/contributors&gt;&lt;titles&gt;&lt;title&gt;World Alzheimer&amp;apos;s Report 2015:  The Global Impact of Dementia&lt;/title&gt;&lt;/titles&gt;&lt;dates&gt;&lt;year&gt;2015&lt;/year&gt;&lt;/dates&gt;&lt;pub-location&gt;London&lt;/pub-location&gt;&lt;publisher&gt;Alzheimer&amp;apos;s Disease International&lt;/publisher&gt;&lt;urls&gt;&lt;related-urls&gt;&lt;url&gt;https://www.alz.co.uk/research/WorldAlzheimerReport2015.pdf &lt;/url&gt;&lt;/related-urls&gt;&lt;/urls&gt;&lt;/record&gt;&lt;/Cite&gt;&lt;/EndNote&gt;</w:instrText>
      </w:r>
      <w:r w:rsidR="000E4F33" w:rsidRPr="001A3EA1">
        <w:rPr>
          <w:szCs w:val="22"/>
        </w:rPr>
        <w:fldChar w:fldCharType="separate"/>
      </w:r>
      <w:r w:rsidR="006818A9">
        <w:rPr>
          <w:noProof/>
          <w:szCs w:val="22"/>
        </w:rPr>
        <w:t>(54)</w:t>
      </w:r>
      <w:r w:rsidR="000E4F33" w:rsidRPr="001A3EA1">
        <w:rPr>
          <w:szCs w:val="22"/>
        </w:rPr>
        <w:fldChar w:fldCharType="end"/>
      </w:r>
      <w:r w:rsidRPr="001A3EA1">
        <w:rPr>
          <w:szCs w:val="22"/>
        </w:rPr>
        <w:t xml:space="preserve">. In the </w:t>
      </w:r>
      <w:r w:rsidR="00B00C90">
        <w:rPr>
          <w:szCs w:val="22"/>
        </w:rPr>
        <w:t>UK</w:t>
      </w:r>
      <w:r w:rsidRPr="001A3EA1">
        <w:rPr>
          <w:szCs w:val="22"/>
        </w:rPr>
        <w:t xml:space="preserve">, dementia has received substantial political attention. Initially in England this was via </w:t>
      </w:r>
      <w:r w:rsidR="00736719" w:rsidRPr="001A3EA1">
        <w:rPr>
          <w:szCs w:val="22"/>
        </w:rPr>
        <w:t>the</w:t>
      </w:r>
      <w:r w:rsidRPr="001A3EA1">
        <w:rPr>
          <w:szCs w:val="22"/>
        </w:rPr>
        <w:t xml:space="preserve"> NDS and a unique Prime Minister’s Dementia Challenge, both largely focused on earlier diagnosis </w:t>
      </w:r>
      <w:r w:rsidR="000E4F33" w:rsidRPr="001A3EA1">
        <w:rPr>
          <w:szCs w:val="22"/>
        </w:rPr>
        <w:fldChar w:fldCharType="begin"/>
      </w:r>
      <w:r w:rsidR="006818A9">
        <w:rPr>
          <w:szCs w:val="22"/>
        </w:rPr>
        <w:instrText xml:space="preserve"> ADDIN EN.CITE &lt;EndNote&gt;&lt;Cite&gt;&lt;Author&gt;Department of Health&lt;/Author&gt;&lt;Year&gt;2009&lt;/Year&gt;&lt;RecNum&gt;2&lt;/RecNum&gt;&lt;DisplayText&gt;(55, 56)&lt;/DisplayText&gt;&lt;record&gt;&lt;rec-number&gt;2&lt;/rec-number&gt;&lt;foreign-keys&gt;&lt;key app="EN" db-id="0rxz5w52kaepfweaxvmvpv5r20tfxsa9afwp" timestamp="1477930450"&gt;2&lt;/key&gt;&lt;/foreign-keys&gt;&lt;ref-type name="Report"&gt;27&lt;/ref-type&gt;&lt;contributors&gt;&lt;authors&gt;&lt;author&gt;Department of Health, &lt;/author&gt;&lt;/authors&gt;&lt;/contributors&gt;&lt;titles&gt;&lt;title&gt;Living Well with Dementia: A National Strategy&lt;/title&gt;&lt;/titles&gt;&lt;dates&gt;&lt;year&gt;2009&lt;/year&gt;&lt;/dates&gt;&lt;pub-location&gt;London&lt;/pub-location&gt;&lt;publisher&gt;Department of Health&lt;/publisher&gt;&lt;urls&gt;&lt;related-urls&gt;&lt;url&gt;https://www.gov.uk/government/uploads/system/uploads/attachment_data/file/168220/dh_094051.pdf &lt;/url&gt;&lt;/related-urls&gt;&lt;/urls&gt;&lt;access-date&gt;4 October 2016&lt;/access-date&gt;&lt;/record&gt;&lt;/Cite&gt;&lt;Cite&gt;&lt;Author&gt;Department of Health&lt;/Author&gt;&lt;Year&gt;2012&lt;/Year&gt;&lt;RecNum&gt;3&lt;/RecNum&gt;&lt;record&gt;&lt;rec-number&gt;3&lt;/rec-number&gt;&lt;foreign-keys&gt;&lt;key app="EN" db-id="0rxz5w52kaepfweaxvmvpv5r20tfxsa9afwp" timestamp="1477930467"&gt;3&lt;/key&gt;&lt;/foreign-keys&gt;&lt;ref-type name="Report"&gt;27&lt;/ref-type&gt;&lt;contributors&gt;&lt;authors&gt;&lt;author&gt;Department of Health,&lt;/author&gt;&lt;/authors&gt;&lt;/contributors&gt;&lt;titles&gt;&lt;title&gt;The prime minister&amp;apos;s challenge on dementia.  Delivering major improvements in dementia care and research by 2015&lt;/title&gt;&lt;/titles&gt;&lt;dates&gt;&lt;year&gt;2012&lt;/year&gt;&lt;/dates&gt;&lt;pub-location&gt;London&lt;/pub-location&gt;&lt;publisher&gt;Department of Health&lt;/publisher&gt;&lt;urls&gt;&lt;/urls&gt;&lt;/record&gt;&lt;/Cite&gt;&lt;/EndNote&gt;</w:instrText>
      </w:r>
      <w:r w:rsidR="000E4F33" w:rsidRPr="001A3EA1">
        <w:rPr>
          <w:szCs w:val="22"/>
        </w:rPr>
        <w:fldChar w:fldCharType="separate"/>
      </w:r>
      <w:r w:rsidR="006818A9">
        <w:rPr>
          <w:noProof/>
          <w:szCs w:val="22"/>
        </w:rPr>
        <w:t>(55, 56)</w:t>
      </w:r>
      <w:r w:rsidR="000E4F33" w:rsidRPr="001A3EA1">
        <w:rPr>
          <w:szCs w:val="22"/>
        </w:rPr>
        <w:fldChar w:fldCharType="end"/>
      </w:r>
      <w:r w:rsidRPr="001A3EA1">
        <w:rPr>
          <w:szCs w:val="22"/>
        </w:rPr>
        <w:t xml:space="preserve">. More recently there has been a significant policy shift to improving post diagnostic care </w:t>
      </w:r>
      <w:r w:rsidR="000E4F33" w:rsidRPr="001A3EA1">
        <w:rPr>
          <w:szCs w:val="22"/>
        </w:rPr>
        <w:fldChar w:fldCharType="begin"/>
      </w:r>
      <w:r w:rsidR="006818A9">
        <w:rPr>
          <w:szCs w:val="22"/>
        </w:rPr>
        <w:instrText xml:space="preserve"> ADDIN EN.CITE &lt;EndNote&gt;&lt;Cite&gt;&lt;Author&gt;Alzheimer&amp;apos;s Disease International&lt;/Author&gt;&lt;Year&gt;2016&lt;/Year&gt;&lt;RecNum&gt;68&lt;/RecNum&gt;&lt;DisplayText&gt;(1)&lt;/DisplayText&gt;&lt;record&gt;&lt;rec-number&gt;68&lt;/rec-number&gt;&lt;foreign-keys&gt;&lt;key app="EN" db-id="0rxz5w52kaepfweaxvmvpv5r20tfxsa9afwp" timestamp="1478002163"&gt;68&lt;/key&gt;&lt;/foreign-keys&gt;&lt;ref-type name="Report"&gt;27&lt;/ref-type&gt;&lt;contributors&gt;&lt;authors&gt;&lt;author&gt;Alzheimer&amp;apos;s Disease International,&lt;/author&gt;&lt;/authors&gt;&lt;/contributors&gt;&lt;titles&gt;&lt;title&gt;World Alzheimer Report 2016. Improving healthcare for people with dementia&lt;/title&gt;&lt;/titles&gt;&lt;dates&gt;&lt;year&gt;2016&lt;/year&gt;&lt;/dates&gt;&lt;pub-location&gt;London&lt;/pub-location&gt;&lt;publisher&gt;Alzheimer&amp;apos;s Disease International&lt;/publisher&gt;&lt;urls&gt;&lt;related-urls&gt;&lt;url&gt;https://www.alz.co.uk/research/world-report-2016&lt;/url&gt;&lt;/related-urls&gt;&lt;/urls&gt;&lt;/record&gt;&lt;/Cite&gt;&lt;/EndNote&gt;</w:instrText>
      </w:r>
      <w:r w:rsidR="000E4F33" w:rsidRPr="001A3EA1">
        <w:rPr>
          <w:szCs w:val="22"/>
        </w:rPr>
        <w:fldChar w:fldCharType="separate"/>
      </w:r>
      <w:r w:rsidR="006818A9">
        <w:rPr>
          <w:noProof/>
          <w:szCs w:val="22"/>
        </w:rPr>
        <w:t>(1)</w:t>
      </w:r>
      <w:r w:rsidR="000E4F33" w:rsidRPr="001A3EA1">
        <w:rPr>
          <w:szCs w:val="22"/>
        </w:rPr>
        <w:fldChar w:fldCharType="end"/>
      </w:r>
      <w:r w:rsidRPr="001A3EA1">
        <w:rPr>
          <w:i/>
          <w:iCs/>
          <w:szCs w:val="22"/>
        </w:rPr>
        <w:t xml:space="preserve">, </w:t>
      </w:r>
      <w:r w:rsidRPr="001A3EA1">
        <w:rPr>
          <w:szCs w:val="22"/>
        </w:rPr>
        <w:t>with national recommendations now focusing on:</w:t>
      </w:r>
    </w:p>
    <w:p w14:paraId="55885B74" w14:textId="32CB8169" w:rsidR="00AC18AE" w:rsidRPr="001A3EA1" w:rsidRDefault="00AC18AE" w:rsidP="001A3EA1">
      <w:pPr>
        <w:numPr>
          <w:ilvl w:val="0"/>
          <w:numId w:val="3"/>
        </w:numPr>
        <w:ind w:left="709"/>
        <w:rPr>
          <w:szCs w:val="22"/>
        </w:rPr>
      </w:pPr>
      <w:r w:rsidRPr="001A3EA1">
        <w:rPr>
          <w:szCs w:val="22"/>
        </w:rPr>
        <w:t>reducing</w:t>
      </w:r>
      <w:r w:rsidR="004332F3" w:rsidRPr="001A3EA1">
        <w:rPr>
          <w:szCs w:val="22"/>
        </w:rPr>
        <w:t xml:space="preserve"> </w:t>
      </w:r>
      <w:r w:rsidRPr="001A3EA1">
        <w:rPr>
          <w:szCs w:val="22"/>
        </w:rPr>
        <w:t>the</w:t>
      </w:r>
      <w:r w:rsidR="004332F3" w:rsidRPr="001A3EA1">
        <w:rPr>
          <w:szCs w:val="22"/>
        </w:rPr>
        <w:t xml:space="preserve"> </w:t>
      </w:r>
      <w:r w:rsidRPr="001A3EA1">
        <w:rPr>
          <w:szCs w:val="22"/>
        </w:rPr>
        <w:t>number</w:t>
      </w:r>
      <w:r w:rsidR="004332F3" w:rsidRPr="001A3EA1">
        <w:rPr>
          <w:szCs w:val="22"/>
        </w:rPr>
        <w:t xml:space="preserve"> </w:t>
      </w:r>
      <w:r w:rsidRPr="001A3EA1">
        <w:rPr>
          <w:szCs w:val="22"/>
        </w:rPr>
        <w:t>of</w:t>
      </w:r>
      <w:r w:rsidR="004332F3" w:rsidRPr="001A3EA1">
        <w:rPr>
          <w:szCs w:val="22"/>
        </w:rPr>
        <w:t xml:space="preserve"> </w:t>
      </w:r>
      <w:r w:rsidRPr="001A3EA1">
        <w:rPr>
          <w:szCs w:val="22"/>
        </w:rPr>
        <w:t>people</w:t>
      </w:r>
      <w:r w:rsidR="004332F3" w:rsidRPr="001A3EA1">
        <w:rPr>
          <w:szCs w:val="22"/>
        </w:rPr>
        <w:t xml:space="preserve"> </w:t>
      </w:r>
      <w:r w:rsidRPr="001A3EA1">
        <w:rPr>
          <w:szCs w:val="22"/>
        </w:rPr>
        <w:t>developing</w:t>
      </w:r>
      <w:r w:rsidR="004332F3" w:rsidRPr="001A3EA1">
        <w:rPr>
          <w:szCs w:val="22"/>
        </w:rPr>
        <w:t xml:space="preserve"> </w:t>
      </w:r>
      <w:r w:rsidRPr="001A3EA1">
        <w:rPr>
          <w:szCs w:val="22"/>
        </w:rPr>
        <w:t>dementia</w:t>
      </w:r>
      <w:r w:rsidR="004332F3" w:rsidRPr="001A3EA1">
        <w:rPr>
          <w:szCs w:val="22"/>
        </w:rPr>
        <w:t xml:space="preserve"> </w:t>
      </w:r>
      <w:r w:rsidRPr="001A3EA1">
        <w:rPr>
          <w:szCs w:val="22"/>
        </w:rPr>
        <w:t>via</w:t>
      </w:r>
      <w:r w:rsidR="004332F3" w:rsidRPr="001A3EA1">
        <w:rPr>
          <w:szCs w:val="22"/>
        </w:rPr>
        <w:t xml:space="preserve"> </w:t>
      </w:r>
      <w:r w:rsidRPr="001A3EA1">
        <w:rPr>
          <w:szCs w:val="22"/>
        </w:rPr>
        <w:t>public</w:t>
      </w:r>
      <w:r w:rsidR="004332F3" w:rsidRPr="001A3EA1">
        <w:rPr>
          <w:szCs w:val="22"/>
        </w:rPr>
        <w:t xml:space="preserve"> </w:t>
      </w:r>
      <w:r w:rsidRPr="001A3EA1">
        <w:rPr>
          <w:szCs w:val="22"/>
        </w:rPr>
        <w:t xml:space="preserve">health programmes </w:t>
      </w:r>
      <w:r w:rsidR="000E4F33" w:rsidRPr="001A3EA1">
        <w:rPr>
          <w:szCs w:val="22"/>
        </w:rPr>
        <w:fldChar w:fldCharType="begin"/>
      </w:r>
      <w:r w:rsidR="006818A9">
        <w:rPr>
          <w:szCs w:val="22"/>
        </w:rPr>
        <w:instrText xml:space="preserve"> ADDIN EN.CITE &lt;EndNote&gt;&lt;Cite&gt;&lt;Author&gt;Alzheimer&amp;apos;s Disease International&lt;/Author&gt;&lt;Year&gt;2014&lt;/Year&gt;&lt;RecNum&gt;69&lt;/RecNum&gt;&lt;DisplayText&gt;(57)&lt;/DisplayText&gt;&lt;record&gt;&lt;rec-number&gt;69&lt;/rec-number&gt;&lt;foreign-keys&gt;&lt;key app="EN" db-id="0rxz5w52kaepfweaxvmvpv5r20tfxsa9afwp" timestamp="1478519920"&gt;69&lt;/key&gt;&lt;/foreign-keys&gt;&lt;ref-type name="Report"&gt;27&lt;/ref-type&gt;&lt;contributors&gt;&lt;authors&gt;&lt;author&gt;Alzheimer&amp;apos;s Disease International,&lt;/author&gt;&lt;/authors&gt;&lt;/contributors&gt;&lt;titles&gt;&lt;title&gt;World Alzheimer Report 2014: Dementia and Risk Reduction&lt;/title&gt;&lt;/titles&gt;&lt;dates&gt;&lt;year&gt;2014&lt;/year&gt;&lt;/dates&gt;&lt;pub-location&gt;London&lt;/pub-location&gt;&lt;publisher&gt;Alzheimer&amp;apos;s Disease International&lt;/publisher&gt;&lt;urls&gt;&lt;related-urls&gt;&lt;url&gt;https://www.alz.co.uk/research/world-report-2014&lt;/url&gt;&lt;/related-urls&gt;&lt;/urls&gt;&lt;/record&gt;&lt;/Cite&gt;&lt;/EndNote&gt;</w:instrText>
      </w:r>
      <w:r w:rsidR="000E4F33" w:rsidRPr="001A3EA1">
        <w:rPr>
          <w:szCs w:val="22"/>
        </w:rPr>
        <w:fldChar w:fldCharType="separate"/>
      </w:r>
      <w:r w:rsidR="006818A9">
        <w:rPr>
          <w:noProof/>
          <w:szCs w:val="22"/>
        </w:rPr>
        <w:t>(57)</w:t>
      </w:r>
      <w:r w:rsidR="000E4F33" w:rsidRPr="001A3EA1">
        <w:rPr>
          <w:szCs w:val="22"/>
        </w:rPr>
        <w:fldChar w:fldCharType="end"/>
      </w:r>
      <w:r w:rsidRPr="001A3EA1">
        <w:rPr>
          <w:szCs w:val="22"/>
        </w:rPr>
        <w:t xml:space="preserve"> as research confirms the role of vascular and other risk factors </w:t>
      </w:r>
      <w:r w:rsidR="000E4F33" w:rsidRPr="001A3EA1">
        <w:rPr>
          <w:szCs w:val="22"/>
        </w:rPr>
        <w:fldChar w:fldCharType="begin">
          <w:fldData xml:space="preserve">PEVuZE5vdGU+PENpdGU+PEF1dGhvcj5NYXR0aGV3czwvQXV0aG9yPjxZZWFyPjIwMTY8L1llYXI+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</w:fldData>
        </w:fldChar>
      </w:r>
      <w:r w:rsidR="006818A9">
        <w:rPr>
          <w:szCs w:val="22"/>
        </w:rPr>
        <w:instrText xml:space="preserve"> ADDIN EN.CITE </w:instrText>
      </w:r>
      <w:r w:rsidR="006818A9">
        <w:rPr>
          <w:szCs w:val="22"/>
        </w:rPr>
        <w:fldChar w:fldCharType="begin">
          <w:fldData xml:space="preserve">PEVuZE5vdGU+PENpdGU+PEF1dGhvcj5NYXR0aGV3czwvQXV0aG9yPjxZZWFyPjIwMTY8L1llYXI+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</w:fldData>
        </w:fldChar>
      </w:r>
      <w:r w:rsidR="006818A9">
        <w:rPr>
          <w:szCs w:val="22"/>
        </w:rPr>
        <w:instrText xml:space="preserve"> ADDIN EN.CITE.DATA </w:instrText>
      </w:r>
      <w:r w:rsidR="006818A9">
        <w:rPr>
          <w:szCs w:val="22"/>
        </w:rPr>
      </w:r>
      <w:r w:rsidR="006818A9">
        <w:rPr>
          <w:szCs w:val="22"/>
        </w:rPr>
        <w:fldChar w:fldCharType="end"/>
      </w:r>
      <w:r w:rsidR="000E4F33" w:rsidRPr="001A3EA1">
        <w:rPr>
          <w:szCs w:val="22"/>
        </w:rPr>
      </w:r>
      <w:r w:rsidR="000E4F33" w:rsidRPr="001A3EA1">
        <w:rPr>
          <w:szCs w:val="22"/>
        </w:rPr>
        <w:fldChar w:fldCharType="separate"/>
      </w:r>
      <w:r w:rsidR="006818A9">
        <w:rPr>
          <w:noProof/>
          <w:szCs w:val="22"/>
        </w:rPr>
        <w:t>(58-60)</w:t>
      </w:r>
      <w:r w:rsidR="000E4F33" w:rsidRPr="001A3EA1">
        <w:rPr>
          <w:szCs w:val="22"/>
        </w:rPr>
        <w:fldChar w:fldCharType="end"/>
      </w:r>
    </w:p>
    <w:p w14:paraId="6B295F48" w14:textId="16F39BA6" w:rsidR="00AC18AE" w:rsidRPr="001A3EA1" w:rsidRDefault="00B00C90" w:rsidP="001A3EA1">
      <w:pPr>
        <w:numPr>
          <w:ilvl w:val="0"/>
          <w:numId w:val="3"/>
        </w:numPr>
        <w:ind w:left="709"/>
        <w:rPr>
          <w:szCs w:val="22"/>
        </w:rPr>
      </w:pPr>
      <w:r>
        <w:rPr>
          <w:szCs w:val="22"/>
        </w:rPr>
        <w:t xml:space="preserve">post diagnostic care via a GP </w:t>
      </w:r>
      <w:r w:rsidR="00AC18AE" w:rsidRPr="001A3EA1">
        <w:rPr>
          <w:szCs w:val="22"/>
        </w:rPr>
        <w:t xml:space="preserve">led approach </w:t>
      </w:r>
      <w:r w:rsidR="000E4F33" w:rsidRPr="001A3EA1">
        <w:rPr>
          <w:szCs w:val="22"/>
        </w:rPr>
        <w:fldChar w:fldCharType="begin"/>
      </w:r>
      <w:r w:rsidR="006818A9">
        <w:rPr>
          <w:szCs w:val="22"/>
        </w:rPr>
        <w:instrText xml:space="preserve"> ADDIN EN.CITE &lt;EndNote&gt;&lt;Cite&gt;&lt;Author&gt;Department of Health&lt;/Author&gt;&lt;Year&gt;2015&lt;/Year&gt;&lt;RecNum&gt;18&lt;/RecNum&gt;&lt;DisplayText&gt;(61)&lt;/DisplayText&gt;&lt;record&gt;&lt;rec-number&gt;18&lt;/rec-number&gt;&lt;foreign-keys&gt;&lt;key app="EN" db-id="0rxz5w52kaepfweaxvmvpv5r20tfxsa9afwp" timestamp="1477931758"&gt;18&lt;/key&gt;&lt;/foreign-keys&gt;&lt;ref-type name="Report"&gt;27&lt;/ref-type&gt;&lt;contributors&gt;&lt;authors&gt;&lt;author&gt;Department of Health,&lt;/author&gt;&lt;/authors&gt;&lt;/contributors&gt;&lt;titles&gt;&lt;title&gt;Prime Minister&amp;apos;s challenge on dementia 2020&lt;/title&gt;&lt;/titles&gt;&lt;dates&gt;&lt;year&gt;2015&lt;/year&gt;&lt;/dates&gt;&lt;urls&gt;&lt;related-urls&gt;&lt;url&gt;https://www.gov.uk/government/publications/prime-ministers-challenge-on-dementia-2020/prime-ministers-challenge-on-dementia-2020&lt;/url&gt;&lt;/related-urls&gt;&lt;/urls&gt;&lt;/record&gt;&lt;/Cite&gt;&lt;/EndNote&gt;</w:instrText>
      </w:r>
      <w:r w:rsidR="000E4F33" w:rsidRPr="001A3EA1">
        <w:rPr>
          <w:szCs w:val="22"/>
        </w:rPr>
        <w:fldChar w:fldCharType="separate"/>
      </w:r>
      <w:r w:rsidR="006818A9">
        <w:rPr>
          <w:noProof/>
          <w:szCs w:val="22"/>
        </w:rPr>
        <w:t>(61)</w:t>
      </w:r>
      <w:r w:rsidR="000E4F33" w:rsidRPr="001A3EA1">
        <w:rPr>
          <w:szCs w:val="22"/>
        </w:rPr>
        <w:fldChar w:fldCharType="end"/>
      </w:r>
      <w:r w:rsidR="00AC18AE" w:rsidRPr="001A3EA1">
        <w:rPr>
          <w:szCs w:val="22"/>
        </w:rPr>
        <w:t xml:space="preserve"> as a more cost effective model </w:t>
      </w:r>
      <w:r w:rsidR="000E4F33" w:rsidRPr="001A3EA1">
        <w:rPr>
          <w:szCs w:val="22"/>
        </w:rPr>
        <w:fldChar w:fldCharType="begin"/>
      </w:r>
      <w:r w:rsidR="006818A9">
        <w:rPr>
          <w:szCs w:val="22"/>
        </w:rPr>
        <w:instrText xml:space="preserve"> ADDIN EN.CITE &lt;EndNote&gt;&lt;Cite&gt;&lt;Author&gt;House of Commons All Party Parliamentary Group on Dementia&lt;/Author&gt;&lt;Year&gt;2011&lt;/Year&gt;&lt;RecNum&gt;64&lt;/RecNum&gt;&lt;DisplayText&gt;(62)&lt;/DisplayText&gt;&lt;record&gt;&lt;rec-number&gt;64&lt;/rec-number&gt;&lt;foreign-keys&gt;&lt;key app="EN" db-id="0rxz5w52kaepfweaxvmvpv5r20tfxsa9afwp" timestamp="1477996413"&gt;64&lt;/key&gt;&lt;/foreign-keys&gt;&lt;ref-type name="Web Page"&gt;12&lt;/ref-type&gt;&lt;contributors&gt;&lt;authors&gt;&lt;author&gt;House of Commons All Party Parliamentary Group on Dementia,&lt;/author&gt;&lt;/authors&gt;&lt;/contributors&gt;&lt;titles&gt;&lt;title&gt;The £20 Billion Question - an inquiry into improving lives through cost effective dementia services&lt;/title&gt;&lt;/titles&gt;&lt;number&gt;02.09.2013&lt;/number&gt;&lt;dates&gt;&lt;year&gt;2011&lt;/year&gt;&lt;/dates&gt;&lt;isbn&gt;https://www.alzheimers.org.uk/sites/default/files/migrate/downloads/the_20_billion_question_-_an_inquiry_into_improving_lives_through_cost_effective_dementia_services_from_the_all-party_parliamentary_group_on_dementia.pdf&lt;/isbn&gt;&lt;urls&gt;&lt;/urls&gt;&lt;/record&gt;&lt;/Cite&gt;&lt;/EndNote&gt;</w:instrText>
      </w:r>
      <w:r w:rsidR="000E4F33" w:rsidRPr="001A3EA1">
        <w:rPr>
          <w:szCs w:val="22"/>
        </w:rPr>
        <w:fldChar w:fldCharType="separate"/>
      </w:r>
      <w:r w:rsidR="006818A9">
        <w:rPr>
          <w:noProof/>
          <w:szCs w:val="22"/>
        </w:rPr>
        <w:t>(62)</w:t>
      </w:r>
      <w:r w:rsidR="000E4F33" w:rsidRPr="001A3EA1">
        <w:rPr>
          <w:szCs w:val="22"/>
        </w:rPr>
        <w:fldChar w:fldCharType="end"/>
      </w:r>
      <w:r w:rsidR="00AC18AE" w:rsidRPr="001A3EA1">
        <w:rPr>
          <w:szCs w:val="22"/>
        </w:rPr>
        <w:t>.</w:t>
      </w:r>
    </w:p>
    <w:p w14:paraId="56DF77AA" w14:textId="77777777" w:rsidR="00473463" w:rsidRPr="001A3EA1" w:rsidRDefault="00473463" w:rsidP="001A3EA1">
      <w:pPr>
        <w:rPr>
          <w:szCs w:val="22"/>
        </w:rPr>
      </w:pPr>
    </w:p>
    <w:p w14:paraId="78D0965C" w14:textId="77777777" w:rsidR="009D3B82" w:rsidRDefault="009D3B82">
      <w:pPr>
        <w:spacing w:after="160" w:line="259" w:lineRule="auto"/>
        <w:rPr>
          <w:rFonts w:eastAsiaTheme="majorEastAsia" w:cstheme="minorHAnsi"/>
          <w:b/>
          <w:bCs/>
          <w:szCs w:val="22"/>
        </w:rPr>
      </w:pPr>
      <w:r>
        <w:br w:type="page"/>
      </w:r>
    </w:p>
    <w:p w14:paraId="056EEFF4" w14:textId="06DD74A5" w:rsidR="009A3E29" w:rsidRPr="001A3EA1" w:rsidRDefault="00DF445E" w:rsidP="001A3EA1">
      <w:pPr>
        <w:pStyle w:val="Heading1"/>
        <w:spacing w:line="300" w:lineRule="exact"/>
      </w:pPr>
      <w:bookmarkStart w:id="8" w:name="_Toc518059898"/>
      <w:r w:rsidRPr="001A3EA1">
        <w:lastRenderedPageBreak/>
        <w:t>3</w:t>
      </w:r>
      <w:r w:rsidR="009A3E29" w:rsidRPr="001A3EA1">
        <w:tab/>
        <w:t>RESEARCH QUESTION/AIMS</w:t>
      </w:r>
      <w:bookmarkEnd w:id="8"/>
    </w:p>
    <w:p w14:paraId="2AC7AA1B" w14:textId="4AFE1FE0" w:rsidR="008A1B0E" w:rsidRPr="001A3EA1" w:rsidRDefault="009A3E29" w:rsidP="001A3EA1">
      <w:pPr>
        <w:rPr>
          <w:szCs w:val="22"/>
          <w:lang w:val="en-US"/>
        </w:rPr>
      </w:pPr>
      <w:r w:rsidRPr="001A3EA1">
        <w:rPr>
          <w:szCs w:val="22"/>
        </w:rPr>
        <w:t>The overall aim of the P</w:t>
      </w:r>
      <w:r w:rsidR="000745D1" w:rsidRPr="001A3EA1">
        <w:rPr>
          <w:szCs w:val="22"/>
        </w:rPr>
        <w:t>ri</w:t>
      </w:r>
      <w:r w:rsidRPr="001A3EA1">
        <w:rPr>
          <w:szCs w:val="22"/>
        </w:rPr>
        <w:t>D</w:t>
      </w:r>
      <w:r w:rsidR="000745D1" w:rsidRPr="001A3EA1">
        <w:rPr>
          <w:szCs w:val="22"/>
        </w:rPr>
        <w:t>em</w:t>
      </w:r>
      <w:r w:rsidRPr="001A3EA1">
        <w:rPr>
          <w:szCs w:val="22"/>
        </w:rPr>
        <w:t xml:space="preserve"> programme is to develop and evaluate acceptable,</w:t>
      </w:r>
      <w:r w:rsidR="004332F3" w:rsidRPr="001A3EA1">
        <w:rPr>
          <w:szCs w:val="22"/>
        </w:rPr>
        <w:t xml:space="preserve"> </w:t>
      </w:r>
      <w:r w:rsidRPr="001A3EA1">
        <w:rPr>
          <w:szCs w:val="22"/>
        </w:rPr>
        <w:t>feasible and hopefully sustainable model(s)</w:t>
      </w:r>
      <w:r w:rsidR="004332F3" w:rsidRPr="001A3EA1">
        <w:rPr>
          <w:szCs w:val="22"/>
        </w:rPr>
        <w:t xml:space="preserve"> </w:t>
      </w:r>
      <w:r w:rsidRPr="001A3EA1">
        <w:rPr>
          <w:szCs w:val="22"/>
        </w:rPr>
        <w:t>of evidence based, person-centred, primary care</w:t>
      </w:r>
      <w:r w:rsidR="00002882" w:rsidRPr="001A3EA1">
        <w:rPr>
          <w:szCs w:val="22"/>
        </w:rPr>
        <w:t xml:space="preserve"> </w:t>
      </w:r>
      <w:r w:rsidR="00B00C90">
        <w:rPr>
          <w:szCs w:val="22"/>
        </w:rPr>
        <w:t>l</w:t>
      </w:r>
      <w:r w:rsidR="00002882" w:rsidRPr="001A3EA1">
        <w:rPr>
          <w:szCs w:val="22"/>
        </w:rPr>
        <w:t>ed</w:t>
      </w:r>
      <w:r w:rsidRPr="001A3EA1">
        <w:rPr>
          <w:szCs w:val="22"/>
        </w:rPr>
        <w:t xml:space="preserve"> post diagnostic dementia care to maintain </w:t>
      </w:r>
      <w:r w:rsidR="008A7231" w:rsidRPr="001A3EA1">
        <w:rPr>
          <w:szCs w:val="22"/>
        </w:rPr>
        <w:t xml:space="preserve">and </w:t>
      </w:r>
      <w:r w:rsidRPr="001A3EA1">
        <w:rPr>
          <w:szCs w:val="22"/>
        </w:rPr>
        <w:t xml:space="preserve">improve quality of life for people with dementia and their families. </w:t>
      </w:r>
      <w:r w:rsidR="00D56BC8" w:rsidRPr="001A3EA1">
        <w:rPr>
          <w:rFonts w:eastAsia="MS Mincho" w:cs="Arial"/>
          <w:spacing w:val="4"/>
          <w:szCs w:val="22"/>
          <w:lang w:eastAsia="ja-JP"/>
        </w:rPr>
        <w:t>W</w:t>
      </w:r>
      <w:r w:rsidR="00D56BC8" w:rsidRPr="001A3EA1">
        <w:rPr>
          <w:rFonts w:eastAsia="MS Mincho" w:cs="Arial"/>
          <w:szCs w:val="22"/>
          <w:lang w:eastAsia="ja-JP"/>
        </w:rPr>
        <w:t>e</w:t>
      </w:r>
      <w:r w:rsidR="00D56BC8" w:rsidRPr="001A3EA1">
        <w:rPr>
          <w:rFonts w:eastAsia="MS Mincho" w:cs="Arial"/>
          <w:spacing w:val="24"/>
          <w:szCs w:val="22"/>
          <w:lang w:eastAsia="ja-JP"/>
        </w:rPr>
        <w:t xml:space="preserve"> </w:t>
      </w:r>
      <w:r w:rsidR="00D56BC8" w:rsidRPr="001A3EA1">
        <w:rPr>
          <w:rFonts w:eastAsia="MS Mincho" w:cs="Arial"/>
          <w:spacing w:val="-4"/>
          <w:szCs w:val="22"/>
          <w:lang w:eastAsia="ja-JP"/>
        </w:rPr>
        <w:t>w</w:t>
      </w:r>
      <w:r w:rsidR="00D56BC8" w:rsidRPr="001A3EA1">
        <w:rPr>
          <w:rFonts w:eastAsia="MS Mincho" w:cs="Arial"/>
          <w:spacing w:val="-2"/>
          <w:szCs w:val="22"/>
          <w:lang w:eastAsia="ja-JP"/>
        </w:rPr>
        <w:t>il</w:t>
      </w:r>
      <w:r w:rsidR="00D56BC8" w:rsidRPr="001A3EA1">
        <w:rPr>
          <w:rFonts w:eastAsia="MS Mincho" w:cs="Arial"/>
          <w:szCs w:val="22"/>
          <w:lang w:eastAsia="ja-JP"/>
        </w:rPr>
        <w:t>l</w:t>
      </w:r>
      <w:r w:rsidR="00D56BC8" w:rsidRPr="001A3EA1">
        <w:rPr>
          <w:rFonts w:eastAsia="MS Mincho" w:cs="Arial"/>
          <w:spacing w:val="28"/>
          <w:szCs w:val="22"/>
          <w:lang w:eastAsia="ja-JP"/>
        </w:rPr>
        <w:t xml:space="preserve"> </w:t>
      </w:r>
      <w:r w:rsidR="00D56BC8" w:rsidRPr="001A3EA1">
        <w:rPr>
          <w:rFonts w:eastAsia="MS Mincho" w:cs="Arial"/>
          <w:szCs w:val="22"/>
          <w:lang w:eastAsia="ja-JP"/>
        </w:rPr>
        <w:t>a</w:t>
      </w:r>
      <w:r w:rsidR="00D56BC8" w:rsidRPr="001A3EA1">
        <w:rPr>
          <w:rFonts w:eastAsia="MS Mincho" w:cs="Arial"/>
          <w:spacing w:val="-1"/>
          <w:szCs w:val="22"/>
          <w:lang w:eastAsia="ja-JP"/>
        </w:rPr>
        <w:t>d</w:t>
      </w:r>
      <w:r w:rsidR="00D56BC8" w:rsidRPr="001A3EA1">
        <w:rPr>
          <w:rFonts w:eastAsia="MS Mincho" w:cs="Arial"/>
          <w:szCs w:val="22"/>
          <w:lang w:eastAsia="ja-JP"/>
        </w:rPr>
        <w:t>o</w:t>
      </w:r>
      <w:r w:rsidR="00D56BC8" w:rsidRPr="001A3EA1">
        <w:rPr>
          <w:rFonts w:eastAsia="MS Mincho" w:cs="Arial"/>
          <w:spacing w:val="-1"/>
          <w:szCs w:val="22"/>
          <w:lang w:eastAsia="ja-JP"/>
        </w:rPr>
        <w:t>p</w:t>
      </w:r>
      <w:r w:rsidR="00D56BC8" w:rsidRPr="001A3EA1">
        <w:rPr>
          <w:rFonts w:eastAsia="MS Mincho" w:cs="Arial"/>
          <w:szCs w:val="22"/>
          <w:lang w:eastAsia="ja-JP"/>
        </w:rPr>
        <w:t>t</w:t>
      </w:r>
      <w:r w:rsidR="00D56BC8" w:rsidRPr="001A3EA1">
        <w:rPr>
          <w:rFonts w:eastAsia="MS Mincho" w:cs="Arial"/>
          <w:spacing w:val="28"/>
          <w:szCs w:val="22"/>
          <w:lang w:eastAsia="ja-JP"/>
        </w:rPr>
        <w:t xml:space="preserve"> </w:t>
      </w:r>
      <w:r w:rsidR="00D56BC8" w:rsidRPr="001A3EA1">
        <w:rPr>
          <w:rFonts w:eastAsia="MS Mincho" w:cs="Arial"/>
          <w:szCs w:val="22"/>
          <w:lang w:eastAsia="ja-JP"/>
        </w:rPr>
        <w:t>the</w:t>
      </w:r>
      <w:r w:rsidR="00D56BC8" w:rsidRPr="001A3EA1">
        <w:rPr>
          <w:rFonts w:eastAsia="MS Mincho" w:cs="Arial"/>
          <w:spacing w:val="21"/>
          <w:szCs w:val="22"/>
          <w:lang w:eastAsia="ja-JP"/>
        </w:rPr>
        <w:t xml:space="preserve"> </w:t>
      </w:r>
      <w:r w:rsidR="00D56BC8" w:rsidRPr="001A3EA1">
        <w:rPr>
          <w:rFonts w:eastAsia="MS Mincho" w:cs="Arial"/>
          <w:spacing w:val="7"/>
          <w:szCs w:val="22"/>
          <w:lang w:eastAsia="ja-JP"/>
        </w:rPr>
        <w:t>W</w:t>
      </w:r>
      <w:r w:rsidR="00D56BC8" w:rsidRPr="001A3EA1">
        <w:rPr>
          <w:rFonts w:eastAsia="MS Mincho" w:cs="Arial"/>
          <w:spacing w:val="-1"/>
          <w:szCs w:val="22"/>
          <w:lang w:eastAsia="ja-JP"/>
        </w:rPr>
        <w:t>A</w:t>
      </w:r>
      <w:r w:rsidR="00D56BC8" w:rsidRPr="001A3EA1">
        <w:rPr>
          <w:rFonts w:eastAsia="MS Mincho" w:cs="Arial"/>
          <w:szCs w:val="22"/>
          <w:lang w:eastAsia="ja-JP"/>
        </w:rPr>
        <w:t>R</w:t>
      </w:r>
      <w:r w:rsidR="00D56BC8" w:rsidRPr="001A3EA1">
        <w:rPr>
          <w:rFonts w:eastAsia="MS Mincho" w:cs="Arial"/>
          <w:spacing w:val="23"/>
          <w:szCs w:val="22"/>
          <w:lang w:eastAsia="ja-JP"/>
        </w:rPr>
        <w:t xml:space="preserve"> </w:t>
      </w:r>
      <w:r w:rsidR="00D56BC8" w:rsidRPr="001A3EA1">
        <w:rPr>
          <w:rFonts w:eastAsia="MS Mincho" w:cs="Arial"/>
          <w:szCs w:val="22"/>
          <w:lang w:eastAsia="ja-JP"/>
        </w:rPr>
        <w:t>2</w:t>
      </w:r>
      <w:r w:rsidR="00D56BC8" w:rsidRPr="001A3EA1">
        <w:rPr>
          <w:rFonts w:eastAsia="MS Mincho" w:cs="Arial"/>
          <w:spacing w:val="-1"/>
          <w:szCs w:val="22"/>
          <w:lang w:eastAsia="ja-JP"/>
        </w:rPr>
        <w:t>0</w:t>
      </w:r>
      <w:r w:rsidR="00D56BC8" w:rsidRPr="001A3EA1">
        <w:rPr>
          <w:rFonts w:eastAsia="MS Mincho" w:cs="Arial"/>
          <w:szCs w:val="22"/>
          <w:lang w:eastAsia="ja-JP"/>
        </w:rPr>
        <w:t>16</w:t>
      </w:r>
      <w:r w:rsidR="00D56BC8" w:rsidRPr="001A3EA1">
        <w:rPr>
          <w:rFonts w:eastAsia="MS Mincho" w:cs="Arial"/>
          <w:spacing w:val="26"/>
          <w:szCs w:val="22"/>
          <w:lang w:eastAsia="ja-JP"/>
        </w:rPr>
        <w:t xml:space="preserve"> </w:t>
      </w:r>
      <w:r w:rsidR="00D56BC8" w:rsidRPr="001A3EA1">
        <w:rPr>
          <w:rFonts w:eastAsia="MS Mincho" w:cs="Arial"/>
          <w:szCs w:val="22"/>
          <w:lang w:eastAsia="ja-JP"/>
        </w:rPr>
        <w:t>h</w:t>
      </w:r>
      <w:r w:rsidR="00D56BC8" w:rsidRPr="001A3EA1">
        <w:rPr>
          <w:rFonts w:eastAsia="MS Mincho" w:cs="Arial"/>
          <w:spacing w:val="-1"/>
          <w:szCs w:val="22"/>
          <w:lang w:eastAsia="ja-JP"/>
        </w:rPr>
        <w:t>o</w:t>
      </w:r>
      <w:r w:rsidR="00D56BC8" w:rsidRPr="001A3EA1">
        <w:rPr>
          <w:rFonts w:eastAsia="MS Mincho" w:cs="Arial"/>
          <w:spacing w:val="-2"/>
          <w:szCs w:val="22"/>
          <w:lang w:eastAsia="ja-JP"/>
        </w:rPr>
        <w:t>li</w:t>
      </w:r>
      <w:r w:rsidR="00D56BC8" w:rsidRPr="001A3EA1">
        <w:rPr>
          <w:rFonts w:eastAsia="MS Mincho" w:cs="Arial"/>
          <w:szCs w:val="22"/>
          <w:lang w:eastAsia="ja-JP"/>
        </w:rPr>
        <w:t>st</w:t>
      </w:r>
      <w:r w:rsidR="00D56BC8" w:rsidRPr="001A3EA1">
        <w:rPr>
          <w:rFonts w:eastAsia="MS Mincho" w:cs="Arial"/>
          <w:spacing w:val="-2"/>
          <w:szCs w:val="22"/>
          <w:lang w:eastAsia="ja-JP"/>
        </w:rPr>
        <w:t>i</w:t>
      </w:r>
      <w:r w:rsidR="00D56BC8" w:rsidRPr="001A3EA1">
        <w:rPr>
          <w:rFonts w:eastAsia="MS Mincho" w:cs="Arial"/>
          <w:szCs w:val="22"/>
          <w:lang w:eastAsia="ja-JP"/>
        </w:rPr>
        <w:t>c</w:t>
      </w:r>
      <w:r w:rsidR="00D56BC8" w:rsidRPr="001A3EA1">
        <w:rPr>
          <w:rFonts w:eastAsia="MS Mincho" w:cs="Arial"/>
          <w:spacing w:val="27"/>
          <w:szCs w:val="22"/>
          <w:lang w:eastAsia="ja-JP"/>
        </w:rPr>
        <w:t xml:space="preserve"> </w:t>
      </w:r>
      <w:r w:rsidR="00D56BC8" w:rsidRPr="001A3EA1">
        <w:rPr>
          <w:rFonts w:eastAsia="MS Mincho" w:cs="Arial"/>
          <w:szCs w:val="22"/>
          <w:lang w:eastAsia="ja-JP"/>
        </w:rPr>
        <w:t>d</w:t>
      </w:r>
      <w:r w:rsidR="00D56BC8" w:rsidRPr="001A3EA1">
        <w:rPr>
          <w:rFonts w:eastAsia="MS Mincho" w:cs="Arial"/>
          <w:spacing w:val="-1"/>
          <w:szCs w:val="22"/>
          <w:lang w:eastAsia="ja-JP"/>
        </w:rPr>
        <w:t>e</w:t>
      </w:r>
      <w:r w:rsidR="00D56BC8" w:rsidRPr="001A3EA1">
        <w:rPr>
          <w:rFonts w:eastAsia="MS Mincho" w:cs="Arial"/>
          <w:spacing w:val="3"/>
          <w:szCs w:val="22"/>
          <w:lang w:eastAsia="ja-JP"/>
        </w:rPr>
        <w:t>f</w:t>
      </w:r>
      <w:r w:rsidR="00D56BC8" w:rsidRPr="001A3EA1">
        <w:rPr>
          <w:rFonts w:eastAsia="MS Mincho" w:cs="Arial"/>
          <w:spacing w:val="-2"/>
          <w:szCs w:val="22"/>
          <w:lang w:eastAsia="ja-JP"/>
        </w:rPr>
        <w:t>i</w:t>
      </w:r>
      <w:r w:rsidR="00D56BC8" w:rsidRPr="001A3EA1">
        <w:rPr>
          <w:rFonts w:eastAsia="MS Mincho" w:cs="Arial"/>
          <w:szCs w:val="22"/>
          <w:lang w:eastAsia="ja-JP"/>
        </w:rPr>
        <w:t>n</w:t>
      </w:r>
      <w:r w:rsidR="00D56BC8" w:rsidRPr="001A3EA1">
        <w:rPr>
          <w:rFonts w:eastAsia="MS Mincho" w:cs="Arial"/>
          <w:spacing w:val="-2"/>
          <w:szCs w:val="22"/>
          <w:lang w:eastAsia="ja-JP"/>
        </w:rPr>
        <w:t>i</w:t>
      </w:r>
      <w:r w:rsidR="00D56BC8" w:rsidRPr="001A3EA1">
        <w:rPr>
          <w:rFonts w:eastAsia="MS Mincho" w:cs="Arial"/>
          <w:szCs w:val="22"/>
          <w:lang w:eastAsia="ja-JP"/>
        </w:rPr>
        <w:t>t</w:t>
      </w:r>
      <w:r w:rsidR="00D56BC8" w:rsidRPr="001A3EA1">
        <w:rPr>
          <w:rFonts w:eastAsia="MS Mincho" w:cs="Arial"/>
          <w:spacing w:val="-2"/>
          <w:szCs w:val="22"/>
          <w:lang w:eastAsia="ja-JP"/>
        </w:rPr>
        <w:t>i</w:t>
      </w:r>
      <w:r w:rsidR="00D56BC8" w:rsidRPr="001A3EA1">
        <w:rPr>
          <w:rFonts w:eastAsia="MS Mincho" w:cs="Arial"/>
          <w:szCs w:val="22"/>
          <w:lang w:eastAsia="ja-JP"/>
        </w:rPr>
        <w:t>on</w:t>
      </w:r>
      <w:r w:rsidR="00D56BC8" w:rsidRPr="001A3EA1">
        <w:rPr>
          <w:rFonts w:eastAsia="MS Mincho" w:cs="Arial"/>
          <w:spacing w:val="26"/>
          <w:szCs w:val="22"/>
          <w:lang w:eastAsia="ja-JP"/>
        </w:rPr>
        <w:t xml:space="preserve"> </w:t>
      </w:r>
      <w:r w:rsidR="00D56BC8" w:rsidRPr="001A3EA1">
        <w:rPr>
          <w:rFonts w:eastAsia="MS Mincho" w:cs="Arial"/>
          <w:szCs w:val="22"/>
          <w:lang w:eastAsia="ja-JP"/>
        </w:rPr>
        <w:t>of</w:t>
      </w:r>
      <w:r w:rsidR="00D56BC8" w:rsidRPr="001A3EA1">
        <w:rPr>
          <w:rFonts w:eastAsia="MS Mincho" w:cs="Arial"/>
          <w:spacing w:val="35"/>
          <w:szCs w:val="22"/>
          <w:lang w:eastAsia="ja-JP"/>
        </w:rPr>
        <w:t xml:space="preserve"> </w:t>
      </w:r>
      <w:r w:rsidR="00D56BC8" w:rsidRPr="001A3EA1">
        <w:rPr>
          <w:rFonts w:eastAsia="MS Mincho" w:cs="Arial"/>
          <w:szCs w:val="22"/>
          <w:lang w:eastAsia="ja-JP"/>
        </w:rPr>
        <w:t>p</w:t>
      </w:r>
      <w:r w:rsidR="00D56BC8" w:rsidRPr="001A3EA1">
        <w:rPr>
          <w:rFonts w:eastAsia="MS Mincho" w:cs="Arial"/>
          <w:spacing w:val="-1"/>
          <w:szCs w:val="22"/>
          <w:lang w:eastAsia="ja-JP"/>
        </w:rPr>
        <w:t>o</w:t>
      </w:r>
      <w:r w:rsidR="00D56BC8" w:rsidRPr="001A3EA1">
        <w:rPr>
          <w:rFonts w:eastAsia="MS Mincho" w:cs="Arial"/>
          <w:spacing w:val="-3"/>
          <w:szCs w:val="22"/>
          <w:lang w:eastAsia="ja-JP"/>
        </w:rPr>
        <w:t>s</w:t>
      </w:r>
      <w:r w:rsidR="00D56BC8" w:rsidRPr="001A3EA1">
        <w:rPr>
          <w:rFonts w:eastAsia="MS Mincho" w:cs="Arial"/>
          <w:szCs w:val="22"/>
          <w:lang w:eastAsia="ja-JP"/>
        </w:rPr>
        <w:t>t</w:t>
      </w:r>
      <w:r w:rsidR="00D56BC8" w:rsidRPr="001A3EA1">
        <w:rPr>
          <w:rFonts w:eastAsia="MS Mincho" w:cs="Arial"/>
          <w:spacing w:val="28"/>
          <w:szCs w:val="22"/>
          <w:lang w:eastAsia="ja-JP"/>
        </w:rPr>
        <w:t xml:space="preserve"> </w:t>
      </w:r>
      <w:r w:rsidR="00D56BC8" w:rsidRPr="001A3EA1">
        <w:rPr>
          <w:rFonts w:eastAsia="MS Mincho" w:cs="Arial"/>
          <w:szCs w:val="22"/>
          <w:lang w:eastAsia="ja-JP"/>
        </w:rPr>
        <w:t>d</w:t>
      </w:r>
      <w:r w:rsidR="00D56BC8" w:rsidRPr="001A3EA1">
        <w:rPr>
          <w:rFonts w:eastAsia="MS Mincho" w:cs="Arial"/>
          <w:spacing w:val="-2"/>
          <w:szCs w:val="22"/>
          <w:lang w:eastAsia="ja-JP"/>
        </w:rPr>
        <w:t>i</w:t>
      </w:r>
      <w:r w:rsidR="00D56BC8" w:rsidRPr="001A3EA1">
        <w:rPr>
          <w:rFonts w:eastAsia="MS Mincho" w:cs="Arial"/>
          <w:szCs w:val="22"/>
          <w:lang w:eastAsia="ja-JP"/>
        </w:rPr>
        <w:t>a</w:t>
      </w:r>
      <w:r w:rsidR="00D56BC8" w:rsidRPr="001A3EA1">
        <w:rPr>
          <w:rFonts w:eastAsia="MS Mincho" w:cs="Arial"/>
          <w:spacing w:val="1"/>
          <w:szCs w:val="22"/>
          <w:lang w:eastAsia="ja-JP"/>
        </w:rPr>
        <w:t>g</w:t>
      </w:r>
      <w:r w:rsidR="00D56BC8" w:rsidRPr="001A3EA1">
        <w:rPr>
          <w:rFonts w:eastAsia="MS Mincho" w:cs="Arial"/>
          <w:szCs w:val="22"/>
          <w:lang w:eastAsia="ja-JP"/>
        </w:rPr>
        <w:t>n</w:t>
      </w:r>
      <w:r w:rsidR="00D56BC8" w:rsidRPr="001A3EA1">
        <w:rPr>
          <w:rFonts w:eastAsia="MS Mincho" w:cs="Arial"/>
          <w:spacing w:val="-1"/>
          <w:szCs w:val="22"/>
          <w:lang w:eastAsia="ja-JP"/>
        </w:rPr>
        <w:t>o</w:t>
      </w:r>
      <w:r w:rsidR="00D56BC8" w:rsidRPr="001A3EA1">
        <w:rPr>
          <w:rFonts w:eastAsia="MS Mincho" w:cs="Arial"/>
          <w:spacing w:val="-3"/>
          <w:szCs w:val="22"/>
          <w:lang w:eastAsia="ja-JP"/>
        </w:rPr>
        <w:t>s</w:t>
      </w:r>
      <w:r w:rsidR="00D56BC8" w:rsidRPr="001A3EA1">
        <w:rPr>
          <w:rFonts w:eastAsia="MS Mincho" w:cs="Arial"/>
          <w:szCs w:val="22"/>
          <w:lang w:eastAsia="ja-JP"/>
        </w:rPr>
        <w:t>t</w:t>
      </w:r>
      <w:r w:rsidR="00D56BC8" w:rsidRPr="001A3EA1">
        <w:rPr>
          <w:rFonts w:eastAsia="MS Mincho" w:cs="Arial"/>
          <w:spacing w:val="-2"/>
          <w:szCs w:val="22"/>
          <w:lang w:eastAsia="ja-JP"/>
        </w:rPr>
        <w:t>i</w:t>
      </w:r>
      <w:r w:rsidR="00D56BC8" w:rsidRPr="001A3EA1">
        <w:rPr>
          <w:rFonts w:eastAsia="MS Mincho" w:cs="Arial"/>
          <w:szCs w:val="22"/>
          <w:lang w:eastAsia="ja-JP"/>
        </w:rPr>
        <w:t>c</w:t>
      </w:r>
      <w:r w:rsidR="00D56BC8" w:rsidRPr="001A3EA1">
        <w:rPr>
          <w:rFonts w:eastAsia="MS Mincho" w:cs="Arial"/>
          <w:spacing w:val="27"/>
          <w:szCs w:val="22"/>
          <w:lang w:eastAsia="ja-JP"/>
        </w:rPr>
        <w:t xml:space="preserve"> </w:t>
      </w:r>
      <w:r w:rsidR="00D56BC8" w:rsidRPr="001A3EA1">
        <w:rPr>
          <w:rFonts w:eastAsia="MS Mincho" w:cs="Arial"/>
          <w:szCs w:val="22"/>
          <w:lang w:eastAsia="ja-JP"/>
        </w:rPr>
        <w:t>car</w:t>
      </w:r>
      <w:r w:rsidR="00D56BC8" w:rsidRPr="001A3EA1">
        <w:rPr>
          <w:rFonts w:eastAsia="MS Mincho" w:cs="Arial"/>
          <w:spacing w:val="-3"/>
          <w:szCs w:val="22"/>
          <w:lang w:eastAsia="ja-JP"/>
        </w:rPr>
        <w:t>e</w:t>
      </w:r>
      <w:r w:rsidR="00D56BC8" w:rsidRPr="001A3EA1">
        <w:rPr>
          <w:rFonts w:eastAsia="MS Mincho" w:cs="Arial"/>
          <w:szCs w:val="22"/>
          <w:lang w:eastAsia="ja-JP"/>
        </w:rPr>
        <w:t>,</w:t>
      </w:r>
      <w:r w:rsidR="00D56BC8" w:rsidRPr="001A3EA1">
        <w:rPr>
          <w:rFonts w:eastAsia="MS Mincho" w:cs="Arial"/>
          <w:spacing w:val="28"/>
          <w:szCs w:val="22"/>
          <w:lang w:eastAsia="ja-JP"/>
        </w:rPr>
        <w:t xml:space="preserve"> </w:t>
      </w:r>
      <w:r w:rsidR="00D56BC8" w:rsidRPr="001A3EA1">
        <w:rPr>
          <w:rFonts w:eastAsia="MS Mincho" w:cs="Arial"/>
          <w:szCs w:val="22"/>
          <w:lang w:eastAsia="ja-JP"/>
        </w:rPr>
        <w:t>b</w:t>
      </w:r>
      <w:r w:rsidR="00D56BC8" w:rsidRPr="001A3EA1">
        <w:rPr>
          <w:rFonts w:eastAsia="MS Mincho" w:cs="Arial"/>
          <w:spacing w:val="-1"/>
          <w:szCs w:val="22"/>
          <w:lang w:eastAsia="ja-JP"/>
        </w:rPr>
        <w:t>e</w:t>
      </w:r>
      <w:r w:rsidR="00D56BC8" w:rsidRPr="001A3EA1">
        <w:rPr>
          <w:rFonts w:eastAsia="MS Mincho" w:cs="Arial"/>
          <w:spacing w:val="1"/>
          <w:szCs w:val="22"/>
          <w:lang w:eastAsia="ja-JP"/>
        </w:rPr>
        <w:t>g</w:t>
      </w:r>
      <w:r w:rsidR="00D56BC8" w:rsidRPr="001A3EA1">
        <w:rPr>
          <w:rFonts w:eastAsia="MS Mincho" w:cs="Arial"/>
          <w:spacing w:val="-2"/>
          <w:szCs w:val="22"/>
          <w:lang w:eastAsia="ja-JP"/>
        </w:rPr>
        <w:t>i</w:t>
      </w:r>
      <w:r w:rsidR="00D56BC8" w:rsidRPr="001A3EA1">
        <w:rPr>
          <w:rFonts w:eastAsia="MS Mincho" w:cs="Arial"/>
          <w:szCs w:val="22"/>
          <w:lang w:eastAsia="ja-JP"/>
        </w:rPr>
        <w:t>n</w:t>
      </w:r>
      <w:r w:rsidR="00D56BC8" w:rsidRPr="001A3EA1">
        <w:rPr>
          <w:rFonts w:eastAsia="MS Mincho" w:cs="Arial"/>
          <w:spacing w:val="-1"/>
          <w:szCs w:val="22"/>
          <w:lang w:eastAsia="ja-JP"/>
        </w:rPr>
        <w:t>n</w:t>
      </w:r>
      <w:r w:rsidR="00D56BC8" w:rsidRPr="001A3EA1">
        <w:rPr>
          <w:rFonts w:eastAsia="MS Mincho" w:cs="Arial"/>
          <w:spacing w:val="-2"/>
          <w:szCs w:val="22"/>
          <w:lang w:eastAsia="ja-JP"/>
        </w:rPr>
        <w:t>i</w:t>
      </w:r>
      <w:r w:rsidR="00D56BC8" w:rsidRPr="001A3EA1">
        <w:rPr>
          <w:rFonts w:eastAsia="MS Mincho" w:cs="Arial"/>
          <w:szCs w:val="22"/>
          <w:lang w:eastAsia="ja-JP"/>
        </w:rPr>
        <w:t>ng</w:t>
      </w:r>
      <w:r w:rsidR="00D56BC8" w:rsidRPr="001A3EA1">
        <w:rPr>
          <w:rFonts w:eastAsia="MS Mincho" w:cs="Arial"/>
          <w:spacing w:val="26"/>
          <w:szCs w:val="22"/>
          <w:lang w:eastAsia="ja-JP"/>
        </w:rPr>
        <w:t xml:space="preserve"> </w:t>
      </w:r>
      <w:r w:rsidR="00D56BC8" w:rsidRPr="001A3EA1">
        <w:rPr>
          <w:rFonts w:eastAsia="MS Mincho" w:cs="Arial"/>
          <w:szCs w:val="22"/>
          <w:lang w:eastAsia="ja-JP"/>
        </w:rPr>
        <w:t>fr</w:t>
      </w:r>
      <w:r w:rsidR="00D56BC8" w:rsidRPr="001A3EA1">
        <w:rPr>
          <w:rFonts w:eastAsia="MS Mincho" w:cs="Arial"/>
          <w:spacing w:val="-3"/>
          <w:szCs w:val="22"/>
          <w:lang w:eastAsia="ja-JP"/>
        </w:rPr>
        <w:t>o</w:t>
      </w:r>
      <w:r w:rsidR="00D56BC8" w:rsidRPr="001A3EA1">
        <w:rPr>
          <w:rFonts w:eastAsia="MS Mincho" w:cs="Arial"/>
          <w:szCs w:val="22"/>
          <w:lang w:eastAsia="ja-JP"/>
        </w:rPr>
        <w:t>m</w:t>
      </w:r>
      <w:r w:rsidR="00D56BC8" w:rsidRPr="001A3EA1">
        <w:rPr>
          <w:rFonts w:eastAsia="MS Mincho" w:cs="Arial"/>
          <w:spacing w:val="28"/>
          <w:szCs w:val="22"/>
          <w:lang w:eastAsia="ja-JP"/>
        </w:rPr>
        <w:t xml:space="preserve"> </w:t>
      </w:r>
      <w:r w:rsidR="00D56BC8" w:rsidRPr="001A3EA1">
        <w:rPr>
          <w:rFonts w:eastAsia="MS Mincho" w:cs="Arial"/>
          <w:szCs w:val="22"/>
          <w:lang w:eastAsia="ja-JP"/>
        </w:rPr>
        <w:t>the</w:t>
      </w:r>
      <w:r w:rsidR="00D56BC8" w:rsidRPr="001A3EA1">
        <w:rPr>
          <w:rFonts w:eastAsia="MS Mincho" w:cs="Arial"/>
          <w:spacing w:val="26"/>
          <w:szCs w:val="22"/>
          <w:lang w:eastAsia="ja-JP"/>
        </w:rPr>
        <w:t xml:space="preserve"> </w:t>
      </w:r>
      <w:r w:rsidR="00D56BC8" w:rsidRPr="001A3EA1">
        <w:rPr>
          <w:rFonts w:eastAsia="MS Mincho" w:cs="Arial"/>
          <w:szCs w:val="22"/>
          <w:lang w:eastAsia="ja-JP"/>
        </w:rPr>
        <w:t>p</w:t>
      </w:r>
      <w:r w:rsidR="00D56BC8" w:rsidRPr="001A3EA1">
        <w:rPr>
          <w:rFonts w:eastAsia="MS Mincho" w:cs="Arial"/>
          <w:spacing w:val="-1"/>
          <w:szCs w:val="22"/>
          <w:lang w:eastAsia="ja-JP"/>
        </w:rPr>
        <w:t>o</w:t>
      </w:r>
      <w:r w:rsidR="00D56BC8" w:rsidRPr="001A3EA1">
        <w:rPr>
          <w:rFonts w:eastAsia="MS Mincho" w:cs="Arial"/>
          <w:spacing w:val="-2"/>
          <w:szCs w:val="22"/>
          <w:lang w:eastAsia="ja-JP"/>
        </w:rPr>
        <w:t>i</w:t>
      </w:r>
      <w:r w:rsidR="00D56BC8" w:rsidRPr="001A3EA1">
        <w:rPr>
          <w:rFonts w:eastAsia="MS Mincho" w:cs="Arial"/>
          <w:szCs w:val="22"/>
          <w:lang w:eastAsia="ja-JP"/>
        </w:rPr>
        <w:t>nt</w:t>
      </w:r>
      <w:r w:rsidR="00D56BC8" w:rsidRPr="001A3EA1">
        <w:rPr>
          <w:rFonts w:eastAsia="MS Mincho" w:cs="Arial"/>
          <w:spacing w:val="28"/>
          <w:szCs w:val="22"/>
          <w:lang w:eastAsia="ja-JP"/>
        </w:rPr>
        <w:t xml:space="preserve"> </w:t>
      </w:r>
      <w:r w:rsidR="00D56BC8" w:rsidRPr="001A3EA1">
        <w:rPr>
          <w:rFonts w:eastAsia="MS Mincho" w:cs="Arial"/>
          <w:spacing w:val="-3"/>
          <w:szCs w:val="22"/>
          <w:lang w:eastAsia="ja-JP"/>
        </w:rPr>
        <w:t>o</w:t>
      </w:r>
      <w:r w:rsidR="00D56BC8" w:rsidRPr="001A3EA1">
        <w:rPr>
          <w:rFonts w:eastAsia="MS Mincho" w:cs="Arial"/>
          <w:szCs w:val="22"/>
          <w:lang w:eastAsia="ja-JP"/>
        </w:rPr>
        <w:t>f d</w:t>
      </w:r>
      <w:r w:rsidR="00D56BC8" w:rsidRPr="001A3EA1">
        <w:rPr>
          <w:rFonts w:eastAsia="MS Mincho" w:cs="Arial"/>
          <w:spacing w:val="-2"/>
          <w:szCs w:val="22"/>
          <w:lang w:eastAsia="ja-JP"/>
        </w:rPr>
        <w:t>i</w:t>
      </w:r>
      <w:r w:rsidR="00D56BC8" w:rsidRPr="001A3EA1">
        <w:rPr>
          <w:rFonts w:eastAsia="MS Mincho" w:cs="Arial"/>
          <w:szCs w:val="22"/>
          <w:lang w:eastAsia="ja-JP"/>
        </w:rPr>
        <w:t>a</w:t>
      </w:r>
      <w:r w:rsidR="00D56BC8" w:rsidRPr="001A3EA1">
        <w:rPr>
          <w:rFonts w:eastAsia="MS Mincho" w:cs="Arial"/>
          <w:spacing w:val="1"/>
          <w:szCs w:val="22"/>
          <w:lang w:eastAsia="ja-JP"/>
        </w:rPr>
        <w:t>g</w:t>
      </w:r>
      <w:r w:rsidR="00D56BC8" w:rsidRPr="001A3EA1">
        <w:rPr>
          <w:rFonts w:eastAsia="MS Mincho" w:cs="Arial"/>
          <w:szCs w:val="22"/>
          <w:lang w:eastAsia="ja-JP"/>
        </w:rPr>
        <w:t>n</w:t>
      </w:r>
      <w:r w:rsidR="00D56BC8" w:rsidRPr="001A3EA1">
        <w:rPr>
          <w:rFonts w:eastAsia="MS Mincho" w:cs="Arial"/>
          <w:spacing w:val="-1"/>
          <w:szCs w:val="22"/>
          <w:lang w:eastAsia="ja-JP"/>
        </w:rPr>
        <w:t>o</w:t>
      </w:r>
      <w:r w:rsidR="00D56BC8" w:rsidRPr="001A3EA1">
        <w:rPr>
          <w:rFonts w:eastAsia="MS Mincho" w:cs="Arial"/>
          <w:szCs w:val="22"/>
          <w:lang w:eastAsia="ja-JP"/>
        </w:rPr>
        <w:t>s</w:t>
      </w:r>
      <w:r w:rsidR="00D56BC8" w:rsidRPr="001A3EA1">
        <w:rPr>
          <w:rFonts w:eastAsia="MS Mincho" w:cs="Arial"/>
          <w:spacing w:val="-2"/>
          <w:szCs w:val="22"/>
          <w:lang w:eastAsia="ja-JP"/>
        </w:rPr>
        <w:t>i</w:t>
      </w:r>
      <w:r w:rsidR="00D56BC8" w:rsidRPr="001A3EA1">
        <w:rPr>
          <w:rFonts w:eastAsia="MS Mincho" w:cs="Arial"/>
          <w:szCs w:val="22"/>
          <w:lang w:eastAsia="ja-JP"/>
        </w:rPr>
        <w:t>s</w:t>
      </w:r>
      <w:r w:rsidR="00D56BC8" w:rsidRPr="001A3EA1">
        <w:rPr>
          <w:rFonts w:eastAsia="MS Mincho" w:cs="Arial"/>
          <w:spacing w:val="5"/>
          <w:szCs w:val="22"/>
          <w:lang w:eastAsia="ja-JP"/>
        </w:rPr>
        <w:t xml:space="preserve"> </w:t>
      </w:r>
      <w:r w:rsidR="00D56BC8" w:rsidRPr="001A3EA1">
        <w:rPr>
          <w:rFonts w:eastAsia="MS Mincho" w:cs="Arial"/>
          <w:szCs w:val="22"/>
          <w:lang w:eastAsia="ja-JP"/>
        </w:rPr>
        <w:t>a</w:t>
      </w:r>
      <w:r w:rsidR="00D56BC8" w:rsidRPr="001A3EA1">
        <w:rPr>
          <w:rFonts w:eastAsia="MS Mincho" w:cs="Arial"/>
          <w:spacing w:val="-1"/>
          <w:szCs w:val="22"/>
          <w:lang w:eastAsia="ja-JP"/>
        </w:rPr>
        <w:t>n</w:t>
      </w:r>
      <w:r w:rsidR="00D56BC8" w:rsidRPr="001A3EA1">
        <w:rPr>
          <w:rFonts w:eastAsia="MS Mincho" w:cs="Arial"/>
          <w:szCs w:val="22"/>
          <w:lang w:eastAsia="ja-JP"/>
        </w:rPr>
        <w:t>d</w:t>
      </w:r>
      <w:r w:rsidR="00D56BC8" w:rsidRPr="001A3EA1">
        <w:rPr>
          <w:rFonts w:eastAsia="MS Mincho" w:cs="Arial"/>
          <w:spacing w:val="5"/>
          <w:szCs w:val="22"/>
          <w:lang w:eastAsia="ja-JP"/>
        </w:rPr>
        <w:t xml:space="preserve"> </w:t>
      </w:r>
      <w:r w:rsidR="00D56BC8" w:rsidRPr="001A3EA1">
        <w:rPr>
          <w:rFonts w:eastAsia="MS Mincho" w:cs="Arial"/>
          <w:szCs w:val="22"/>
          <w:lang w:eastAsia="ja-JP"/>
        </w:rPr>
        <w:t>co</w:t>
      </w:r>
      <w:r w:rsidR="00D56BC8" w:rsidRPr="001A3EA1">
        <w:rPr>
          <w:rFonts w:eastAsia="MS Mincho" w:cs="Arial"/>
          <w:spacing w:val="-1"/>
          <w:szCs w:val="22"/>
          <w:lang w:eastAsia="ja-JP"/>
        </w:rPr>
        <w:t>n</w:t>
      </w:r>
      <w:r w:rsidR="00D56BC8" w:rsidRPr="001A3EA1">
        <w:rPr>
          <w:rFonts w:eastAsia="MS Mincho" w:cs="Arial"/>
          <w:szCs w:val="22"/>
          <w:lang w:eastAsia="ja-JP"/>
        </w:rPr>
        <w:t>t</w:t>
      </w:r>
      <w:r w:rsidR="00D56BC8" w:rsidRPr="001A3EA1">
        <w:rPr>
          <w:rFonts w:eastAsia="MS Mincho" w:cs="Arial"/>
          <w:spacing w:val="-2"/>
          <w:szCs w:val="22"/>
          <w:lang w:eastAsia="ja-JP"/>
        </w:rPr>
        <w:t>i</w:t>
      </w:r>
      <w:r w:rsidR="00D56BC8" w:rsidRPr="001A3EA1">
        <w:rPr>
          <w:rFonts w:eastAsia="MS Mincho" w:cs="Arial"/>
          <w:szCs w:val="22"/>
          <w:lang w:eastAsia="ja-JP"/>
        </w:rPr>
        <w:t>n</w:t>
      </w:r>
      <w:r w:rsidR="00D56BC8" w:rsidRPr="001A3EA1">
        <w:rPr>
          <w:rFonts w:eastAsia="MS Mincho" w:cs="Arial"/>
          <w:spacing w:val="-1"/>
          <w:szCs w:val="22"/>
          <w:lang w:eastAsia="ja-JP"/>
        </w:rPr>
        <w:t>u</w:t>
      </w:r>
      <w:r w:rsidR="00D56BC8" w:rsidRPr="001A3EA1">
        <w:rPr>
          <w:rFonts w:eastAsia="MS Mincho" w:cs="Arial"/>
          <w:spacing w:val="-2"/>
          <w:szCs w:val="22"/>
          <w:lang w:eastAsia="ja-JP"/>
        </w:rPr>
        <w:t>i</w:t>
      </w:r>
      <w:r w:rsidR="00D56BC8" w:rsidRPr="001A3EA1">
        <w:rPr>
          <w:rFonts w:eastAsia="MS Mincho" w:cs="Arial"/>
          <w:szCs w:val="22"/>
          <w:lang w:eastAsia="ja-JP"/>
        </w:rPr>
        <w:t>ng</w:t>
      </w:r>
      <w:r w:rsidR="00D56BC8" w:rsidRPr="001A3EA1">
        <w:rPr>
          <w:rFonts w:eastAsia="MS Mincho" w:cs="Arial"/>
          <w:spacing w:val="5"/>
          <w:szCs w:val="22"/>
          <w:lang w:eastAsia="ja-JP"/>
        </w:rPr>
        <w:t xml:space="preserve"> </w:t>
      </w:r>
      <w:r w:rsidR="00D56BC8" w:rsidRPr="001A3EA1">
        <w:rPr>
          <w:rFonts w:eastAsia="MS Mincho" w:cs="Arial"/>
          <w:szCs w:val="22"/>
          <w:lang w:eastAsia="ja-JP"/>
        </w:rPr>
        <w:t>thro</w:t>
      </w:r>
      <w:r w:rsidR="00D56BC8" w:rsidRPr="001A3EA1">
        <w:rPr>
          <w:rFonts w:eastAsia="MS Mincho" w:cs="Arial"/>
          <w:spacing w:val="-3"/>
          <w:szCs w:val="22"/>
          <w:lang w:eastAsia="ja-JP"/>
        </w:rPr>
        <w:t>u</w:t>
      </w:r>
      <w:r w:rsidR="00D56BC8" w:rsidRPr="001A3EA1">
        <w:rPr>
          <w:rFonts w:eastAsia="MS Mincho" w:cs="Arial"/>
          <w:spacing w:val="1"/>
          <w:szCs w:val="22"/>
          <w:lang w:eastAsia="ja-JP"/>
        </w:rPr>
        <w:t>g</w:t>
      </w:r>
      <w:r w:rsidR="00D56BC8" w:rsidRPr="001A3EA1">
        <w:rPr>
          <w:rFonts w:eastAsia="MS Mincho" w:cs="Arial"/>
          <w:szCs w:val="22"/>
          <w:lang w:eastAsia="ja-JP"/>
        </w:rPr>
        <w:t>h</w:t>
      </w:r>
      <w:r w:rsidR="00D56BC8" w:rsidRPr="001A3EA1">
        <w:rPr>
          <w:rFonts w:eastAsia="MS Mincho" w:cs="Arial"/>
          <w:spacing w:val="-1"/>
          <w:szCs w:val="22"/>
          <w:lang w:eastAsia="ja-JP"/>
        </w:rPr>
        <w:t>o</w:t>
      </w:r>
      <w:r w:rsidR="00D56BC8" w:rsidRPr="001A3EA1">
        <w:rPr>
          <w:rFonts w:eastAsia="MS Mincho" w:cs="Arial"/>
          <w:szCs w:val="22"/>
          <w:lang w:eastAsia="ja-JP"/>
        </w:rPr>
        <w:t>ut</w:t>
      </w:r>
      <w:r w:rsidR="00D56BC8" w:rsidRPr="001A3EA1">
        <w:rPr>
          <w:rFonts w:eastAsia="MS Mincho" w:cs="Arial"/>
          <w:spacing w:val="6"/>
          <w:szCs w:val="22"/>
          <w:lang w:eastAsia="ja-JP"/>
        </w:rPr>
        <w:t xml:space="preserve"> </w:t>
      </w:r>
      <w:r w:rsidR="00D56BC8" w:rsidRPr="001A3EA1">
        <w:rPr>
          <w:rFonts w:eastAsia="MS Mincho" w:cs="Arial"/>
          <w:szCs w:val="22"/>
          <w:lang w:eastAsia="ja-JP"/>
        </w:rPr>
        <w:t>the</w:t>
      </w:r>
      <w:r w:rsidR="00D56BC8" w:rsidRPr="001A3EA1">
        <w:rPr>
          <w:rFonts w:eastAsia="MS Mincho" w:cs="Arial"/>
          <w:spacing w:val="5"/>
          <w:szCs w:val="22"/>
          <w:lang w:eastAsia="ja-JP"/>
        </w:rPr>
        <w:t xml:space="preserve"> </w:t>
      </w:r>
      <w:r w:rsidR="00D56BC8" w:rsidRPr="001A3EA1">
        <w:rPr>
          <w:rFonts w:eastAsia="MS Mincho" w:cs="Arial"/>
          <w:spacing w:val="-2"/>
          <w:szCs w:val="22"/>
          <w:lang w:eastAsia="ja-JP"/>
        </w:rPr>
        <w:t>ill</w:t>
      </w:r>
      <w:r w:rsidR="00D56BC8" w:rsidRPr="001A3EA1">
        <w:rPr>
          <w:rFonts w:eastAsia="MS Mincho" w:cs="Arial"/>
          <w:szCs w:val="22"/>
          <w:lang w:eastAsia="ja-JP"/>
        </w:rPr>
        <w:t>n</w:t>
      </w:r>
      <w:r w:rsidR="00D56BC8" w:rsidRPr="001A3EA1">
        <w:rPr>
          <w:rFonts w:eastAsia="MS Mincho" w:cs="Arial"/>
          <w:spacing w:val="-1"/>
          <w:szCs w:val="22"/>
          <w:lang w:eastAsia="ja-JP"/>
        </w:rPr>
        <w:t>e</w:t>
      </w:r>
      <w:r w:rsidR="00D56BC8" w:rsidRPr="001A3EA1">
        <w:rPr>
          <w:rFonts w:eastAsia="MS Mincho" w:cs="Arial"/>
          <w:szCs w:val="22"/>
          <w:lang w:eastAsia="ja-JP"/>
        </w:rPr>
        <w:t>ss</w:t>
      </w:r>
      <w:r w:rsidR="00D56BC8" w:rsidRPr="001A3EA1">
        <w:rPr>
          <w:rFonts w:eastAsia="MS Mincho" w:cs="Arial"/>
          <w:spacing w:val="5"/>
          <w:szCs w:val="22"/>
          <w:lang w:eastAsia="ja-JP"/>
        </w:rPr>
        <w:t xml:space="preserve"> </w:t>
      </w:r>
      <w:r w:rsidR="00D56BC8" w:rsidRPr="001A3EA1">
        <w:rPr>
          <w:rFonts w:eastAsia="MS Mincho" w:cs="Arial"/>
          <w:szCs w:val="22"/>
          <w:lang w:eastAsia="ja-JP"/>
        </w:rPr>
        <w:t>t</w:t>
      </w:r>
      <w:r w:rsidR="00D56BC8" w:rsidRPr="001A3EA1">
        <w:rPr>
          <w:rFonts w:eastAsia="MS Mincho" w:cs="Arial"/>
          <w:spacing w:val="-2"/>
          <w:szCs w:val="22"/>
          <w:lang w:eastAsia="ja-JP"/>
        </w:rPr>
        <w:t>r</w:t>
      </w:r>
      <w:r w:rsidR="00D56BC8" w:rsidRPr="001A3EA1">
        <w:rPr>
          <w:rFonts w:eastAsia="MS Mincho" w:cs="Arial"/>
          <w:szCs w:val="22"/>
          <w:lang w:eastAsia="ja-JP"/>
        </w:rPr>
        <w:t>aject</w:t>
      </w:r>
      <w:r w:rsidR="00D56BC8" w:rsidRPr="001A3EA1">
        <w:rPr>
          <w:rFonts w:eastAsia="MS Mincho" w:cs="Arial"/>
          <w:spacing w:val="-3"/>
          <w:szCs w:val="22"/>
          <w:lang w:eastAsia="ja-JP"/>
        </w:rPr>
        <w:t>o</w:t>
      </w:r>
      <w:r w:rsidR="00D56BC8" w:rsidRPr="001A3EA1">
        <w:rPr>
          <w:rFonts w:eastAsia="MS Mincho" w:cs="Arial"/>
          <w:szCs w:val="22"/>
          <w:lang w:eastAsia="ja-JP"/>
        </w:rPr>
        <w:t>r</w:t>
      </w:r>
      <w:r w:rsidR="00D56BC8" w:rsidRPr="001A3EA1">
        <w:rPr>
          <w:rFonts w:eastAsia="MS Mincho" w:cs="Arial"/>
          <w:spacing w:val="-3"/>
          <w:szCs w:val="22"/>
          <w:lang w:eastAsia="ja-JP"/>
        </w:rPr>
        <w:t>y</w:t>
      </w:r>
      <w:r w:rsidR="00D56BC8" w:rsidRPr="001A3EA1">
        <w:rPr>
          <w:rFonts w:eastAsia="MS Mincho" w:cs="Arial"/>
          <w:szCs w:val="22"/>
          <w:lang w:eastAsia="ja-JP"/>
        </w:rPr>
        <w:t>.</w:t>
      </w:r>
      <w:r w:rsidR="00D56BC8">
        <w:rPr>
          <w:rFonts w:eastAsia="MS Mincho" w:cs="Arial"/>
          <w:szCs w:val="22"/>
          <w:lang w:eastAsia="ja-JP"/>
        </w:rPr>
        <w:t xml:space="preserve"> </w:t>
      </w:r>
      <w:r w:rsidRPr="001A3EA1">
        <w:rPr>
          <w:szCs w:val="22"/>
        </w:rPr>
        <w:t xml:space="preserve">Although PriDem will be </w:t>
      </w:r>
      <w:r w:rsidR="00D91314" w:rsidRPr="001A3EA1">
        <w:rPr>
          <w:szCs w:val="22"/>
        </w:rPr>
        <w:t xml:space="preserve">primarily </w:t>
      </w:r>
      <w:r w:rsidRPr="001A3EA1">
        <w:rPr>
          <w:szCs w:val="22"/>
        </w:rPr>
        <w:t>conducted in England within a specific health care setting (NHS), w</w:t>
      </w:r>
      <w:r w:rsidR="00B12773">
        <w:rPr>
          <w:szCs w:val="22"/>
        </w:rPr>
        <w:t>e anticipate our key findings, “</w:t>
      </w:r>
      <w:r w:rsidRPr="001A3EA1">
        <w:rPr>
          <w:i/>
          <w:iCs/>
          <w:szCs w:val="22"/>
        </w:rPr>
        <w:t xml:space="preserve">core components of </w:t>
      </w:r>
      <w:r w:rsidR="00B12773">
        <w:rPr>
          <w:i/>
          <w:iCs/>
          <w:szCs w:val="22"/>
        </w:rPr>
        <w:t>good practice</w:t>
      </w:r>
      <w:r w:rsidR="00B00C90">
        <w:rPr>
          <w:i/>
          <w:iCs/>
          <w:szCs w:val="22"/>
        </w:rPr>
        <w:t xml:space="preserve"> for sustainable primary care </w:t>
      </w:r>
      <w:r w:rsidRPr="001A3EA1">
        <w:rPr>
          <w:i/>
          <w:iCs/>
          <w:szCs w:val="22"/>
        </w:rPr>
        <w:t>led, post diagnostic dementia care</w:t>
      </w:r>
      <w:r w:rsidR="00B12773">
        <w:rPr>
          <w:szCs w:val="22"/>
        </w:rPr>
        <w:t>”</w:t>
      </w:r>
      <w:r w:rsidR="00002882" w:rsidRPr="001A3EA1">
        <w:rPr>
          <w:szCs w:val="22"/>
        </w:rPr>
        <w:t xml:space="preserve">, </w:t>
      </w:r>
      <w:r w:rsidRPr="001A3EA1">
        <w:rPr>
          <w:szCs w:val="22"/>
        </w:rPr>
        <w:t xml:space="preserve">will be of relevance to other care settings globally </w:t>
      </w:r>
      <w:r w:rsidR="00D05A38" w:rsidRPr="001A3EA1">
        <w:rPr>
          <w:szCs w:val="22"/>
        </w:rPr>
        <w:fldChar w:fldCharType="begin"/>
      </w:r>
      <w:r w:rsidR="006818A9">
        <w:rPr>
          <w:szCs w:val="22"/>
        </w:rPr>
        <w:instrText xml:space="preserve"> ADDIN EN.CITE &lt;EndNote&gt;&lt;Cite&gt;&lt;Author&gt;Alzheimer&amp;apos;s Disease International&lt;/Author&gt;&lt;Year&gt;2016&lt;/Year&gt;&lt;RecNum&gt;68&lt;/RecNum&gt;&lt;DisplayText&gt;(1)&lt;/DisplayText&gt;&lt;record&gt;&lt;rec-number&gt;68&lt;/rec-number&gt;&lt;foreign-keys&gt;&lt;key app="EN" db-id="0rxz5w52kaepfweaxvmvpv5r20tfxsa9afwp" timestamp="1478002163"&gt;68&lt;/key&gt;&lt;/foreign-keys&gt;&lt;ref-type name="Report"&gt;27&lt;/ref-type&gt;&lt;contributors&gt;&lt;authors&gt;&lt;author&gt;Alzheimer&amp;apos;s Disease International,&lt;/author&gt;&lt;/authors&gt;&lt;/contributors&gt;&lt;titles&gt;&lt;title&gt;World Alzheimer Report 2016. Improving healthcare for people with dementia&lt;/title&gt;&lt;/titles&gt;&lt;dates&gt;&lt;year&gt;2016&lt;/year&gt;&lt;/dates&gt;&lt;pub-location&gt;London&lt;/pub-location&gt;&lt;publisher&gt;Alzheimer&amp;apos;s Disease International&lt;/publisher&gt;&lt;urls&gt;&lt;related-urls&gt;&lt;url&gt;https://www.alz.co.uk/research/world-report-2016&lt;/url&gt;&lt;/related-urls&gt;&lt;/urls&gt;&lt;/record&gt;&lt;/Cite&gt;&lt;/EndNote&gt;</w:instrText>
      </w:r>
      <w:r w:rsidR="00D05A38" w:rsidRPr="001A3EA1">
        <w:rPr>
          <w:szCs w:val="22"/>
        </w:rPr>
        <w:fldChar w:fldCharType="separate"/>
      </w:r>
      <w:r w:rsidR="006818A9">
        <w:rPr>
          <w:noProof/>
          <w:szCs w:val="22"/>
        </w:rPr>
        <w:t>(1)</w:t>
      </w:r>
      <w:r w:rsidR="00D05A38" w:rsidRPr="001A3EA1">
        <w:rPr>
          <w:szCs w:val="22"/>
        </w:rPr>
        <w:fldChar w:fldCharType="end"/>
      </w:r>
      <w:r w:rsidR="00D05A38" w:rsidRPr="001A3EA1">
        <w:rPr>
          <w:szCs w:val="22"/>
        </w:rPr>
        <w:t>.</w:t>
      </w:r>
      <w:r w:rsidR="008A1B0E" w:rsidRPr="001A3EA1">
        <w:rPr>
          <w:szCs w:val="22"/>
        </w:rPr>
        <w:t xml:space="preserve"> </w:t>
      </w:r>
      <w:r w:rsidR="00D56BC8">
        <w:rPr>
          <w:szCs w:val="22"/>
        </w:rPr>
        <w:t>A</w:t>
      </w:r>
      <w:r w:rsidR="00D56BC8" w:rsidRPr="001A3EA1">
        <w:rPr>
          <w:szCs w:val="22"/>
        </w:rPr>
        <w:t xml:space="preserve">n overview </w:t>
      </w:r>
      <w:r w:rsidR="00D56BC8" w:rsidRPr="001A3EA1">
        <w:rPr>
          <w:szCs w:val="22"/>
          <w:lang w:val="en-US"/>
        </w:rPr>
        <w:t xml:space="preserve">of </w:t>
      </w:r>
      <w:r w:rsidR="00D56BC8">
        <w:rPr>
          <w:szCs w:val="22"/>
          <w:lang w:val="en-US"/>
        </w:rPr>
        <w:t>the entire PriDem programme is given below, but t</w:t>
      </w:r>
      <w:r w:rsidR="008A1B0E" w:rsidRPr="001A3EA1">
        <w:rPr>
          <w:szCs w:val="22"/>
        </w:rPr>
        <w:t xml:space="preserve">his protocol relates </w:t>
      </w:r>
      <w:r w:rsidR="00D56BC8">
        <w:rPr>
          <w:szCs w:val="22"/>
        </w:rPr>
        <w:t>only to WS2 and WS3.</w:t>
      </w:r>
    </w:p>
    <w:p w14:paraId="43DF9E7F" w14:textId="77777777" w:rsidR="00B12773" w:rsidRPr="00B12773" w:rsidRDefault="00B12773" w:rsidP="00B12773">
      <w:pPr>
        <w:rPr>
          <w:b/>
          <w:szCs w:val="22"/>
        </w:rPr>
      </w:pPr>
      <w:r w:rsidRPr="00B12773">
        <w:rPr>
          <w:b/>
          <w:szCs w:val="22"/>
        </w:rPr>
        <w:t>WS1: Current sustainable primary care-led models of long term conditions and dementia care (1-18m).</w:t>
      </w:r>
    </w:p>
    <w:p w14:paraId="74D033D1" w14:textId="1BE5F52F" w:rsidR="00B12773" w:rsidRPr="00B12773" w:rsidRDefault="00B12773" w:rsidP="00B12773">
      <w:pPr>
        <w:rPr>
          <w:szCs w:val="22"/>
        </w:rPr>
      </w:pPr>
      <w:r w:rsidRPr="00B12773">
        <w:rPr>
          <w:szCs w:val="22"/>
        </w:rPr>
        <w:t>WS1.1: Scoping r</w:t>
      </w:r>
      <w:r w:rsidR="00B00C90">
        <w:rPr>
          <w:szCs w:val="22"/>
        </w:rPr>
        <w:t xml:space="preserve">eviews: successful primary care </w:t>
      </w:r>
      <w:r w:rsidRPr="00B12773">
        <w:rPr>
          <w:szCs w:val="22"/>
        </w:rPr>
        <w:t>led models of long term conditions (LTC) and dementia care.</w:t>
      </w:r>
    </w:p>
    <w:p w14:paraId="2BCAA0E0" w14:textId="579FD984" w:rsidR="00B12773" w:rsidRPr="00B12773" w:rsidRDefault="00B12773" w:rsidP="00B12773">
      <w:pPr>
        <w:rPr>
          <w:szCs w:val="22"/>
        </w:rPr>
      </w:pPr>
      <w:r w:rsidRPr="00B12773">
        <w:rPr>
          <w:szCs w:val="22"/>
        </w:rPr>
        <w:t xml:space="preserve">WS1.2: Mapping exercise of existing </w:t>
      </w:r>
      <w:r w:rsidR="00B00C90">
        <w:rPr>
          <w:szCs w:val="22"/>
        </w:rPr>
        <w:t xml:space="preserve">national primary/community care </w:t>
      </w:r>
      <w:r w:rsidRPr="00B12773">
        <w:rPr>
          <w:szCs w:val="22"/>
        </w:rPr>
        <w:t>led models of post diagnostic dementia care: e-survey.</w:t>
      </w:r>
    </w:p>
    <w:p w14:paraId="37FA7AF0" w14:textId="77777777" w:rsidR="00B12773" w:rsidRDefault="00B12773" w:rsidP="00B12773">
      <w:pPr>
        <w:rPr>
          <w:b/>
          <w:szCs w:val="22"/>
        </w:rPr>
      </w:pPr>
    </w:p>
    <w:p w14:paraId="337A83D4" w14:textId="38596F21" w:rsidR="008A1B0E" w:rsidRPr="001A3EA1" w:rsidRDefault="008A1B0E" w:rsidP="00B12773">
      <w:pPr>
        <w:rPr>
          <w:szCs w:val="22"/>
        </w:rPr>
      </w:pPr>
      <w:r w:rsidRPr="001A3EA1">
        <w:rPr>
          <w:b/>
          <w:szCs w:val="22"/>
        </w:rPr>
        <w:t xml:space="preserve">WS2: Stakeholder experiences of current post diagnostic dementia care and proposed future models of </w:t>
      </w:r>
      <w:r w:rsidR="007E5F4A">
        <w:rPr>
          <w:b/>
          <w:szCs w:val="22"/>
        </w:rPr>
        <w:t>best</w:t>
      </w:r>
      <w:r w:rsidR="00B12773">
        <w:rPr>
          <w:b/>
          <w:szCs w:val="22"/>
        </w:rPr>
        <w:t xml:space="preserve"> practice</w:t>
      </w:r>
      <w:r w:rsidRPr="001A3EA1">
        <w:rPr>
          <w:szCs w:val="22"/>
        </w:rPr>
        <w:t xml:space="preserve"> (1-20m).</w:t>
      </w:r>
    </w:p>
    <w:p w14:paraId="7E202152" w14:textId="049C5BAE" w:rsidR="008A1B0E" w:rsidRPr="001A3EA1" w:rsidRDefault="008A1B0E" w:rsidP="001A3EA1">
      <w:pPr>
        <w:rPr>
          <w:szCs w:val="22"/>
        </w:rPr>
      </w:pPr>
      <w:r w:rsidRPr="001A3EA1">
        <w:rPr>
          <w:szCs w:val="22"/>
        </w:rPr>
        <w:t>WS2.1: Current and proposed models of primary care</w:t>
      </w:r>
      <w:r w:rsidR="00B00C90">
        <w:rPr>
          <w:szCs w:val="22"/>
        </w:rPr>
        <w:t xml:space="preserve"> </w:t>
      </w:r>
      <w:r w:rsidRPr="001A3EA1">
        <w:rPr>
          <w:szCs w:val="22"/>
        </w:rPr>
        <w:t>led, post diagnostic dementia care: views of service commissioners and service providers.</w:t>
      </w:r>
    </w:p>
    <w:p w14:paraId="31AB47AB" w14:textId="2DBE8529" w:rsidR="008A1B0E" w:rsidRPr="001A3EA1" w:rsidRDefault="008A1B0E" w:rsidP="001A3EA1">
      <w:pPr>
        <w:rPr>
          <w:szCs w:val="22"/>
        </w:rPr>
      </w:pPr>
      <w:r w:rsidRPr="001A3EA1">
        <w:rPr>
          <w:szCs w:val="22"/>
        </w:rPr>
        <w:t xml:space="preserve">WS2.2: Current and </w:t>
      </w:r>
      <w:r w:rsidR="00B00C90">
        <w:rPr>
          <w:szCs w:val="22"/>
        </w:rPr>
        <w:t xml:space="preserve">proposed models of primary care </w:t>
      </w:r>
      <w:r w:rsidRPr="001A3EA1">
        <w:rPr>
          <w:szCs w:val="22"/>
        </w:rPr>
        <w:t>led, post diagnostic dementia care: views of service users (people with dementia and their family members) and frontline staff.</w:t>
      </w:r>
    </w:p>
    <w:p w14:paraId="12E92EC9" w14:textId="77777777" w:rsidR="008A1B0E" w:rsidRPr="001A3EA1" w:rsidRDefault="008A1B0E" w:rsidP="001A3EA1">
      <w:pPr>
        <w:rPr>
          <w:szCs w:val="22"/>
        </w:rPr>
      </w:pPr>
    </w:p>
    <w:p w14:paraId="16B48953" w14:textId="0F823CDF" w:rsidR="008A1B0E" w:rsidRPr="001A3EA1" w:rsidRDefault="008A1B0E" w:rsidP="001A3EA1">
      <w:pPr>
        <w:rPr>
          <w:szCs w:val="22"/>
        </w:rPr>
      </w:pPr>
      <w:r w:rsidRPr="001A3EA1">
        <w:rPr>
          <w:b/>
          <w:szCs w:val="22"/>
        </w:rPr>
        <w:t>WS3</w:t>
      </w:r>
      <w:r w:rsidR="00B00C90">
        <w:rPr>
          <w:b/>
          <w:szCs w:val="22"/>
        </w:rPr>
        <w:t xml:space="preserve">: Development of a primary care </w:t>
      </w:r>
      <w:r w:rsidRPr="001A3EA1">
        <w:rPr>
          <w:b/>
          <w:szCs w:val="22"/>
        </w:rPr>
        <w:t>led model(s) for evidence-based, person-centred post diagnostic dementia care</w:t>
      </w:r>
      <w:r w:rsidRPr="001A3EA1">
        <w:rPr>
          <w:szCs w:val="22"/>
        </w:rPr>
        <w:t xml:space="preserve"> (m 18-28).</w:t>
      </w:r>
    </w:p>
    <w:p w14:paraId="2704E063" w14:textId="6A23E31E" w:rsidR="008A1B0E" w:rsidRPr="001A3EA1" w:rsidRDefault="008A1B0E" w:rsidP="001A3EA1">
      <w:pPr>
        <w:rPr>
          <w:szCs w:val="22"/>
        </w:rPr>
      </w:pPr>
      <w:r w:rsidRPr="001A3EA1">
        <w:rPr>
          <w:szCs w:val="22"/>
        </w:rPr>
        <w:t>WS3.1: Development of prot</w:t>
      </w:r>
      <w:r w:rsidR="00B00C90">
        <w:rPr>
          <w:szCs w:val="22"/>
        </w:rPr>
        <w:t xml:space="preserve">otype model(s) for primary care </w:t>
      </w:r>
      <w:r w:rsidRPr="001A3EA1">
        <w:rPr>
          <w:szCs w:val="22"/>
        </w:rPr>
        <w:t>led post diagnostic dementia care.</w:t>
      </w:r>
    </w:p>
    <w:p w14:paraId="01210864" w14:textId="77777777" w:rsidR="008A1B0E" w:rsidRPr="001A3EA1" w:rsidRDefault="008A1B0E" w:rsidP="001A3EA1">
      <w:pPr>
        <w:rPr>
          <w:szCs w:val="22"/>
        </w:rPr>
      </w:pPr>
      <w:r w:rsidRPr="001A3EA1">
        <w:rPr>
          <w:szCs w:val="22"/>
        </w:rPr>
        <w:t>WS3.2: Model(s) refinement: task groups with service users, providers and commissioners</w:t>
      </w:r>
    </w:p>
    <w:p w14:paraId="6B4B904F" w14:textId="77777777" w:rsidR="008A1B0E" w:rsidRPr="001A3EA1" w:rsidRDefault="008A1B0E" w:rsidP="001A3EA1">
      <w:pPr>
        <w:rPr>
          <w:szCs w:val="22"/>
        </w:rPr>
      </w:pPr>
    </w:p>
    <w:p w14:paraId="4CEC1871" w14:textId="0E8187D2" w:rsidR="008A1B0E" w:rsidRPr="001A3EA1" w:rsidRDefault="008A1B0E" w:rsidP="001A3EA1">
      <w:pPr>
        <w:rPr>
          <w:szCs w:val="22"/>
        </w:rPr>
      </w:pPr>
      <w:r w:rsidRPr="001A3EA1">
        <w:rPr>
          <w:b/>
          <w:szCs w:val="22"/>
        </w:rPr>
        <w:t>WS4: Feasibility study and implementation phase</w:t>
      </w:r>
      <w:r w:rsidRPr="001A3EA1">
        <w:rPr>
          <w:szCs w:val="22"/>
        </w:rPr>
        <w:t xml:space="preserve"> (m25-48).</w:t>
      </w:r>
    </w:p>
    <w:p w14:paraId="18728217" w14:textId="77777777" w:rsidR="008A1B0E" w:rsidRPr="001A3EA1" w:rsidRDefault="008A1B0E" w:rsidP="001A3EA1">
      <w:pPr>
        <w:rPr>
          <w:szCs w:val="22"/>
        </w:rPr>
      </w:pPr>
      <w:r w:rsidRPr="001A3EA1">
        <w:rPr>
          <w:szCs w:val="22"/>
        </w:rPr>
        <w:t>WS4.1: Feasibility study.</w:t>
      </w:r>
    </w:p>
    <w:p w14:paraId="7BF57A6D" w14:textId="77777777" w:rsidR="008A1B0E" w:rsidRPr="001A3EA1" w:rsidRDefault="008A1B0E" w:rsidP="001A3EA1">
      <w:pPr>
        <w:rPr>
          <w:szCs w:val="22"/>
        </w:rPr>
      </w:pPr>
      <w:r w:rsidRPr="001A3EA1">
        <w:rPr>
          <w:szCs w:val="22"/>
        </w:rPr>
        <w:t>WS4.2: Implementation phase evaluation.</w:t>
      </w:r>
    </w:p>
    <w:p w14:paraId="1366B225" w14:textId="77777777" w:rsidR="008A1B0E" w:rsidRPr="001A3EA1" w:rsidRDefault="008A1B0E" w:rsidP="001A3EA1">
      <w:pPr>
        <w:rPr>
          <w:szCs w:val="22"/>
        </w:rPr>
      </w:pPr>
    </w:p>
    <w:p w14:paraId="65CCE35F" w14:textId="77777777" w:rsidR="008A1B0E" w:rsidRPr="001A3EA1" w:rsidRDefault="008A1B0E" w:rsidP="001A3EA1">
      <w:pPr>
        <w:rPr>
          <w:szCs w:val="22"/>
        </w:rPr>
      </w:pPr>
      <w:r w:rsidRPr="001A3EA1">
        <w:rPr>
          <w:b/>
          <w:szCs w:val="22"/>
        </w:rPr>
        <w:t>WS5: Cost impact of the core intervention and associated models</w:t>
      </w:r>
      <w:r w:rsidRPr="001A3EA1">
        <w:rPr>
          <w:szCs w:val="22"/>
        </w:rPr>
        <w:t xml:space="preserve"> (m15-33).</w:t>
      </w:r>
    </w:p>
    <w:p w14:paraId="003B9A9E" w14:textId="37EF48EA" w:rsidR="008A1B0E" w:rsidRPr="001A3EA1" w:rsidRDefault="008A1B0E" w:rsidP="001A3EA1">
      <w:pPr>
        <w:rPr>
          <w:szCs w:val="22"/>
        </w:rPr>
      </w:pPr>
      <w:r w:rsidRPr="001A3EA1">
        <w:rPr>
          <w:szCs w:val="22"/>
        </w:rPr>
        <w:t xml:space="preserve">WS5.1: Cost analysis of health economic modelling of existing model(s) </w:t>
      </w:r>
      <w:r w:rsidR="00B00C90">
        <w:rPr>
          <w:szCs w:val="22"/>
        </w:rPr>
        <w:t xml:space="preserve">of primary care </w:t>
      </w:r>
      <w:r w:rsidRPr="001A3EA1">
        <w:rPr>
          <w:szCs w:val="22"/>
        </w:rPr>
        <w:t>led post diagnostic dementia care.</w:t>
      </w:r>
    </w:p>
    <w:p w14:paraId="09A7507B" w14:textId="6216EEFD" w:rsidR="008A1B0E" w:rsidRPr="001A3EA1" w:rsidRDefault="008A1B0E" w:rsidP="001A3EA1">
      <w:pPr>
        <w:rPr>
          <w:szCs w:val="22"/>
        </w:rPr>
      </w:pPr>
      <w:r w:rsidRPr="001A3EA1">
        <w:rPr>
          <w:szCs w:val="22"/>
        </w:rPr>
        <w:t>WS5.2: Cost analysis and health economic modelling of model(s), de</w:t>
      </w:r>
      <w:r w:rsidR="00B00C90">
        <w:rPr>
          <w:szCs w:val="22"/>
        </w:rPr>
        <w:t xml:space="preserve">veloped in WS3, of primary care </w:t>
      </w:r>
      <w:r w:rsidRPr="001A3EA1">
        <w:rPr>
          <w:szCs w:val="22"/>
        </w:rPr>
        <w:t>led post diagnostic dementia care.</w:t>
      </w:r>
    </w:p>
    <w:p w14:paraId="72C7312F" w14:textId="77777777" w:rsidR="008A1B0E" w:rsidRPr="001A3EA1" w:rsidRDefault="008A1B0E" w:rsidP="001A3EA1">
      <w:pPr>
        <w:rPr>
          <w:szCs w:val="22"/>
        </w:rPr>
      </w:pPr>
    </w:p>
    <w:p w14:paraId="5EB6D09F" w14:textId="77777777" w:rsidR="008A1B0E" w:rsidRPr="001A3EA1" w:rsidRDefault="008A1B0E" w:rsidP="001A3EA1">
      <w:pPr>
        <w:rPr>
          <w:szCs w:val="22"/>
        </w:rPr>
      </w:pPr>
      <w:r w:rsidRPr="001A3EA1">
        <w:rPr>
          <w:b/>
          <w:szCs w:val="22"/>
        </w:rPr>
        <w:t>WS6: Pathways to impact: translation of key findings into policy and practice</w:t>
      </w:r>
      <w:r w:rsidRPr="001A3EA1">
        <w:rPr>
          <w:szCs w:val="22"/>
        </w:rPr>
        <w:t xml:space="preserve"> (m1-48).</w:t>
      </w:r>
    </w:p>
    <w:p w14:paraId="3D144864" w14:textId="669CB492" w:rsidR="008A1B0E" w:rsidRPr="001A3EA1" w:rsidRDefault="008A1B0E" w:rsidP="001A3EA1">
      <w:r w:rsidRPr="001A3EA1">
        <w:t>To ensure key researc</w:t>
      </w:r>
      <w:r w:rsidR="007E5F4A">
        <w:t>h findings are translated into smarter, swifter outputs</w:t>
      </w:r>
      <w:r w:rsidRPr="001A3EA1">
        <w:t xml:space="preserve"> of relevance to policy and practice we will work collaboratively with the Alzheimer’s Society, our dementia care community (DCC) and partner organisations throughout the programme.</w:t>
      </w:r>
    </w:p>
    <w:p w14:paraId="3349B09D" w14:textId="323AB798" w:rsidR="009D3B82" w:rsidRPr="001A3EA1" w:rsidRDefault="007E5F4A" w:rsidP="009D3B82">
      <w:pPr>
        <w:widowControl w:val="0"/>
        <w:tabs>
          <w:tab w:val="left" w:pos="142"/>
        </w:tabs>
        <w:kinsoku w:val="0"/>
        <w:overflowPunct w:val="0"/>
        <w:autoSpaceDE w:val="0"/>
        <w:autoSpaceDN w:val="0"/>
        <w:adjustRightInd w:val="0"/>
        <w:rPr>
          <w:rFonts w:eastAsia="MS Mincho" w:cs="Arial"/>
          <w:szCs w:val="22"/>
          <w:lang w:eastAsia="ja-JP"/>
        </w:rPr>
      </w:pPr>
      <w:r>
        <w:rPr>
          <w:szCs w:val="22"/>
        </w:rPr>
        <w:t>S</w:t>
      </w:r>
      <w:r w:rsidR="00524593" w:rsidRPr="001A3EA1">
        <w:rPr>
          <w:szCs w:val="22"/>
        </w:rPr>
        <w:t>eparate protocol</w:t>
      </w:r>
      <w:r>
        <w:rPr>
          <w:szCs w:val="22"/>
        </w:rPr>
        <w:t>s</w:t>
      </w:r>
      <w:r w:rsidR="00524593" w:rsidRPr="001A3EA1">
        <w:rPr>
          <w:szCs w:val="22"/>
        </w:rPr>
        <w:t xml:space="preserve"> and IRAS application</w:t>
      </w:r>
      <w:r>
        <w:rPr>
          <w:szCs w:val="22"/>
        </w:rPr>
        <w:t>s</w:t>
      </w:r>
      <w:r w:rsidR="00524593" w:rsidRPr="001A3EA1">
        <w:rPr>
          <w:szCs w:val="22"/>
        </w:rPr>
        <w:t xml:space="preserve"> will be submitted for the</w:t>
      </w:r>
      <w:r>
        <w:rPr>
          <w:szCs w:val="22"/>
        </w:rPr>
        <w:t xml:space="preserve"> e-survey (WS1) and</w:t>
      </w:r>
      <w:r w:rsidR="00524593" w:rsidRPr="001A3EA1">
        <w:rPr>
          <w:szCs w:val="22"/>
        </w:rPr>
        <w:t xml:space="preserve"> feasibility study and implementation phase (WS4). </w:t>
      </w:r>
    </w:p>
    <w:p w14:paraId="452A3ADB" w14:textId="0CABC028" w:rsidR="00524593" w:rsidRPr="001A3EA1" w:rsidRDefault="00524593" w:rsidP="001A3EA1">
      <w:pPr>
        <w:rPr>
          <w:rFonts w:eastAsiaTheme="minorHAnsi"/>
          <w:b/>
          <w:bCs/>
          <w:szCs w:val="22"/>
        </w:rPr>
      </w:pPr>
    </w:p>
    <w:p w14:paraId="686B359A" w14:textId="776BE826" w:rsidR="009A3E29" w:rsidRPr="001A3EA1" w:rsidRDefault="00D56BC8" w:rsidP="001A3EA1">
      <w:pPr>
        <w:pStyle w:val="Heading2"/>
        <w:numPr>
          <w:ilvl w:val="1"/>
          <w:numId w:val="37"/>
        </w:numPr>
        <w:spacing w:after="120" w:line="300" w:lineRule="exact"/>
        <w:ind w:left="709" w:hanging="709"/>
      </w:pPr>
      <w:bookmarkStart w:id="9" w:name="_Toc518059899"/>
      <w:r>
        <w:t>Aim</w:t>
      </w:r>
      <w:bookmarkEnd w:id="9"/>
      <w:r>
        <w:t xml:space="preserve"> </w:t>
      </w:r>
    </w:p>
    <w:p w14:paraId="531BDB6D" w14:textId="16D7FF5A" w:rsidR="00A8661D" w:rsidRPr="001A3EA1" w:rsidRDefault="007E5F4A" w:rsidP="00D56BC8">
      <w:pPr>
        <w:rPr>
          <w:rFonts w:eastAsia="MS Mincho" w:cs="Arial"/>
          <w:lang w:eastAsia="ja-JP"/>
        </w:rPr>
      </w:pPr>
      <w:r w:rsidRPr="007E5F4A">
        <w:t xml:space="preserve">The overall aim of WS2 and 3 of the PriDem programme is to identify core and desirable components of primary care led post diagnostic dementia care which will maintain and improve quality of life for people with dementia and their families. </w:t>
      </w:r>
    </w:p>
    <w:p w14:paraId="648DDD98" w14:textId="33F76AF7" w:rsidR="00A8661D" w:rsidRPr="001A3EA1" w:rsidRDefault="00A8661D" w:rsidP="001A3EA1">
      <w:pPr>
        <w:tabs>
          <w:tab w:val="left" w:pos="142"/>
        </w:tabs>
        <w:rPr>
          <w:rFonts w:cstheme="minorHAnsi"/>
          <w:szCs w:val="22"/>
        </w:rPr>
      </w:pPr>
    </w:p>
    <w:p w14:paraId="317B0EDA" w14:textId="1E4CB0D7" w:rsidR="00A8661D" w:rsidRPr="001A3EA1" w:rsidRDefault="003B5522" w:rsidP="001A3EA1">
      <w:pPr>
        <w:pStyle w:val="Heading2"/>
        <w:spacing w:after="120" w:line="300" w:lineRule="exact"/>
      </w:pPr>
      <w:bookmarkStart w:id="10" w:name="_Toc518059900"/>
      <w:r w:rsidRPr="001A3EA1">
        <w:t>3.2</w:t>
      </w:r>
      <w:r w:rsidR="00A8661D" w:rsidRPr="001A3EA1">
        <w:tab/>
        <w:t>Outcome</w:t>
      </w:r>
      <w:bookmarkEnd w:id="10"/>
    </w:p>
    <w:p w14:paraId="1B0036E8" w14:textId="0965CAE0" w:rsidR="0066703D" w:rsidRPr="001A3EA1" w:rsidRDefault="00A8661D" w:rsidP="001A3EA1">
      <w:pPr>
        <w:tabs>
          <w:tab w:val="left" w:pos="142"/>
        </w:tabs>
        <w:rPr>
          <w:rFonts w:eastAsia="MS Mincho" w:cs="Arial"/>
          <w:szCs w:val="22"/>
          <w:lang w:eastAsia="ja-JP"/>
        </w:rPr>
      </w:pPr>
      <w:r w:rsidRPr="001A3EA1">
        <w:rPr>
          <w:rFonts w:cstheme="minorHAnsi"/>
          <w:szCs w:val="22"/>
        </w:rPr>
        <w:t xml:space="preserve">The </w:t>
      </w:r>
      <w:r w:rsidR="00D56BC8">
        <w:rPr>
          <w:rFonts w:cstheme="minorHAnsi"/>
          <w:szCs w:val="22"/>
        </w:rPr>
        <w:t>outcome will be</w:t>
      </w:r>
      <w:r w:rsidR="00524593" w:rsidRPr="001A3EA1">
        <w:rPr>
          <w:rFonts w:cstheme="minorHAnsi"/>
          <w:szCs w:val="22"/>
        </w:rPr>
        <w:t xml:space="preserve"> </w:t>
      </w:r>
      <w:r w:rsidR="00D56BC8">
        <w:rPr>
          <w:rFonts w:cstheme="minorHAnsi"/>
          <w:szCs w:val="22"/>
        </w:rPr>
        <w:t xml:space="preserve">an agreed list of evidence based </w:t>
      </w:r>
      <w:r w:rsidR="009D3B82">
        <w:rPr>
          <w:rFonts w:cstheme="minorHAnsi"/>
          <w:szCs w:val="22"/>
        </w:rPr>
        <w:t xml:space="preserve">components </w:t>
      </w:r>
      <w:r w:rsidR="00524593" w:rsidRPr="001A3EA1">
        <w:rPr>
          <w:rFonts w:cstheme="minorHAnsi"/>
          <w:szCs w:val="22"/>
        </w:rPr>
        <w:t xml:space="preserve">of </w:t>
      </w:r>
      <w:r w:rsidR="009D3B82">
        <w:rPr>
          <w:rFonts w:cstheme="minorHAnsi"/>
          <w:szCs w:val="22"/>
        </w:rPr>
        <w:t xml:space="preserve">best </w:t>
      </w:r>
      <w:r w:rsidR="00B12773">
        <w:rPr>
          <w:rFonts w:cstheme="minorHAnsi"/>
          <w:szCs w:val="22"/>
        </w:rPr>
        <w:t>practice</w:t>
      </w:r>
      <w:r w:rsidR="00B00C90">
        <w:rPr>
          <w:rFonts w:cstheme="minorHAnsi"/>
          <w:szCs w:val="22"/>
        </w:rPr>
        <w:t xml:space="preserve"> primary care </w:t>
      </w:r>
      <w:r w:rsidR="00524593" w:rsidRPr="001A3EA1">
        <w:rPr>
          <w:rFonts w:cstheme="minorHAnsi"/>
          <w:szCs w:val="22"/>
        </w:rPr>
        <w:t>led post di</w:t>
      </w:r>
      <w:r w:rsidR="00D56BC8">
        <w:rPr>
          <w:rFonts w:cstheme="minorHAnsi"/>
          <w:szCs w:val="22"/>
        </w:rPr>
        <w:t>agnostic care and strategies through which these components can be implemented in the feasibility study in WS4.</w:t>
      </w:r>
    </w:p>
    <w:p w14:paraId="178B769C" w14:textId="0FF26654" w:rsidR="00A8661D" w:rsidRPr="001A3EA1" w:rsidRDefault="00A8661D" w:rsidP="001A3EA1">
      <w:pPr>
        <w:rPr>
          <w:szCs w:val="22"/>
        </w:rPr>
      </w:pPr>
    </w:p>
    <w:p w14:paraId="228A149C" w14:textId="2989E94B" w:rsidR="008A1B0E" w:rsidRPr="001A3EA1" w:rsidRDefault="008A1B0E" w:rsidP="001A3EA1">
      <w:pPr>
        <w:pStyle w:val="CommentText"/>
        <w:spacing w:after="120" w:line="300" w:lineRule="exact"/>
        <w:rPr>
          <w:sz w:val="22"/>
        </w:rPr>
      </w:pPr>
    </w:p>
    <w:p w14:paraId="46FC46FB" w14:textId="77777777" w:rsidR="007E5F4A" w:rsidRDefault="007E5F4A">
      <w:pPr>
        <w:spacing w:after="160" w:line="259" w:lineRule="auto"/>
        <w:rPr>
          <w:rFonts w:eastAsiaTheme="majorEastAsia" w:cstheme="minorHAnsi"/>
          <w:b/>
          <w:bCs/>
          <w:szCs w:val="22"/>
        </w:rPr>
      </w:pPr>
      <w:r>
        <w:br w:type="page"/>
      </w:r>
    </w:p>
    <w:p w14:paraId="53546CDF" w14:textId="015A6F28" w:rsidR="00EE1A2D" w:rsidRPr="001A3EA1" w:rsidRDefault="009D3B82" w:rsidP="001A3EA1">
      <w:pPr>
        <w:pStyle w:val="Heading1"/>
        <w:spacing w:line="300" w:lineRule="exact"/>
        <w:ind w:left="720" w:hanging="720"/>
      </w:pPr>
      <w:bookmarkStart w:id="11" w:name="_Toc518059901"/>
      <w:r>
        <w:lastRenderedPageBreak/>
        <w:t>4</w:t>
      </w:r>
      <w:r w:rsidR="00524593" w:rsidRPr="001A3EA1">
        <w:t>.</w:t>
      </w:r>
      <w:r w:rsidR="00524593" w:rsidRPr="001A3EA1">
        <w:tab/>
      </w:r>
      <w:r w:rsidR="00EE1A2D" w:rsidRPr="001A3EA1">
        <w:t xml:space="preserve">STAKEHOLDER EXPERIENCES OF CURRENT POST DIAGNOSTIC DEMENTIA CARE AND PROPOSED FUTURE MODELS OF </w:t>
      </w:r>
      <w:r w:rsidR="00C01144">
        <w:t>GOOD PRACTICE</w:t>
      </w:r>
      <w:r w:rsidR="00EE1A2D" w:rsidRPr="001A3EA1">
        <w:t xml:space="preserve"> (WORKSTREAM 2)</w:t>
      </w:r>
      <w:bookmarkEnd w:id="11"/>
    </w:p>
    <w:p w14:paraId="62464AE2" w14:textId="3D6089CC" w:rsidR="00046E8A" w:rsidRPr="001A3EA1" w:rsidRDefault="009D3B82" w:rsidP="001A3EA1">
      <w:pPr>
        <w:pStyle w:val="Heading1"/>
        <w:spacing w:line="300" w:lineRule="exact"/>
        <w:ind w:left="720" w:hanging="720"/>
      </w:pPr>
      <w:bookmarkStart w:id="12" w:name="_Toc518059902"/>
      <w:r>
        <w:t>4</w:t>
      </w:r>
      <w:r w:rsidR="003B5522" w:rsidRPr="001A3EA1">
        <w:t>.1</w:t>
      </w:r>
      <w:r w:rsidR="003B5522" w:rsidRPr="001A3EA1">
        <w:tab/>
      </w:r>
      <w:r w:rsidR="00206C22" w:rsidRPr="001A3EA1">
        <w:t>Design</w:t>
      </w:r>
      <w:r w:rsidR="003B5522" w:rsidRPr="001A3EA1">
        <w:t xml:space="preserve"> and methods</w:t>
      </w:r>
      <w:bookmarkEnd w:id="12"/>
    </w:p>
    <w:p w14:paraId="29109453" w14:textId="7CE0D57F" w:rsidR="000C7251" w:rsidRPr="001A3EA1" w:rsidRDefault="000C7251" w:rsidP="001A3EA1">
      <w:pPr>
        <w:rPr>
          <w:rFonts w:cstheme="minorHAnsi"/>
          <w:szCs w:val="22"/>
        </w:rPr>
      </w:pPr>
      <w:r w:rsidRPr="001A3EA1">
        <w:rPr>
          <w:rFonts w:cstheme="minorHAnsi"/>
          <w:szCs w:val="22"/>
        </w:rPr>
        <w:t xml:space="preserve">This workstream uses qualitative methods </w:t>
      </w:r>
      <w:r w:rsidR="003B5522" w:rsidRPr="001A3EA1">
        <w:rPr>
          <w:rFonts w:cstheme="minorHAnsi"/>
          <w:szCs w:val="22"/>
        </w:rPr>
        <w:t>(</w:t>
      </w:r>
      <w:r w:rsidR="003B5522" w:rsidRPr="001A3EA1">
        <w:rPr>
          <w:szCs w:val="22"/>
        </w:rPr>
        <w:t xml:space="preserve">semi-structured interviews, focus groups and observation) </w:t>
      </w:r>
      <w:r w:rsidRPr="001A3EA1">
        <w:rPr>
          <w:rFonts w:cstheme="minorHAnsi"/>
          <w:szCs w:val="22"/>
        </w:rPr>
        <w:t xml:space="preserve">and adopts a </w:t>
      </w:r>
      <w:r w:rsidR="0047147E" w:rsidRPr="001A3EA1">
        <w:rPr>
          <w:rFonts w:cstheme="minorHAnsi"/>
          <w:szCs w:val="22"/>
        </w:rPr>
        <w:t>realist approach</w:t>
      </w:r>
      <w:r w:rsidR="009D3B82">
        <w:rPr>
          <w:rFonts w:cstheme="minorHAnsi"/>
          <w:szCs w:val="22"/>
        </w:rPr>
        <w:t xml:space="preserve"> </w:t>
      </w:r>
      <w:r w:rsidR="004C5F73">
        <w:rPr>
          <w:rFonts w:cstheme="minorHAnsi"/>
          <w:szCs w:val="22"/>
        </w:rPr>
        <w:fldChar w:fldCharType="begin"/>
      </w:r>
      <w:r w:rsidR="006818A9">
        <w:rPr>
          <w:rFonts w:cstheme="minorHAnsi"/>
          <w:szCs w:val="22"/>
        </w:rPr>
        <w:instrText xml:space="preserve"> ADDIN EN.CITE &lt;EndNote&gt;&lt;Cite&gt;&lt;Author&gt;Fletcher&lt;/Author&gt;&lt;Year&gt;2016&lt;/Year&gt;&lt;RecNum&gt;200&lt;/RecNum&gt;&lt;DisplayText&gt;(63)&lt;/DisplayText&gt;&lt;record&gt;&lt;rec-number&gt;200&lt;/rec-number&gt;&lt;foreign-keys&gt;&lt;key app="EN" db-id="0rxz5w52kaepfweaxvmvpv5r20tfxsa9afwp" timestamp="1529319392"&gt;200&lt;/key&gt;&lt;/foreign-keys&gt;&lt;ref-type name="Journal Article"&gt;17&lt;/ref-type&gt;&lt;contributors&gt;&lt;authors&gt;&lt;author&gt;Fletcher, Adam&lt;/author&gt;&lt;author&gt;Jamal, Farah&lt;/author&gt;&lt;author&gt;Moore, Graham&lt;/author&gt;&lt;author&gt;Evans, Rhiannon E.&lt;/author&gt;&lt;author&gt;Murphy, Simon&lt;/author&gt;&lt;author&gt;Bonell, Chris&lt;/author&gt;&lt;/authors&gt;&lt;/contributors&gt;&lt;titles&gt;&lt;title&gt;Realist complex intervention science: Applying realist principles across all phases of the Medical Research Council framework for developing and evaluating complex interventions&lt;/title&gt;&lt;secondary-title&gt;Evaluation&lt;/secondary-title&gt;&lt;/titles&gt;&lt;periodical&gt;&lt;full-title&gt;Evaluation&lt;/full-title&gt;&lt;/periodical&gt;&lt;pages&gt;286-303&lt;/pages&gt;&lt;volume&gt;22&lt;/volume&gt;&lt;number&gt;3&lt;/number&gt;&lt;keywords&gt;&lt;keyword&gt;Complex interventions,complex systems,realism,evaluation,pilot trials,randomised controlled trials,public health&lt;/keyword&gt;&lt;/keywords&gt;&lt;dates&gt;&lt;year&gt;2016&lt;/year&gt;&lt;/dates&gt;&lt;accession-num&gt;27478401&lt;/accession-num&gt;&lt;urls&gt;&lt;related-urls&gt;&lt;url&gt;http://journals.sagepub.com/doi/abs/10.1177/1356389016652743&lt;/url&gt;&lt;/related-urls&gt;&lt;/urls&gt;&lt;electronic-resource-num&gt;10.1177/1356389016652743&lt;/electronic-resource-num&gt;&lt;/record&gt;&lt;/Cite&gt;&lt;/EndNote&gt;</w:instrText>
      </w:r>
      <w:r w:rsidR="004C5F73">
        <w:rPr>
          <w:rFonts w:cstheme="minorHAnsi"/>
          <w:szCs w:val="22"/>
        </w:rPr>
        <w:fldChar w:fldCharType="separate"/>
      </w:r>
      <w:r w:rsidR="006818A9">
        <w:rPr>
          <w:rFonts w:cstheme="minorHAnsi"/>
          <w:noProof/>
          <w:szCs w:val="22"/>
        </w:rPr>
        <w:t>(63)</w:t>
      </w:r>
      <w:r w:rsidR="004C5F73">
        <w:rPr>
          <w:rFonts w:cstheme="minorHAnsi"/>
          <w:szCs w:val="22"/>
        </w:rPr>
        <w:fldChar w:fldCharType="end"/>
      </w:r>
      <w:r w:rsidRPr="001A3EA1">
        <w:rPr>
          <w:rFonts w:cstheme="minorHAnsi"/>
          <w:szCs w:val="22"/>
        </w:rPr>
        <w:t xml:space="preserve">. </w:t>
      </w:r>
      <w:r w:rsidR="00C01144">
        <w:rPr>
          <w:rFonts w:cstheme="minorHAnsi"/>
          <w:szCs w:val="22"/>
        </w:rPr>
        <w:t>This will</w:t>
      </w:r>
      <w:r w:rsidRPr="001A3EA1">
        <w:rPr>
          <w:rFonts w:cstheme="minorHAnsi"/>
          <w:szCs w:val="22"/>
        </w:rPr>
        <w:t xml:space="preserve"> enable us to capture and critically explore multiple perspectives of post diagnostic support for people with dementia, in order to </w:t>
      </w:r>
      <w:r w:rsidR="008249B1" w:rsidRPr="001A3EA1">
        <w:rPr>
          <w:rFonts w:cstheme="minorHAnsi"/>
          <w:szCs w:val="22"/>
        </w:rPr>
        <w:t>understand</w:t>
      </w:r>
      <w:r w:rsidRPr="001A3EA1">
        <w:rPr>
          <w:rFonts w:cstheme="minorHAnsi"/>
          <w:szCs w:val="22"/>
        </w:rPr>
        <w:t xml:space="preserve"> what </w:t>
      </w:r>
      <w:r w:rsidR="008249B1" w:rsidRPr="001A3EA1">
        <w:rPr>
          <w:rFonts w:cstheme="minorHAnsi"/>
          <w:szCs w:val="22"/>
        </w:rPr>
        <w:t>works</w:t>
      </w:r>
      <w:r w:rsidRPr="001A3EA1">
        <w:rPr>
          <w:rFonts w:cstheme="minorHAnsi"/>
          <w:szCs w:val="22"/>
        </w:rPr>
        <w:t xml:space="preserve"> well and for whom. As well as providing a detailed description of the views of different stakeholders, the iterative nature of the data collection and analysis will enable us to develop explanatory insights about the individual and organisational facilitators and barriers to such care.</w:t>
      </w:r>
    </w:p>
    <w:p w14:paraId="5757121A" w14:textId="574AA133" w:rsidR="00D1003C" w:rsidRPr="001A3EA1" w:rsidRDefault="00D1003C" w:rsidP="001A3EA1">
      <w:pPr>
        <w:tabs>
          <w:tab w:val="left" w:pos="142"/>
        </w:tabs>
        <w:rPr>
          <w:b/>
          <w:bCs/>
          <w:szCs w:val="22"/>
        </w:rPr>
      </w:pPr>
      <w:r w:rsidRPr="001A3EA1">
        <w:rPr>
          <w:rFonts w:cstheme="minorHAnsi"/>
          <w:szCs w:val="22"/>
        </w:rPr>
        <w:t>Three complementary methods will be used to enable us to develop an in-depth understanding of selected service models from the perspectives of different stakeholders:</w:t>
      </w:r>
    </w:p>
    <w:p w14:paraId="1FA14938" w14:textId="1406B661" w:rsidR="00D1003C" w:rsidRPr="001A3EA1" w:rsidRDefault="005530FA" w:rsidP="001A3EA1">
      <w:pPr>
        <w:pStyle w:val="ListParagraph"/>
        <w:numPr>
          <w:ilvl w:val="0"/>
          <w:numId w:val="2"/>
        </w:numPr>
        <w:tabs>
          <w:tab w:val="left" w:pos="142"/>
        </w:tabs>
        <w:spacing w:after="120" w:line="300" w:lineRule="exact"/>
        <w:rPr>
          <w:rFonts w:cstheme="minorHAnsi"/>
        </w:rPr>
      </w:pPr>
      <w:r w:rsidRPr="001A3EA1">
        <w:rPr>
          <w:rFonts w:cstheme="minorHAnsi"/>
          <w:bCs/>
        </w:rPr>
        <w:t>S</w:t>
      </w:r>
      <w:r w:rsidR="00366A5E" w:rsidRPr="001A3EA1">
        <w:rPr>
          <w:rFonts w:cstheme="minorHAnsi"/>
          <w:bCs/>
        </w:rPr>
        <w:t>emi-structured in</w:t>
      </w:r>
      <w:r w:rsidR="00366A5E" w:rsidRPr="001A3EA1">
        <w:rPr>
          <w:rFonts w:cstheme="minorHAnsi"/>
        </w:rPr>
        <w:t xml:space="preserve">terviews </w:t>
      </w:r>
      <w:r w:rsidR="00C33B8A">
        <w:rPr>
          <w:rFonts w:cstheme="minorHAnsi"/>
        </w:rPr>
        <w:t xml:space="preserve">and focus groups </w:t>
      </w:r>
      <w:r w:rsidR="00366A5E" w:rsidRPr="001A3EA1">
        <w:rPr>
          <w:rFonts w:cstheme="minorHAnsi"/>
        </w:rPr>
        <w:t>with</w:t>
      </w:r>
      <w:r w:rsidR="00366A5E" w:rsidRPr="001A3EA1">
        <w:t xml:space="preserve"> professionals commissioning or</w:t>
      </w:r>
      <w:r w:rsidRPr="001A3EA1">
        <w:t xml:space="preserve"> managing</w:t>
      </w:r>
      <w:r w:rsidR="00366A5E" w:rsidRPr="001A3EA1">
        <w:t xml:space="preserve"> a range of </w:t>
      </w:r>
      <w:r w:rsidRPr="001A3EA1">
        <w:t xml:space="preserve">models of </w:t>
      </w:r>
      <w:r w:rsidR="00366A5E" w:rsidRPr="001A3EA1">
        <w:t>post diagnostic dementia care</w:t>
      </w:r>
      <w:r w:rsidR="00A725B8" w:rsidRPr="001A3EA1">
        <w:t>.</w:t>
      </w:r>
      <w:r w:rsidR="00366A5E" w:rsidRPr="001A3EA1">
        <w:t xml:space="preserve"> </w:t>
      </w:r>
    </w:p>
    <w:p w14:paraId="400F7FE6" w14:textId="5BFDE65E" w:rsidR="00366A5E" w:rsidRPr="001A3EA1" w:rsidRDefault="00A725B8" w:rsidP="001A3EA1">
      <w:pPr>
        <w:pStyle w:val="ListParagraph"/>
        <w:numPr>
          <w:ilvl w:val="0"/>
          <w:numId w:val="2"/>
        </w:numPr>
        <w:tabs>
          <w:tab w:val="left" w:pos="142"/>
        </w:tabs>
        <w:spacing w:after="120" w:line="300" w:lineRule="exact"/>
        <w:rPr>
          <w:rFonts w:cstheme="minorHAnsi"/>
        </w:rPr>
      </w:pPr>
      <w:r w:rsidRPr="001A3EA1">
        <w:t>F</w:t>
      </w:r>
      <w:r w:rsidR="00D1003C" w:rsidRPr="001A3EA1">
        <w:t xml:space="preserve">ocus groups and/or semi-structured interviews with </w:t>
      </w:r>
      <w:r w:rsidR="00703D61">
        <w:rPr>
          <w:rFonts w:cstheme="minorHAnsi"/>
        </w:rPr>
        <w:t>professionals</w:t>
      </w:r>
      <w:r w:rsidR="00366A5E" w:rsidRPr="001A3EA1">
        <w:rPr>
          <w:rFonts w:cstheme="minorHAnsi"/>
        </w:rPr>
        <w:t xml:space="preserve"> delivering</w:t>
      </w:r>
      <w:r w:rsidR="00B81C5E">
        <w:rPr>
          <w:rFonts w:cstheme="minorHAnsi"/>
        </w:rPr>
        <w:t xml:space="preserve"> selected services</w:t>
      </w:r>
      <w:r w:rsidR="008249B1" w:rsidRPr="001A3EA1">
        <w:rPr>
          <w:rFonts w:cstheme="minorHAnsi"/>
        </w:rPr>
        <w:t xml:space="preserve"> a</w:t>
      </w:r>
      <w:r w:rsidR="0047147E" w:rsidRPr="001A3EA1">
        <w:rPr>
          <w:rFonts w:cstheme="minorHAnsi"/>
        </w:rPr>
        <w:t xml:space="preserve">nd </w:t>
      </w:r>
      <w:r w:rsidR="00366A5E" w:rsidRPr="001A3EA1">
        <w:rPr>
          <w:rFonts w:cstheme="minorHAnsi"/>
        </w:rPr>
        <w:t>with people with dementia and family members</w:t>
      </w:r>
      <w:r w:rsidR="00B81C5E">
        <w:rPr>
          <w:rFonts w:cstheme="minorHAnsi"/>
        </w:rPr>
        <w:t>.</w:t>
      </w:r>
    </w:p>
    <w:p w14:paraId="229F0F52" w14:textId="0A880702" w:rsidR="000C7251" w:rsidRPr="001A3EA1" w:rsidRDefault="00A725B8" w:rsidP="001A3EA1">
      <w:pPr>
        <w:pStyle w:val="ListParagraph"/>
        <w:numPr>
          <w:ilvl w:val="0"/>
          <w:numId w:val="2"/>
        </w:numPr>
        <w:tabs>
          <w:tab w:val="left" w:pos="142"/>
        </w:tabs>
        <w:spacing w:after="120" w:line="300" w:lineRule="exact"/>
        <w:rPr>
          <w:rFonts w:cstheme="minorHAnsi"/>
        </w:rPr>
      </w:pPr>
      <w:r w:rsidRPr="001A3EA1">
        <w:rPr>
          <w:rFonts w:cstheme="minorHAnsi"/>
        </w:rPr>
        <w:t>O</w:t>
      </w:r>
      <w:r w:rsidR="00366A5E" w:rsidRPr="001A3EA1">
        <w:rPr>
          <w:rFonts w:cstheme="minorHAnsi"/>
        </w:rPr>
        <w:t>bservation of routine service delivery</w:t>
      </w:r>
      <w:r w:rsidR="005530FA" w:rsidRPr="001A3EA1">
        <w:rPr>
          <w:rFonts w:cstheme="minorHAnsi"/>
        </w:rPr>
        <w:t xml:space="preserve"> within selected services</w:t>
      </w:r>
      <w:r w:rsidRPr="001A3EA1">
        <w:rPr>
          <w:rFonts w:cstheme="minorHAnsi"/>
        </w:rPr>
        <w:t>.</w:t>
      </w:r>
      <w:r w:rsidR="00366A5E" w:rsidRPr="001A3EA1">
        <w:rPr>
          <w:rFonts w:cstheme="minorHAnsi"/>
        </w:rPr>
        <w:t xml:space="preserve"> </w:t>
      </w:r>
    </w:p>
    <w:p w14:paraId="74EAE97F" w14:textId="2F76A53C" w:rsidR="00046E8A" w:rsidRPr="001A3EA1" w:rsidRDefault="00444186" w:rsidP="001A3EA1">
      <w:pPr>
        <w:pStyle w:val="Heading2"/>
        <w:spacing w:after="120" w:line="300" w:lineRule="exact"/>
      </w:pPr>
      <w:bookmarkStart w:id="13" w:name="_Toc518059903"/>
      <w:r>
        <w:t>4</w:t>
      </w:r>
      <w:r w:rsidR="003B5522" w:rsidRPr="001A3EA1">
        <w:t>.2</w:t>
      </w:r>
      <w:r w:rsidR="003B5522" w:rsidRPr="001A3EA1">
        <w:tab/>
      </w:r>
      <w:r w:rsidR="00F66A73" w:rsidRPr="001A3EA1">
        <w:t>Study setting</w:t>
      </w:r>
      <w:bookmarkEnd w:id="13"/>
    </w:p>
    <w:p w14:paraId="41E3CB18" w14:textId="226B0FC4" w:rsidR="00046E8A" w:rsidRPr="001A3EA1" w:rsidRDefault="00046E8A" w:rsidP="001A3EA1">
      <w:pPr>
        <w:rPr>
          <w:szCs w:val="22"/>
          <w:lang w:val="en-US"/>
        </w:rPr>
      </w:pPr>
      <w:r w:rsidRPr="001A3EA1">
        <w:rPr>
          <w:szCs w:val="22"/>
          <w:lang w:val="en-US"/>
        </w:rPr>
        <w:t>WS2.1 will include services from across the UK. We anticipate that no more than one or two professionals would be recruited from each NHS Trust, Local Authority or non-statutory agency.</w:t>
      </w:r>
    </w:p>
    <w:p w14:paraId="3D1D5F81" w14:textId="5570CA7D" w:rsidR="00046E8A" w:rsidRPr="001A3EA1" w:rsidRDefault="004A1790" w:rsidP="001A3EA1">
      <w:pPr>
        <w:pStyle w:val="ListParagraph"/>
        <w:tabs>
          <w:tab w:val="left" w:pos="142"/>
        </w:tabs>
        <w:autoSpaceDE w:val="0"/>
        <w:autoSpaceDN w:val="0"/>
        <w:adjustRightInd w:val="0"/>
        <w:spacing w:after="120" w:line="300" w:lineRule="exact"/>
        <w:ind w:left="0"/>
        <w:rPr>
          <w:rFonts w:eastAsia="MS Mincho" w:cs="Arial"/>
          <w:lang w:eastAsia="ja-JP"/>
        </w:rPr>
      </w:pPr>
      <w:r>
        <w:rPr>
          <w:lang w:val="en-US"/>
        </w:rPr>
        <w:t xml:space="preserve">WS2.2 will focus on </w:t>
      </w:r>
      <w:r w:rsidR="00046E8A" w:rsidRPr="001A3EA1">
        <w:rPr>
          <w:rFonts w:eastAsia="MS Mincho" w:cs="Arial"/>
          <w:lang w:eastAsia="ja-JP"/>
        </w:rPr>
        <w:t>up</w:t>
      </w:r>
      <w:r w:rsidR="00046E8A" w:rsidRPr="001A3EA1">
        <w:rPr>
          <w:rFonts w:eastAsia="MS Mincho" w:cs="Arial"/>
          <w:spacing w:val="17"/>
          <w:lang w:eastAsia="ja-JP"/>
        </w:rPr>
        <w:t xml:space="preserve"> </w:t>
      </w:r>
      <w:r w:rsidR="00046E8A" w:rsidRPr="001A3EA1">
        <w:rPr>
          <w:rFonts w:eastAsia="MS Mincho" w:cs="Arial"/>
          <w:lang w:eastAsia="ja-JP"/>
        </w:rPr>
        <w:t>to</w:t>
      </w:r>
      <w:r w:rsidR="00046E8A" w:rsidRPr="001A3EA1">
        <w:rPr>
          <w:rFonts w:eastAsia="MS Mincho" w:cs="Arial"/>
          <w:spacing w:val="16"/>
          <w:lang w:eastAsia="ja-JP"/>
        </w:rPr>
        <w:t xml:space="preserve"> </w:t>
      </w:r>
      <w:r w:rsidR="00046E8A" w:rsidRPr="001A3EA1">
        <w:rPr>
          <w:rFonts w:eastAsia="MS Mincho" w:cs="Arial"/>
          <w:lang w:eastAsia="ja-JP"/>
        </w:rPr>
        <w:t>six</w:t>
      </w:r>
      <w:r w:rsidR="00046E8A" w:rsidRPr="001A3EA1">
        <w:rPr>
          <w:rFonts w:eastAsia="MS Mincho" w:cs="Arial"/>
          <w:spacing w:val="17"/>
          <w:lang w:eastAsia="ja-JP"/>
        </w:rPr>
        <w:t xml:space="preserve"> </w:t>
      </w:r>
      <w:r w:rsidR="00046E8A" w:rsidRPr="001A3EA1">
        <w:rPr>
          <w:rFonts w:eastAsia="MS Mincho" w:cs="Arial"/>
          <w:lang w:eastAsia="ja-JP"/>
        </w:rPr>
        <w:t>ser</w:t>
      </w:r>
      <w:r w:rsidR="00046E8A" w:rsidRPr="001A3EA1">
        <w:rPr>
          <w:rFonts w:eastAsia="MS Mincho" w:cs="Arial"/>
          <w:spacing w:val="-2"/>
          <w:lang w:eastAsia="ja-JP"/>
        </w:rPr>
        <w:t>vi</w:t>
      </w:r>
      <w:r w:rsidR="00046E8A" w:rsidRPr="001A3EA1">
        <w:rPr>
          <w:rFonts w:eastAsia="MS Mincho" w:cs="Arial"/>
          <w:lang w:eastAsia="ja-JP"/>
        </w:rPr>
        <w:t>ces</w:t>
      </w:r>
      <w:r w:rsidR="00046E8A" w:rsidRPr="001A3EA1">
        <w:rPr>
          <w:rFonts w:eastAsia="MS Mincho" w:cs="Arial"/>
          <w:spacing w:val="17"/>
          <w:lang w:eastAsia="ja-JP"/>
        </w:rPr>
        <w:t xml:space="preserve"> </w:t>
      </w:r>
      <w:r w:rsidR="00046E8A" w:rsidRPr="001A3EA1">
        <w:rPr>
          <w:rFonts w:eastAsia="MS Mincho" w:cs="Arial"/>
          <w:lang w:eastAsia="ja-JP"/>
        </w:rPr>
        <w:t>pro</w:t>
      </w:r>
      <w:r w:rsidR="00046E8A" w:rsidRPr="001A3EA1">
        <w:rPr>
          <w:rFonts w:eastAsia="MS Mincho" w:cs="Arial"/>
          <w:spacing w:val="-3"/>
          <w:lang w:eastAsia="ja-JP"/>
        </w:rPr>
        <w:t>v</w:t>
      </w:r>
      <w:r w:rsidR="00046E8A" w:rsidRPr="001A3EA1">
        <w:rPr>
          <w:rFonts w:eastAsia="MS Mincho" w:cs="Arial"/>
          <w:spacing w:val="-2"/>
          <w:lang w:eastAsia="ja-JP"/>
        </w:rPr>
        <w:t>i</w:t>
      </w:r>
      <w:r w:rsidR="00046E8A" w:rsidRPr="001A3EA1">
        <w:rPr>
          <w:rFonts w:eastAsia="MS Mincho" w:cs="Arial"/>
          <w:lang w:eastAsia="ja-JP"/>
        </w:rPr>
        <w:t>d</w:t>
      </w:r>
      <w:r w:rsidR="00046E8A" w:rsidRPr="001A3EA1">
        <w:rPr>
          <w:rFonts w:eastAsia="MS Mincho" w:cs="Arial"/>
          <w:spacing w:val="-2"/>
          <w:lang w:eastAsia="ja-JP"/>
        </w:rPr>
        <w:t>i</w:t>
      </w:r>
      <w:r w:rsidR="00046E8A" w:rsidRPr="001A3EA1">
        <w:rPr>
          <w:rFonts w:eastAsia="MS Mincho" w:cs="Arial"/>
          <w:lang w:eastAsia="ja-JP"/>
        </w:rPr>
        <w:t>ng</w:t>
      </w:r>
      <w:r w:rsidR="00046E8A" w:rsidRPr="001A3EA1">
        <w:rPr>
          <w:rFonts w:eastAsia="MS Mincho" w:cs="Arial"/>
          <w:spacing w:val="19"/>
          <w:lang w:eastAsia="ja-JP"/>
        </w:rPr>
        <w:t xml:space="preserve"> </w:t>
      </w:r>
      <w:r w:rsidR="00046E8A" w:rsidRPr="001A3EA1">
        <w:rPr>
          <w:rFonts w:eastAsia="MS Mincho" w:cs="Arial"/>
          <w:lang w:eastAsia="ja-JP"/>
        </w:rPr>
        <w:t>d</w:t>
      </w:r>
      <w:r w:rsidR="00046E8A" w:rsidRPr="001A3EA1">
        <w:rPr>
          <w:rFonts w:eastAsia="MS Mincho" w:cs="Arial"/>
          <w:spacing w:val="-2"/>
          <w:lang w:eastAsia="ja-JP"/>
        </w:rPr>
        <w:t>i</w:t>
      </w:r>
      <w:r w:rsidR="00046E8A" w:rsidRPr="001A3EA1">
        <w:rPr>
          <w:rFonts w:eastAsia="MS Mincho" w:cs="Arial"/>
          <w:lang w:eastAsia="ja-JP"/>
        </w:rPr>
        <w:t>verse mo</w:t>
      </w:r>
      <w:r w:rsidR="00046E8A" w:rsidRPr="001A3EA1">
        <w:rPr>
          <w:rFonts w:eastAsia="MS Mincho" w:cs="Arial"/>
          <w:spacing w:val="-1"/>
          <w:lang w:eastAsia="ja-JP"/>
        </w:rPr>
        <w:t>d</w:t>
      </w:r>
      <w:r w:rsidR="00046E8A" w:rsidRPr="001A3EA1">
        <w:rPr>
          <w:rFonts w:eastAsia="MS Mincho" w:cs="Arial"/>
          <w:lang w:eastAsia="ja-JP"/>
        </w:rPr>
        <w:t>e</w:t>
      </w:r>
      <w:r w:rsidR="00046E8A" w:rsidRPr="001A3EA1">
        <w:rPr>
          <w:rFonts w:eastAsia="MS Mincho" w:cs="Arial"/>
          <w:spacing w:val="-2"/>
          <w:lang w:eastAsia="ja-JP"/>
        </w:rPr>
        <w:t>l</w:t>
      </w:r>
      <w:r w:rsidR="00046E8A" w:rsidRPr="001A3EA1">
        <w:rPr>
          <w:rFonts w:eastAsia="MS Mincho" w:cs="Arial"/>
          <w:lang w:eastAsia="ja-JP"/>
        </w:rPr>
        <w:t>s</w:t>
      </w:r>
      <w:r w:rsidR="00046E8A" w:rsidRPr="001A3EA1">
        <w:rPr>
          <w:rFonts w:eastAsia="MS Mincho" w:cs="Arial"/>
          <w:spacing w:val="22"/>
          <w:lang w:eastAsia="ja-JP"/>
        </w:rPr>
        <w:t xml:space="preserve"> </w:t>
      </w:r>
      <w:r w:rsidR="00046E8A" w:rsidRPr="001A3EA1">
        <w:rPr>
          <w:rFonts w:eastAsia="MS Mincho" w:cs="Arial"/>
          <w:spacing w:val="-3"/>
          <w:lang w:eastAsia="ja-JP"/>
        </w:rPr>
        <w:t>o</w:t>
      </w:r>
      <w:r w:rsidR="00046E8A" w:rsidRPr="001A3EA1">
        <w:rPr>
          <w:rFonts w:eastAsia="MS Mincho" w:cs="Arial"/>
          <w:lang w:eastAsia="ja-JP"/>
        </w:rPr>
        <w:t>f</w:t>
      </w:r>
      <w:r w:rsidR="00046E8A" w:rsidRPr="001A3EA1">
        <w:rPr>
          <w:rFonts w:eastAsia="MS Mincho" w:cs="Arial"/>
          <w:spacing w:val="23"/>
          <w:lang w:eastAsia="ja-JP"/>
        </w:rPr>
        <w:t xml:space="preserve"> </w:t>
      </w:r>
      <w:r w:rsidR="00046E8A" w:rsidRPr="001A3EA1">
        <w:rPr>
          <w:rFonts w:eastAsia="MS Mincho" w:cs="Arial"/>
          <w:lang w:eastAsia="ja-JP"/>
        </w:rPr>
        <w:t>p</w:t>
      </w:r>
      <w:r w:rsidR="00046E8A" w:rsidRPr="001A3EA1">
        <w:rPr>
          <w:rFonts w:eastAsia="MS Mincho" w:cs="Arial"/>
          <w:spacing w:val="-1"/>
          <w:lang w:eastAsia="ja-JP"/>
        </w:rPr>
        <w:t>o</w:t>
      </w:r>
      <w:r w:rsidR="00046E8A" w:rsidRPr="001A3EA1">
        <w:rPr>
          <w:rFonts w:eastAsia="MS Mincho" w:cs="Arial"/>
          <w:lang w:eastAsia="ja-JP"/>
        </w:rPr>
        <w:t>st</w:t>
      </w:r>
      <w:r w:rsidR="00046E8A" w:rsidRPr="001A3EA1">
        <w:rPr>
          <w:rFonts w:eastAsia="MS Mincho" w:cs="Arial"/>
          <w:spacing w:val="21"/>
          <w:lang w:eastAsia="ja-JP"/>
        </w:rPr>
        <w:t xml:space="preserve"> </w:t>
      </w:r>
      <w:r w:rsidR="00046E8A" w:rsidRPr="001A3EA1">
        <w:rPr>
          <w:rFonts w:eastAsia="MS Mincho" w:cs="Arial"/>
          <w:lang w:eastAsia="ja-JP"/>
        </w:rPr>
        <w:t>d</w:t>
      </w:r>
      <w:r w:rsidR="00046E8A" w:rsidRPr="001A3EA1">
        <w:rPr>
          <w:rFonts w:eastAsia="MS Mincho" w:cs="Arial"/>
          <w:spacing w:val="-2"/>
          <w:lang w:eastAsia="ja-JP"/>
        </w:rPr>
        <w:t>i</w:t>
      </w:r>
      <w:r w:rsidR="00046E8A" w:rsidRPr="001A3EA1">
        <w:rPr>
          <w:rFonts w:eastAsia="MS Mincho" w:cs="Arial"/>
          <w:lang w:eastAsia="ja-JP"/>
        </w:rPr>
        <w:t>a</w:t>
      </w:r>
      <w:r w:rsidR="00046E8A" w:rsidRPr="001A3EA1">
        <w:rPr>
          <w:rFonts w:eastAsia="MS Mincho" w:cs="Arial"/>
          <w:spacing w:val="1"/>
          <w:lang w:eastAsia="ja-JP"/>
        </w:rPr>
        <w:t>g</w:t>
      </w:r>
      <w:r w:rsidR="00046E8A" w:rsidRPr="001A3EA1">
        <w:rPr>
          <w:rFonts w:eastAsia="MS Mincho" w:cs="Arial"/>
          <w:lang w:eastAsia="ja-JP"/>
        </w:rPr>
        <w:t>n</w:t>
      </w:r>
      <w:r w:rsidR="00046E8A" w:rsidRPr="001A3EA1">
        <w:rPr>
          <w:rFonts w:eastAsia="MS Mincho" w:cs="Arial"/>
          <w:spacing w:val="-4"/>
          <w:lang w:eastAsia="ja-JP"/>
        </w:rPr>
        <w:t>o</w:t>
      </w:r>
      <w:r w:rsidR="00046E8A" w:rsidRPr="001A3EA1">
        <w:rPr>
          <w:rFonts w:eastAsia="MS Mincho" w:cs="Arial"/>
          <w:lang w:eastAsia="ja-JP"/>
        </w:rPr>
        <w:t>st</w:t>
      </w:r>
      <w:r w:rsidR="00046E8A" w:rsidRPr="001A3EA1">
        <w:rPr>
          <w:rFonts w:eastAsia="MS Mincho" w:cs="Arial"/>
          <w:spacing w:val="-4"/>
          <w:lang w:eastAsia="ja-JP"/>
        </w:rPr>
        <w:t>i</w:t>
      </w:r>
      <w:r w:rsidR="00046E8A" w:rsidRPr="001A3EA1">
        <w:rPr>
          <w:rFonts w:eastAsia="MS Mincho" w:cs="Arial"/>
          <w:lang w:eastAsia="ja-JP"/>
        </w:rPr>
        <w:t>c</w:t>
      </w:r>
      <w:r w:rsidR="00046E8A" w:rsidRPr="001A3EA1">
        <w:rPr>
          <w:rFonts w:eastAsia="MS Mincho" w:cs="Arial"/>
          <w:spacing w:val="22"/>
          <w:lang w:eastAsia="ja-JP"/>
        </w:rPr>
        <w:t xml:space="preserve"> </w:t>
      </w:r>
      <w:r w:rsidR="00046E8A" w:rsidRPr="001A3EA1">
        <w:rPr>
          <w:rFonts w:eastAsia="MS Mincho" w:cs="Arial"/>
          <w:lang w:eastAsia="ja-JP"/>
        </w:rPr>
        <w:t>d</w:t>
      </w:r>
      <w:r w:rsidR="00046E8A" w:rsidRPr="001A3EA1">
        <w:rPr>
          <w:rFonts w:eastAsia="MS Mincho" w:cs="Arial"/>
          <w:spacing w:val="-1"/>
          <w:lang w:eastAsia="ja-JP"/>
        </w:rPr>
        <w:t>e</w:t>
      </w:r>
      <w:r w:rsidR="00046E8A" w:rsidRPr="001A3EA1">
        <w:rPr>
          <w:rFonts w:eastAsia="MS Mincho" w:cs="Arial"/>
          <w:lang w:eastAsia="ja-JP"/>
        </w:rPr>
        <w:t>me</w:t>
      </w:r>
      <w:r w:rsidR="00046E8A" w:rsidRPr="001A3EA1">
        <w:rPr>
          <w:rFonts w:eastAsia="MS Mincho" w:cs="Arial"/>
          <w:spacing w:val="-4"/>
          <w:lang w:eastAsia="ja-JP"/>
        </w:rPr>
        <w:t>n</w:t>
      </w:r>
      <w:r w:rsidR="00046E8A" w:rsidRPr="001A3EA1">
        <w:rPr>
          <w:rFonts w:eastAsia="MS Mincho" w:cs="Arial"/>
          <w:lang w:eastAsia="ja-JP"/>
        </w:rPr>
        <w:t>t</w:t>
      </w:r>
      <w:r w:rsidR="00046E8A" w:rsidRPr="001A3EA1">
        <w:rPr>
          <w:rFonts w:eastAsia="MS Mincho" w:cs="Arial"/>
          <w:spacing w:val="-2"/>
          <w:lang w:eastAsia="ja-JP"/>
        </w:rPr>
        <w:t>i</w:t>
      </w:r>
      <w:r w:rsidR="00046E8A" w:rsidRPr="001A3EA1">
        <w:rPr>
          <w:rFonts w:eastAsia="MS Mincho" w:cs="Arial"/>
          <w:lang w:eastAsia="ja-JP"/>
        </w:rPr>
        <w:t>a</w:t>
      </w:r>
      <w:r w:rsidR="00046E8A" w:rsidRPr="001A3EA1">
        <w:rPr>
          <w:rFonts w:eastAsia="MS Mincho" w:cs="Arial"/>
          <w:spacing w:val="22"/>
          <w:lang w:eastAsia="ja-JP"/>
        </w:rPr>
        <w:t xml:space="preserve"> </w:t>
      </w:r>
      <w:r w:rsidR="00046E8A" w:rsidRPr="001A3EA1">
        <w:rPr>
          <w:rFonts w:eastAsia="MS Mincho" w:cs="Arial"/>
          <w:lang w:eastAsia="ja-JP"/>
        </w:rPr>
        <w:t xml:space="preserve">care. Services will be selected using the principles of purposive sampling </w:t>
      </w:r>
      <w:r w:rsidR="00046E8A" w:rsidRPr="001A3EA1">
        <w:rPr>
          <w:rFonts w:eastAsia="MS Mincho" w:cs="Arial"/>
          <w:lang w:eastAsia="ja-JP"/>
        </w:rPr>
        <w:fldChar w:fldCharType="begin"/>
      </w:r>
      <w:r w:rsidR="006818A9">
        <w:rPr>
          <w:rFonts w:eastAsia="MS Mincho" w:cs="Arial"/>
          <w:lang w:eastAsia="ja-JP"/>
        </w:rPr>
        <w:instrText xml:space="preserve"> ADDIN EN.CITE &lt;EndNote&gt;&lt;Cite&gt;&lt;Author&gt;Rapley&lt;/Author&gt;&lt;Year&gt;2013&lt;/Year&gt;&lt;RecNum&gt;190&lt;/RecNum&gt;&lt;DisplayText&gt;(64)&lt;/DisplayText&gt;&lt;record&gt;&lt;rec-number&gt;190&lt;/rec-number&gt;&lt;foreign-keys&gt;&lt;key app="EN" db-id="0rxz5w52kaepfweaxvmvpv5r20tfxsa9afwp" timestamp="1525873090"&gt;190&lt;/key&gt;&lt;/foreign-keys&gt;&lt;ref-type name="Book Section"&gt;5&lt;/ref-type&gt;&lt;contributors&gt;&lt;authors&gt;&lt;author&gt;Rapley, T.&lt;/author&gt;&lt;/authors&gt;&lt;secondary-authors&gt;&lt;author&gt;Flick, U.&lt;/author&gt;&lt;/secondary-authors&gt;&lt;/contributors&gt;&lt;titles&gt;&lt;title&gt;Sampling strategies in qualitative research&lt;/title&gt;&lt;secondary-title&gt;The SAGE Handbook of Qualitative Data Analysis &lt;/secondary-title&gt;&lt;/titles&gt;&lt;pages&gt;49-63&lt;/pages&gt;&lt;section&gt;4&lt;/section&gt;&lt;dates&gt;&lt;year&gt;2013&lt;/year&gt;&lt;/dates&gt;&lt;pub-location&gt;London&lt;/pub-location&gt;&lt;publisher&gt;Sage Publications Limited&lt;/publisher&gt;&lt;isbn&gt;978-1-4462-0898-4&lt;/isbn&gt;&lt;urls&gt;&lt;/urls&gt;&lt;/record&gt;&lt;/Cite&gt;&lt;/EndNote&gt;</w:instrText>
      </w:r>
      <w:r w:rsidR="00046E8A" w:rsidRPr="001A3EA1">
        <w:rPr>
          <w:rFonts w:eastAsia="MS Mincho" w:cs="Arial"/>
          <w:lang w:eastAsia="ja-JP"/>
        </w:rPr>
        <w:fldChar w:fldCharType="separate"/>
      </w:r>
      <w:r w:rsidR="006818A9">
        <w:rPr>
          <w:rFonts w:eastAsia="MS Mincho" w:cs="Arial"/>
          <w:noProof/>
          <w:lang w:eastAsia="ja-JP"/>
        </w:rPr>
        <w:t>(64)</w:t>
      </w:r>
      <w:r w:rsidR="00046E8A" w:rsidRPr="001A3EA1">
        <w:rPr>
          <w:rFonts w:eastAsia="MS Mincho" w:cs="Arial"/>
          <w:lang w:eastAsia="ja-JP"/>
        </w:rPr>
        <w:fldChar w:fldCharType="end"/>
      </w:r>
      <w:r w:rsidR="00B00C90">
        <w:rPr>
          <w:rFonts w:eastAsia="MS Mincho" w:cs="Arial"/>
          <w:lang w:eastAsia="ja-JP"/>
        </w:rPr>
        <w:t>,</w:t>
      </w:r>
      <w:r>
        <w:rPr>
          <w:rFonts w:eastAsia="MS Mincho" w:cs="Arial"/>
          <w:lang w:eastAsia="ja-JP"/>
        </w:rPr>
        <w:t xml:space="preserve"> drawing on data from WS2.1 and the literature reviews in WS1. We will aim to </w:t>
      </w:r>
      <w:r w:rsidR="00046E8A" w:rsidRPr="001A3EA1">
        <w:rPr>
          <w:rFonts w:eastAsia="MS Mincho" w:cs="Arial"/>
          <w:lang w:eastAsia="ja-JP"/>
        </w:rPr>
        <w:t>include services which:</w:t>
      </w:r>
    </w:p>
    <w:p w14:paraId="2AE5A51E" w14:textId="657AB74B" w:rsidR="00046E8A" w:rsidRPr="001A3EA1" w:rsidRDefault="00046E8A" w:rsidP="001A3EA1">
      <w:pPr>
        <w:pStyle w:val="ListParagraph"/>
        <w:numPr>
          <w:ilvl w:val="0"/>
          <w:numId w:val="20"/>
        </w:numPr>
        <w:tabs>
          <w:tab w:val="left" w:pos="142"/>
        </w:tabs>
        <w:autoSpaceDE w:val="0"/>
        <w:autoSpaceDN w:val="0"/>
        <w:adjustRightInd w:val="0"/>
        <w:spacing w:after="120" w:line="300" w:lineRule="exact"/>
        <w:rPr>
          <w:rStyle w:val="Hyperlink"/>
          <w:rFonts w:cstheme="minorHAnsi"/>
          <w:color w:val="auto"/>
          <w:u w:val="none"/>
          <w:lang w:eastAsia="en-GB"/>
        </w:rPr>
      </w:pPr>
      <w:r w:rsidRPr="001A3EA1">
        <w:rPr>
          <w:rStyle w:val="Hyperlink"/>
          <w:rFonts w:cstheme="minorHAnsi"/>
          <w:color w:val="auto"/>
          <w:u w:val="none"/>
          <w:lang w:eastAsia="en-GB"/>
        </w:rPr>
        <w:t>Focus on different points in the illness trajectory</w:t>
      </w:r>
      <w:r w:rsidR="001952CB" w:rsidRPr="001A3EA1">
        <w:rPr>
          <w:rStyle w:val="Hyperlink"/>
          <w:rFonts w:cstheme="minorHAnsi"/>
          <w:color w:val="auto"/>
          <w:u w:val="none"/>
          <w:lang w:eastAsia="en-GB"/>
        </w:rPr>
        <w:t>.</w:t>
      </w:r>
    </w:p>
    <w:p w14:paraId="46FC2DCA" w14:textId="0B4D13C3" w:rsidR="00046E8A" w:rsidRPr="001A3EA1" w:rsidRDefault="00046E8A" w:rsidP="001A3EA1">
      <w:pPr>
        <w:pStyle w:val="ListParagraph"/>
        <w:numPr>
          <w:ilvl w:val="0"/>
          <w:numId w:val="20"/>
        </w:numPr>
        <w:tabs>
          <w:tab w:val="left" w:pos="142"/>
        </w:tabs>
        <w:autoSpaceDE w:val="0"/>
        <w:autoSpaceDN w:val="0"/>
        <w:adjustRightInd w:val="0"/>
        <w:spacing w:after="120" w:line="300" w:lineRule="exact"/>
        <w:rPr>
          <w:rStyle w:val="Hyperlink"/>
          <w:rFonts w:cstheme="minorHAnsi"/>
          <w:color w:val="auto"/>
          <w:u w:val="none"/>
          <w:lang w:eastAsia="en-GB"/>
        </w:rPr>
      </w:pPr>
      <w:r w:rsidRPr="001A3EA1">
        <w:rPr>
          <w:rStyle w:val="Hyperlink"/>
          <w:rFonts w:cstheme="minorHAnsi"/>
          <w:color w:val="auto"/>
          <w:u w:val="none"/>
          <w:lang w:eastAsia="en-GB"/>
        </w:rPr>
        <w:t>Are funded by different service providers (health, social care, third sector organisations)</w:t>
      </w:r>
      <w:r w:rsidR="001952CB" w:rsidRPr="001A3EA1">
        <w:rPr>
          <w:rStyle w:val="Hyperlink"/>
          <w:rFonts w:cstheme="minorHAnsi"/>
          <w:color w:val="auto"/>
          <w:u w:val="none"/>
          <w:lang w:eastAsia="en-GB"/>
        </w:rPr>
        <w:t>.</w:t>
      </w:r>
    </w:p>
    <w:p w14:paraId="53757992" w14:textId="64F92D74" w:rsidR="00046E8A" w:rsidRPr="001A3EA1" w:rsidRDefault="00046E8A" w:rsidP="001A3EA1">
      <w:pPr>
        <w:pStyle w:val="ListParagraph"/>
        <w:numPr>
          <w:ilvl w:val="0"/>
          <w:numId w:val="20"/>
        </w:numPr>
        <w:tabs>
          <w:tab w:val="left" w:pos="142"/>
        </w:tabs>
        <w:autoSpaceDE w:val="0"/>
        <w:autoSpaceDN w:val="0"/>
        <w:adjustRightInd w:val="0"/>
        <w:spacing w:after="120" w:line="300" w:lineRule="exact"/>
        <w:rPr>
          <w:rStyle w:val="Hyperlink"/>
          <w:rFonts w:cstheme="minorHAnsi"/>
          <w:color w:val="auto"/>
          <w:u w:val="none"/>
          <w:lang w:eastAsia="en-GB"/>
        </w:rPr>
      </w:pPr>
      <w:r w:rsidRPr="001A3EA1">
        <w:rPr>
          <w:rStyle w:val="Hyperlink"/>
          <w:rFonts w:cstheme="minorHAnsi"/>
          <w:color w:val="auto"/>
          <w:u w:val="none"/>
          <w:lang w:eastAsia="en-GB"/>
        </w:rPr>
        <w:t>Are delivered in the home and elsewhere</w:t>
      </w:r>
      <w:r w:rsidR="001952CB" w:rsidRPr="001A3EA1">
        <w:rPr>
          <w:rStyle w:val="Hyperlink"/>
          <w:rFonts w:cstheme="minorHAnsi"/>
          <w:color w:val="auto"/>
          <w:u w:val="none"/>
          <w:lang w:eastAsia="en-GB"/>
        </w:rPr>
        <w:t>.</w:t>
      </w:r>
    </w:p>
    <w:p w14:paraId="5CC5B20D" w14:textId="27740585" w:rsidR="00046E8A" w:rsidRPr="001A3EA1" w:rsidRDefault="001952CB" w:rsidP="001A3EA1">
      <w:pPr>
        <w:pStyle w:val="ListParagraph"/>
        <w:numPr>
          <w:ilvl w:val="0"/>
          <w:numId w:val="20"/>
        </w:numPr>
        <w:tabs>
          <w:tab w:val="left" w:pos="142"/>
        </w:tabs>
        <w:autoSpaceDE w:val="0"/>
        <w:autoSpaceDN w:val="0"/>
        <w:adjustRightInd w:val="0"/>
        <w:spacing w:after="120" w:line="300" w:lineRule="exact"/>
        <w:rPr>
          <w:rStyle w:val="Hyperlink"/>
          <w:rFonts w:cstheme="minorHAnsi"/>
          <w:color w:val="auto"/>
          <w:u w:val="none"/>
          <w:lang w:eastAsia="en-GB"/>
        </w:rPr>
      </w:pPr>
      <w:r w:rsidRPr="001A3EA1">
        <w:rPr>
          <w:rStyle w:val="Hyperlink"/>
          <w:rFonts w:cstheme="minorHAnsi"/>
          <w:color w:val="auto"/>
          <w:u w:val="none"/>
          <w:lang w:eastAsia="en-GB"/>
        </w:rPr>
        <w:t>Are used by different demographic groups</w:t>
      </w:r>
      <w:r w:rsidR="00046E8A" w:rsidRPr="001A3EA1">
        <w:rPr>
          <w:rStyle w:val="Hyperlink"/>
          <w:rFonts w:cstheme="minorHAnsi"/>
          <w:color w:val="auto"/>
          <w:u w:val="none"/>
          <w:lang w:eastAsia="en-GB"/>
        </w:rPr>
        <w:t>.</w:t>
      </w:r>
    </w:p>
    <w:p w14:paraId="45879B01" w14:textId="2FFBB823" w:rsidR="00046E8A" w:rsidRPr="001A3EA1" w:rsidRDefault="0047147E" w:rsidP="001A3EA1">
      <w:pPr>
        <w:tabs>
          <w:tab w:val="left" w:pos="142"/>
        </w:tabs>
      </w:pPr>
      <w:r w:rsidRPr="001A3EA1">
        <w:t>For pragmatic reasons, only sites in England will be included in WS2.2.</w:t>
      </w:r>
    </w:p>
    <w:p w14:paraId="08BD1775" w14:textId="22AFB829" w:rsidR="00046E8A" w:rsidRPr="001A3EA1" w:rsidRDefault="00444186" w:rsidP="001A3EA1">
      <w:pPr>
        <w:pStyle w:val="Heading2"/>
        <w:spacing w:after="120" w:line="300" w:lineRule="exact"/>
      </w:pPr>
      <w:bookmarkStart w:id="14" w:name="_Toc518059904"/>
      <w:r>
        <w:t>4</w:t>
      </w:r>
      <w:r w:rsidR="003B5522" w:rsidRPr="001A3EA1">
        <w:t>.3</w:t>
      </w:r>
      <w:r w:rsidR="003B5522" w:rsidRPr="001A3EA1">
        <w:tab/>
        <w:t>Sampling</w:t>
      </w:r>
      <w:bookmarkEnd w:id="14"/>
    </w:p>
    <w:p w14:paraId="51204C1B" w14:textId="011A0168" w:rsidR="00046E8A" w:rsidRPr="001A3EA1" w:rsidRDefault="00444186" w:rsidP="001A3EA1">
      <w:pPr>
        <w:pStyle w:val="Heading3"/>
        <w:spacing w:line="300" w:lineRule="exact"/>
      </w:pPr>
      <w:r>
        <w:t>4</w:t>
      </w:r>
      <w:r w:rsidR="003B5522" w:rsidRPr="001A3EA1">
        <w:t>.3.1</w:t>
      </w:r>
      <w:r w:rsidR="003B5522" w:rsidRPr="001A3EA1">
        <w:tab/>
      </w:r>
      <w:r w:rsidR="00D97D31" w:rsidRPr="001A3EA1">
        <w:t>Eligibility c</w:t>
      </w:r>
      <w:r w:rsidR="00046E8A" w:rsidRPr="001A3EA1">
        <w:t>riteria</w:t>
      </w:r>
    </w:p>
    <w:p w14:paraId="0C3E833B" w14:textId="77777777" w:rsidR="005D7D0C" w:rsidRPr="001A3EA1" w:rsidRDefault="005D7D0C" w:rsidP="001A3EA1">
      <w:pPr>
        <w:tabs>
          <w:tab w:val="left" w:pos="142"/>
        </w:tabs>
        <w:rPr>
          <w:rFonts w:cstheme="minorHAnsi"/>
          <w:szCs w:val="22"/>
        </w:rPr>
      </w:pPr>
      <w:r w:rsidRPr="001A3EA1">
        <w:rPr>
          <w:rFonts w:cstheme="minorHAnsi"/>
          <w:szCs w:val="22"/>
        </w:rPr>
        <w:t>WS2.1:</w:t>
      </w:r>
      <w:r w:rsidRPr="001A3EA1">
        <w:rPr>
          <w:rFonts w:cstheme="minorHAnsi"/>
          <w:b/>
          <w:szCs w:val="22"/>
        </w:rPr>
        <w:t xml:space="preserve"> </w:t>
      </w:r>
      <w:r w:rsidR="00046E8A" w:rsidRPr="001A3EA1">
        <w:rPr>
          <w:rFonts w:cstheme="minorHAnsi"/>
          <w:szCs w:val="22"/>
        </w:rPr>
        <w:t xml:space="preserve">The study population for WS2.1 will be </w:t>
      </w:r>
      <w:r w:rsidR="001952CB" w:rsidRPr="001A3EA1">
        <w:rPr>
          <w:szCs w:val="22"/>
          <w:lang w:val="en-US"/>
        </w:rPr>
        <w:t xml:space="preserve">professionals who are responsible for managing or commissioning a service providing post diagnostic support to people with dementia </w:t>
      </w:r>
      <w:r w:rsidR="00046E8A" w:rsidRPr="001A3EA1">
        <w:rPr>
          <w:rFonts w:cstheme="minorHAnsi"/>
          <w:szCs w:val="22"/>
        </w:rPr>
        <w:t xml:space="preserve">across the UK. </w:t>
      </w:r>
    </w:p>
    <w:p w14:paraId="5F147775" w14:textId="2E62A8CA" w:rsidR="00046E8A" w:rsidRDefault="005D7D0C" w:rsidP="001A3EA1">
      <w:pPr>
        <w:tabs>
          <w:tab w:val="left" w:pos="142"/>
        </w:tabs>
        <w:rPr>
          <w:rFonts w:eastAsia="Calibri" w:cs="Times New Roman"/>
          <w:lang w:eastAsia="en-GB"/>
        </w:rPr>
      </w:pPr>
      <w:r w:rsidRPr="001A3EA1">
        <w:rPr>
          <w:rFonts w:cstheme="minorHAnsi"/>
          <w:szCs w:val="22"/>
        </w:rPr>
        <w:t>WS2.2</w:t>
      </w:r>
      <w:r w:rsidR="002E169C">
        <w:rPr>
          <w:rFonts w:cstheme="minorHAnsi"/>
          <w:b/>
          <w:szCs w:val="22"/>
        </w:rPr>
        <w:t xml:space="preserve">: </w:t>
      </w:r>
      <w:r w:rsidR="002E169C" w:rsidRPr="002E169C">
        <w:rPr>
          <w:rFonts w:cstheme="minorHAnsi"/>
          <w:szCs w:val="22"/>
        </w:rPr>
        <w:t>Up to s</w:t>
      </w:r>
      <w:r w:rsidR="00046E8A" w:rsidRPr="001A3EA1">
        <w:rPr>
          <w:rFonts w:cstheme="minorHAnsi"/>
          <w:szCs w:val="22"/>
        </w:rPr>
        <w:t xml:space="preserve">ix services will be purposively sampled from those identified in WS2.1 for detailed study. Frontline staff working in these services, and people with dementia and </w:t>
      </w:r>
      <w:r w:rsidR="0015335D" w:rsidRPr="001A3EA1">
        <w:rPr>
          <w:rFonts w:cstheme="minorHAnsi"/>
          <w:szCs w:val="22"/>
        </w:rPr>
        <w:t>family members</w:t>
      </w:r>
      <w:r w:rsidR="00046E8A" w:rsidRPr="001A3EA1">
        <w:rPr>
          <w:rFonts w:cstheme="minorHAnsi"/>
          <w:szCs w:val="22"/>
        </w:rPr>
        <w:t xml:space="preserve"> in receipt of these services will be eligible for participation. </w:t>
      </w:r>
      <w:r w:rsidR="00F0507C">
        <w:rPr>
          <w:rFonts w:cstheme="minorHAnsi"/>
          <w:szCs w:val="22"/>
        </w:rPr>
        <w:t xml:space="preserve">Staff working in </w:t>
      </w:r>
      <w:r w:rsidR="00DF6960">
        <w:rPr>
          <w:rFonts w:cstheme="minorHAnsi"/>
          <w:szCs w:val="22"/>
        </w:rPr>
        <w:t>local</w:t>
      </w:r>
      <w:r w:rsidR="00F0507C">
        <w:rPr>
          <w:rFonts w:cstheme="minorHAnsi"/>
          <w:szCs w:val="22"/>
        </w:rPr>
        <w:t xml:space="preserve"> services</w:t>
      </w:r>
      <w:r w:rsidR="00DF6960">
        <w:rPr>
          <w:rFonts w:cstheme="minorHAnsi"/>
          <w:szCs w:val="22"/>
        </w:rPr>
        <w:t xml:space="preserve"> linked to the six selected services</w:t>
      </w:r>
      <w:r w:rsidR="00F0507C">
        <w:rPr>
          <w:rFonts w:cstheme="minorHAnsi"/>
          <w:szCs w:val="22"/>
        </w:rPr>
        <w:t xml:space="preserve"> will also be eligible for participation.</w:t>
      </w:r>
    </w:p>
    <w:p w14:paraId="68C4B2A7" w14:textId="72C766A8" w:rsidR="004C5F73" w:rsidRDefault="004C5F73" w:rsidP="001A3EA1">
      <w:pPr>
        <w:tabs>
          <w:tab w:val="left" w:pos="142"/>
        </w:tabs>
        <w:rPr>
          <w:rFonts w:eastAsia="Calibri" w:cs="Times New Roman"/>
          <w:lang w:eastAsia="en-GB"/>
        </w:rPr>
      </w:pPr>
      <w:r>
        <w:rPr>
          <w:rFonts w:eastAsia="Calibri" w:cs="Times New Roman"/>
          <w:lang w:eastAsia="en-GB"/>
        </w:rPr>
        <w:t>People with a diagnosis of dementia and their family members who are members of the J</w:t>
      </w:r>
      <w:r w:rsidR="00B00C90">
        <w:rPr>
          <w:rFonts w:eastAsia="Calibri" w:cs="Times New Roman"/>
          <w:lang w:eastAsia="en-GB"/>
        </w:rPr>
        <w:t xml:space="preserve">oin Dementia </w:t>
      </w:r>
      <w:r>
        <w:rPr>
          <w:rFonts w:eastAsia="Calibri" w:cs="Times New Roman"/>
          <w:lang w:eastAsia="en-GB"/>
        </w:rPr>
        <w:t>R</w:t>
      </w:r>
      <w:r w:rsidR="00B00C90">
        <w:rPr>
          <w:rFonts w:eastAsia="Calibri" w:cs="Times New Roman"/>
          <w:lang w:eastAsia="en-GB"/>
        </w:rPr>
        <w:t>esearch (JDR)</w:t>
      </w:r>
      <w:r>
        <w:rPr>
          <w:rFonts w:eastAsia="Calibri" w:cs="Times New Roman"/>
          <w:lang w:eastAsia="en-GB"/>
        </w:rPr>
        <w:t xml:space="preserve"> register </w:t>
      </w:r>
      <w:r w:rsidR="00B81C5E">
        <w:rPr>
          <w:rFonts w:eastAsia="Calibri" w:cs="Times New Roman"/>
          <w:lang w:eastAsia="en-GB"/>
        </w:rPr>
        <w:t xml:space="preserve">and live in North East England </w:t>
      </w:r>
      <w:r>
        <w:rPr>
          <w:rFonts w:eastAsia="Calibri" w:cs="Times New Roman"/>
          <w:lang w:eastAsia="en-GB"/>
        </w:rPr>
        <w:t xml:space="preserve">will also be eligible to take part in an interview. </w:t>
      </w:r>
    </w:p>
    <w:p w14:paraId="245E2D0F" w14:textId="0E5CAF30" w:rsidR="004C5F73" w:rsidRPr="001A3EA1" w:rsidRDefault="004C5F73" w:rsidP="001A3EA1">
      <w:pPr>
        <w:tabs>
          <w:tab w:val="left" w:pos="142"/>
        </w:tabs>
        <w:rPr>
          <w:rFonts w:eastAsia="Calibri" w:cs="Times New Roman"/>
          <w:lang w:eastAsia="en-GB"/>
        </w:rPr>
      </w:pPr>
      <w:r w:rsidRPr="001A3EA1">
        <w:rPr>
          <w:rFonts w:eastAsia="Calibri" w:cs="Times New Roman"/>
          <w:lang w:eastAsia="en-GB"/>
        </w:rPr>
        <w:t>People with dementia and</w:t>
      </w:r>
      <w:r>
        <w:rPr>
          <w:rFonts w:eastAsia="Calibri" w:cs="Times New Roman"/>
          <w:lang w:eastAsia="en-GB"/>
        </w:rPr>
        <w:t xml:space="preserve"> family members</w:t>
      </w:r>
      <w:r w:rsidRPr="001A3EA1">
        <w:rPr>
          <w:rFonts w:eastAsia="Calibri" w:cs="Times New Roman"/>
          <w:lang w:eastAsia="en-GB"/>
        </w:rPr>
        <w:t xml:space="preserve"> will be able to participate independently of one another.</w:t>
      </w:r>
    </w:p>
    <w:p w14:paraId="05AAFD0E" w14:textId="737B24C1" w:rsidR="00046E8A" w:rsidRPr="001A3EA1" w:rsidRDefault="00444186" w:rsidP="001A3EA1">
      <w:pPr>
        <w:pStyle w:val="Heading3"/>
      </w:pPr>
      <w:r>
        <w:t>4</w:t>
      </w:r>
      <w:r w:rsidR="002B01B6" w:rsidRPr="001A3EA1">
        <w:t>.3.2</w:t>
      </w:r>
      <w:r w:rsidR="002B01B6" w:rsidRPr="001A3EA1">
        <w:tab/>
      </w:r>
      <w:r w:rsidR="00046E8A" w:rsidRPr="001A3EA1">
        <w:t xml:space="preserve">Exclusion criteria </w:t>
      </w:r>
    </w:p>
    <w:p w14:paraId="0BBAA42F" w14:textId="64429C44" w:rsidR="00046E8A" w:rsidRPr="001A3EA1" w:rsidRDefault="005D7D0C" w:rsidP="001A3EA1">
      <w:pPr>
        <w:rPr>
          <w:szCs w:val="22"/>
          <w:lang w:val="en-US"/>
        </w:rPr>
      </w:pPr>
      <w:r w:rsidRPr="001A3EA1">
        <w:rPr>
          <w:szCs w:val="22"/>
          <w:lang w:val="en-US"/>
        </w:rPr>
        <w:lastRenderedPageBreak/>
        <w:t>WS2.1:</w:t>
      </w:r>
      <w:r w:rsidRPr="001A3EA1">
        <w:rPr>
          <w:b/>
          <w:szCs w:val="22"/>
          <w:lang w:val="en-US"/>
        </w:rPr>
        <w:t xml:space="preserve"> </w:t>
      </w:r>
      <w:r w:rsidR="008249B1" w:rsidRPr="001A3EA1">
        <w:rPr>
          <w:szCs w:val="22"/>
          <w:lang w:val="en-US"/>
        </w:rPr>
        <w:t>Service managers or commissioners</w:t>
      </w:r>
      <w:r w:rsidR="00046E8A" w:rsidRPr="001A3EA1">
        <w:rPr>
          <w:szCs w:val="22"/>
          <w:lang w:val="en-US"/>
        </w:rPr>
        <w:t xml:space="preserve"> who do not respond to an invitation to participate after three contact attempts (using a mixture of email and telephone) will not be included.</w:t>
      </w:r>
    </w:p>
    <w:p w14:paraId="123944FE" w14:textId="60A1A87F" w:rsidR="00046E8A" w:rsidRPr="001A3EA1" w:rsidRDefault="005D7D0C" w:rsidP="001A3EA1">
      <w:pPr>
        <w:pStyle w:val="BodyText"/>
        <w:tabs>
          <w:tab w:val="left" w:pos="142"/>
        </w:tabs>
        <w:spacing w:after="120" w:line="300" w:lineRule="exact"/>
        <w:rPr>
          <w:rFonts w:asciiTheme="minorHAnsi" w:hAnsiTheme="minorHAnsi" w:cstheme="minorHAnsi"/>
          <w:i w:val="0"/>
          <w:sz w:val="22"/>
          <w:szCs w:val="22"/>
        </w:rPr>
      </w:pPr>
      <w:r w:rsidRPr="001A3EA1">
        <w:rPr>
          <w:rFonts w:asciiTheme="minorHAnsi" w:hAnsiTheme="minorHAnsi" w:cstheme="minorHAnsi"/>
          <w:i w:val="0"/>
          <w:sz w:val="22"/>
          <w:szCs w:val="22"/>
          <w:lang w:val="en-US"/>
        </w:rPr>
        <w:t>WS2.2:</w:t>
      </w:r>
      <w:r w:rsidRPr="001A3EA1">
        <w:rPr>
          <w:rFonts w:asciiTheme="minorHAnsi" w:hAnsiTheme="minorHAnsi" w:cstheme="minorHAnsi"/>
          <w:b/>
          <w:i w:val="0"/>
          <w:sz w:val="22"/>
          <w:szCs w:val="22"/>
          <w:lang w:val="en-US"/>
        </w:rPr>
        <w:t xml:space="preserve"> </w:t>
      </w:r>
      <w:r w:rsidR="008249B1" w:rsidRPr="001A3EA1">
        <w:rPr>
          <w:rFonts w:asciiTheme="minorHAnsi" w:hAnsiTheme="minorHAnsi" w:cstheme="minorHAnsi"/>
          <w:i w:val="0"/>
          <w:sz w:val="22"/>
          <w:szCs w:val="22"/>
        </w:rPr>
        <w:t>Frontline s</w:t>
      </w:r>
      <w:r w:rsidR="00046E8A" w:rsidRPr="001A3EA1">
        <w:rPr>
          <w:rFonts w:asciiTheme="minorHAnsi" w:hAnsiTheme="minorHAnsi" w:cstheme="minorHAnsi"/>
          <w:i w:val="0"/>
          <w:sz w:val="22"/>
          <w:szCs w:val="22"/>
        </w:rPr>
        <w:t xml:space="preserve">taff who do not provide post diagnostic support will not be eligible. </w:t>
      </w:r>
      <w:r w:rsidR="0053080C">
        <w:rPr>
          <w:rFonts w:asciiTheme="minorHAnsi" w:hAnsiTheme="minorHAnsi" w:cstheme="minorHAnsi"/>
          <w:i w:val="0"/>
          <w:sz w:val="22"/>
          <w:szCs w:val="22"/>
        </w:rPr>
        <w:t>Service user</w:t>
      </w:r>
      <w:r w:rsidR="00046E8A" w:rsidRPr="001A3EA1">
        <w:rPr>
          <w:rFonts w:asciiTheme="minorHAnsi" w:hAnsiTheme="minorHAnsi" w:cstheme="minorHAnsi"/>
          <w:i w:val="0"/>
          <w:sz w:val="22"/>
          <w:szCs w:val="22"/>
        </w:rPr>
        <w:t xml:space="preserve">s who do not have a diagnosis of dementia will not be eligible; similarly </w:t>
      </w:r>
      <w:r w:rsidR="0015335D" w:rsidRPr="001A3EA1">
        <w:rPr>
          <w:rFonts w:asciiTheme="minorHAnsi" w:hAnsiTheme="minorHAnsi" w:cstheme="minorHAnsi"/>
          <w:i w:val="0"/>
          <w:sz w:val="22"/>
          <w:szCs w:val="22"/>
        </w:rPr>
        <w:t>family members</w:t>
      </w:r>
      <w:r w:rsidR="00046E8A" w:rsidRPr="001A3EA1">
        <w:rPr>
          <w:rFonts w:asciiTheme="minorHAnsi" w:hAnsiTheme="minorHAnsi" w:cstheme="minorHAnsi"/>
          <w:i w:val="0"/>
          <w:sz w:val="22"/>
          <w:szCs w:val="22"/>
        </w:rPr>
        <w:t xml:space="preserve"> of </w:t>
      </w:r>
      <w:r w:rsidR="0015335D" w:rsidRPr="001A3EA1">
        <w:rPr>
          <w:rFonts w:asciiTheme="minorHAnsi" w:hAnsiTheme="minorHAnsi" w:cstheme="minorHAnsi"/>
          <w:i w:val="0"/>
          <w:sz w:val="22"/>
          <w:szCs w:val="22"/>
        </w:rPr>
        <w:t xml:space="preserve">such </w:t>
      </w:r>
      <w:r w:rsidR="0053080C">
        <w:rPr>
          <w:rFonts w:asciiTheme="minorHAnsi" w:hAnsiTheme="minorHAnsi" w:cstheme="minorHAnsi"/>
          <w:i w:val="0"/>
          <w:sz w:val="22"/>
          <w:szCs w:val="22"/>
        </w:rPr>
        <w:t>service users</w:t>
      </w:r>
      <w:r w:rsidR="00046E8A" w:rsidRPr="001A3EA1">
        <w:rPr>
          <w:rFonts w:asciiTheme="minorHAnsi" w:hAnsiTheme="minorHAnsi" w:cstheme="minorHAnsi"/>
          <w:i w:val="0"/>
          <w:sz w:val="22"/>
          <w:szCs w:val="22"/>
        </w:rPr>
        <w:t xml:space="preserve"> will be excluded.</w:t>
      </w:r>
    </w:p>
    <w:p w14:paraId="075E7091" w14:textId="77777777" w:rsidR="004A1790" w:rsidRDefault="004A1790" w:rsidP="004A1790">
      <w:pPr>
        <w:pStyle w:val="BodyText"/>
        <w:tabs>
          <w:tab w:val="left" w:pos="142"/>
        </w:tabs>
        <w:spacing w:after="120" w:line="300" w:lineRule="exact"/>
        <w:rPr>
          <w:rFonts w:asciiTheme="minorHAnsi" w:hAnsiTheme="minorHAnsi" w:cstheme="minorHAnsi"/>
          <w:i w:val="0"/>
          <w:sz w:val="22"/>
          <w:szCs w:val="22"/>
        </w:rPr>
      </w:pPr>
      <w:r w:rsidRPr="004A1790">
        <w:rPr>
          <w:rFonts w:asciiTheme="minorHAnsi" w:hAnsiTheme="minorHAnsi" w:cstheme="minorHAnsi"/>
          <w:i w:val="0"/>
          <w:sz w:val="22"/>
          <w:szCs w:val="22"/>
        </w:rPr>
        <w:t>People</w:t>
      </w:r>
      <w:r>
        <w:rPr>
          <w:rFonts w:asciiTheme="minorHAnsi" w:hAnsiTheme="minorHAnsi" w:cstheme="minorHAnsi"/>
          <w:i w:val="0"/>
          <w:sz w:val="22"/>
          <w:szCs w:val="22"/>
        </w:rPr>
        <w:t xml:space="preserve"> </w:t>
      </w:r>
      <w:r w:rsidRPr="004A1790">
        <w:rPr>
          <w:rFonts w:asciiTheme="minorHAnsi" w:hAnsiTheme="minorHAnsi" w:cstheme="minorHAnsi"/>
          <w:i w:val="0"/>
          <w:sz w:val="22"/>
          <w:szCs w:val="22"/>
        </w:rPr>
        <w:t>with dementia who are unable to give informed consent to observation, whose opinion on research participation is not</w:t>
      </w:r>
      <w:r>
        <w:rPr>
          <w:rFonts w:asciiTheme="minorHAnsi" w:hAnsiTheme="minorHAnsi" w:cstheme="minorHAnsi"/>
          <w:i w:val="0"/>
          <w:sz w:val="22"/>
          <w:szCs w:val="22"/>
        </w:rPr>
        <w:t xml:space="preserve"> </w:t>
      </w:r>
      <w:r w:rsidRPr="004A1790">
        <w:rPr>
          <w:rFonts w:asciiTheme="minorHAnsi" w:hAnsiTheme="minorHAnsi" w:cstheme="minorHAnsi"/>
          <w:i w:val="0"/>
          <w:sz w:val="22"/>
          <w:szCs w:val="22"/>
        </w:rPr>
        <w:t>recorded in the notes maintained by the participating service and who do not attend with a companion who can give an</w:t>
      </w:r>
      <w:r>
        <w:rPr>
          <w:rFonts w:asciiTheme="minorHAnsi" w:hAnsiTheme="minorHAnsi" w:cstheme="minorHAnsi"/>
          <w:i w:val="0"/>
          <w:sz w:val="22"/>
          <w:szCs w:val="22"/>
        </w:rPr>
        <w:t xml:space="preserve"> </w:t>
      </w:r>
      <w:r w:rsidRPr="004A1790">
        <w:rPr>
          <w:rFonts w:asciiTheme="minorHAnsi" w:hAnsiTheme="minorHAnsi" w:cstheme="minorHAnsi"/>
          <w:i w:val="0"/>
          <w:sz w:val="22"/>
          <w:szCs w:val="22"/>
        </w:rPr>
        <w:t>opinion on their behalf will not be eligible for observation.</w:t>
      </w:r>
      <w:r>
        <w:rPr>
          <w:rFonts w:asciiTheme="minorHAnsi" w:hAnsiTheme="minorHAnsi" w:cstheme="minorHAnsi"/>
          <w:i w:val="0"/>
          <w:sz w:val="22"/>
          <w:szCs w:val="22"/>
        </w:rPr>
        <w:t xml:space="preserve"> </w:t>
      </w:r>
    </w:p>
    <w:p w14:paraId="3A18744E" w14:textId="4D111E27" w:rsidR="00046E8A" w:rsidRDefault="00046E8A" w:rsidP="004A1790">
      <w:pPr>
        <w:pStyle w:val="BodyText"/>
        <w:tabs>
          <w:tab w:val="left" w:pos="142"/>
        </w:tabs>
        <w:spacing w:after="120" w:line="300" w:lineRule="exact"/>
        <w:rPr>
          <w:rFonts w:asciiTheme="minorHAnsi" w:hAnsiTheme="minorHAnsi" w:cstheme="minorHAnsi"/>
          <w:i w:val="0"/>
          <w:sz w:val="22"/>
          <w:szCs w:val="22"/>
        </w:rPr>
      </w:pPr>
      <w:r w:rsidRPr="001A3EA1">
        <w:rPr>
          <w:rFonts w:asciiTheme="minorHAnsi" w:hAnsiTheme="minorHAnsi" w:cstheme="minorHAnsi"/>
          <w:i w:val="0"/>
          <w:sz w:val="22"/>
          <w:szCs w:val="22"/>
        </w:rPr>
        <w:t>P</w:t>
      </w:r>
      <w:r w:rsidR="008249B1" w:rsidRPr="001A3EA1">
        <w:rPr>
          <w:rFonts w:asciiTheme="minorHAnsi" w:hAnsiTheme="minorHAnsi" w:cstheme="minorHAnsi"/>
          <w:i w:val="0"/>
          <w:sz w:val="22"/>
          <w:szCs w:val="22"/>
        </w:rPr>
        <w:t>eople with dementia</w:t>
      </w:r>
      <w:r w:rsidRPr="001A3EA1">
        <w:rPr>
          <w:rFonts w:asciiTheme="minorHAnsi" w:hAnsiTheme="minorHAnsi" w:cstheme="minorHAnsi"/>
          <w:i w:val="0"/>
          <w:sz w:val="22"/>
          <w:szCs w:val="22"/>
        </w:rPr>
        <w:t xml:space="preserve"> who do not have the capacity to consent for themselves will not be eligible</w:t>
      </w:r>
      <w:r w:rsidR="0047147E" w:rsidRPr="001A3EA1">
        <w:rPr>
          <w:rFonts w:asciiTheme="minorHAnsi" w:hAnsiTheme="minorHAnsi" w:cstheme="minorHAnsi"/>
          <w:i w:val="0"/>
          <w:sz w:val="22"/>
          <w:szCs w:val="22"/>
        </w:rPr>
        <w:t xml:space="preserve"> for focus groups or interviews</w:t>
      </w:r>
      <w:r w:rsidRPr="001A3EA1">
        <w:rPr>
          <w:rFonts w:asciiTheme="minorHAnsi" w:hAnsiTheme="minorHAnsi" w:cstheme="minorHAnsi"/>
          <w:i w:val="0"/>
          <w:sz w:val="22"/>
          <w:szCs w:val="22"/>
        </w:rPr>
        <w:t>.</w:t>
      </w:r>
    </w:p>
    <w:p w14:paraId="740A3906" w14:textId="77777777" w:rsidR="004C5F73" w:rsidRDefault="004C5F73" w:rsidP="004C5F73">
      <w:pPr>
        <w:pStyle w:val="BodyText"/>
        <w:tabs>
          <w:tab w:val="left" w:pos="142"/>
        </w:tabs>
        <w:spacing w:after="120" w:line="300" w:lineRule="exact"/>
        <w:rPr>
          <w:rFonts w:asciiTheme="minorHAnsi" w:hAnsiTheme="minorHAnsi" w:cstheme="minorHAnsi"/>
          <w:i w:val="0"/>
          <w:sz w:val="22"/>
          <w:szCs w:val="22"/>
        </w:rPr>
      </w:pPr>
      <w:r>
        <w:rPr>
          <w:rFonts w:asciiTheme="minorHAnsi" w:hAnsiTheme="minorHAnsi" w:cstheme="minorHAnsi"/>
          <w:i w:val="0"/>
          <w:sz w:val="22"/>
          <w:szCs w:val="22"/>
        </w:rPr>
        <w:t>Potential participants who cannot communicate in English will not be eligible for focus groups or interviews.</w:t>
      </w:r>
    </w:p>
    <w:p w14:paraId="5732985F" w14:textId="77777777" w:rsidR="00046E8A" w:rsidRPr="001A3EA1" w:rsidRDefault="00046E8A" w:rsidP="004A1790">
      <w:pPr>
        <w:tabs>
          <w:tab w:val="left" w:pos="142"/>
        </w:tabs>
        <w:rPr>
          <w:rFonts w:cstheme="minorHAnsi"/>
          <w:szCs w:val="22"/>
        </w:rPr>
      </w:pPr>
      <w:r w:rsidRPr="001A3EA1">
        <w:rPr>
          <w:rFonts w:cstheme="minorHAnsi"/>
          <w:szCs w:val="22"/>
        </w:rPr>
        <w:t>Potential participants who decline to take part will be excluded.</w:t>
      </w:r>
    </w:p>
    <w:p w14:paraId="6C9FC051" w14:textId="2265A359" w:rsidR="00572CD5" w:rsidRPr="001A3EA1" w:rsidRDefault="00444186" w:rsidP="001A3EA1">
      <w:pPr>
        <w:pStyle w:val="Heading3"/>
        <w:spacing w:line="300" w:lineRule="exact"/>
      </w:pPr>
      <w:r>
        <w:t>4</w:t>
      </w:r>
      <w:r w:rsidR="003B5522" w:rsidRPr="001A3EA1">
        <w:t>.3.</w:t>
      </w:r>
      <w:r w:rsidR="00E153D3" w:rsidRPr="001A3EA1">
        <w:t>3</w:t>
      </w:r>
      <w:r w:rsidR="003B5522" w:rsidRPr="001A3EA1">
        <w:tab/>
      </w:r>
      <w:r w:rsidR="00EF4CBD" w:rsidRPr="001A3EA1">
        <w:t>S</w:t>
      </w:r>
      <w:r w:rsidR="00572CD5" w:rsidRPr="001A3EA1">
        <w:t>ample</w:t>
      </w:r>
      <w:r w:rsidR="00EF4CBD" w:rsidRPr="001A3EA1">
        <w:t xml:space="preserve"> size</w:t>
      </w:r>
    </w:p>
    <w:p w14:paraId="47A1D504" w14:textId="6D9834A9" w:rsidR="00572CD5" w:rsidRPr="001A3EA1" w:rsidRDefault="002B01B6" w:rsidP="001A3EA1">
      <w:pPr>
        <w:rPr>
          <w:szCs w:val="22"/>
        </w:rPr>
      </w:pPr>
      <w:r w:rsidRPr="001A3EA1">
        <w:rPr>
          <w:szCs w:val="22"/>
        </w:rPr>
        <w:t>WS2</w:t>
      </w:r>
      <w:r w:rsidR="00572CD5" w:rsidRPr="001A3EA1">
        <w:rPr>
          <w:szCs w:val="22"/>
        </w:rPr>
        <w:t xml:space="preserve">.1: Up to 40 </w:t>
      </w:r>
      <w:r w:rsidR="001D0A0D" w:rsidRPr="001A3EA1">
        <w:rPr>
          <w:szCs w:val="22"/>
        </w:rPr>
        <w:t xml:space="preserve">service </w:t>
      </w:r>
      <w:r w:rsidR="001D0A0D">
        <w:rPr>
          <w:szCs w:val="22"/>
        </w:rPr>
        <w:t>manag</w:t>
      </w:r>
      <w:r w:rsidR="001D0A0D" w:rsidRPr="001A3EA1">
        <w:rPr>
          <w:szCs w:val="22"/>
        </w:rPr>
        <w:t xml:space="preserve">ers </w:t>
      </w:r>
      <w:r w:rsidR="001D0A0D">
        <w:rPr>
          <w:szCs w:val="22"/>
        </w:rPr>
        <w:t xml:space="preserve">and </w:t>
      </w:r>
      <w:r w:rsidR="00572CD5" w:rsidRPr="001A3EA1">
        <w:rPr>
          <w:szCs w:val="22"/>
        </w:rPr>
        <w:t xml:space="preserve">commissioners across the UK. Participants will include those working in the NHS (primary and secondary care), social care (local authorities) and third sector (for example Alzheimer’s Society, Dementia UK; Carers UK; Anchor; Housing 21). </w:t>
      </w:r>
    </w:p>
    <w:p w14:paraId="2675E261" w14:textId="7D1AD4EC" w:rsidR="00572CD5" w:rsidRPr="001A3EA1" w:rsidRDefault="002B01B6" w:rsidP="001A3EA1">
      <w:pPr>
        <w:pStyle w:val="BodyText"/>
        <w:tabs>
          <w:tab w:val="left" w:pos="142"/>
          <w:tab w:val="left" w:pos="709"/>
        </w:tabs>
        <w:spacing w:after="120" w:line="300" w:lineRule="exact"/>
        <w:rPr>
          <w:rFonts w:asciiTheme="minorHAnsi" w:hAnsiTheme="minorHAnsi" w:cstheme="minorHAnsi"/>
          <w:i w:val="0"/>
          <w:sz w:val="22"/>
          <w:szCs w:val="22"/>
        </w:rPr>
      </w:pPr>
      <w:r w:rsidRPr="001A3EA1">
        <w:rPr>
          <w:rFonts w:asciiTheme="minorHAnsi" w:hAnsiTheme="minorHAnsi" w:cstheme="minorHAnsi"/>
          <w:i w:val="0"/>
          <w:sz w:val="22"/>
          <w:szCs w:val="22"/>
        </w:rPr>
        <w:t>WS2</w:t>
      </w:r>
      <w:r w:rsidR="00572CD5" w:rsidRPr="001A3EA1">
        <w:rPr>
          <w:rFonts w:asciiTheme="minorHAnsi" w:hAnsiTheme="minorHAnsi" w:cstheme="minorHAnsi"/>
          <w:i w:val="0"/>
          <w:sz w:val="22"/>
          <w:szCs w:val="22"/>
        </w:rPr>
        <w:t xml:space="preserve">.2: </w:t>
      </w:r>
      <w:r w:rsidR="00B81C5E">
        <w:rPr>
          <w:rFonts w:asciiTheme="minorHAnsi" w:hAnsiTheme="minorHAnsi" w:cstheme="minorHAnsi"/>
          <w:i w:val="0"/>
          <w:sz w:val="22"/>
          <w:szCs w:val="22"/>
        </w:rPr>
        <w:t xml:space="preserve">Up to six services in England will be selected from those participating in WS2.1 for detailed study in WS2.2. </w:t>
      </w:r>
      <w:r w:rsidR="00572CD5" w:rsidRPr="001A3EA1">
        <w:rPr>
          <w:rFonts w:asciiTheme="minorHAnsi" w:hAnsiTheme="minorHAnsi" w:cstheme="minorHAnsi"/>
          <w:i w:val="0"/>
          <w:sz w:val="22"/>
          <w:szCs w:val="22"/>
        </w:rPr>
        <w:t>We will arrange one focus group for frontline staff in each of the</w:t>
      </w:r>
      <w:r w:rsidR="00B81C5E">
        <w:rPr>
          <w:rFonts w:asciiTheme="minorHAnsi" w:hAnsiTheme="minorHAnsi" w:cstheme="minorHAnsi"/>
          <w:i w:val="0"/>
          <w:sz w:val="22"/>
          <w:szCs w:val="22"/>
        </w:rPr>
        <w:t>se</w:t>
      </w:r>
      <w:r w:rsidR="00572CD5" w:rsidRPr="001A3EA1">
        <w:rPr>
          <w:rFonts w:asciiTheme="minorHAnsi" w:hAnsiTheme="minorHAnsi" w:cstheme="minorHAnsi"/>
          <w:i w:val="0"/>
          <w:sz w:val="22"/>
          <w:szCs w:val="22"/>
        </w:rPr>
        <w:t xml:space="preserve"> services and offer individual interviews to </w:t>
      </w:r>
      <w:r w:rsidR="00B81C5E">
        <w:rPr>
          <w:rFonts w:asciiTheme="minorHAnsi" w:hAnsiTheme="minorHAnsi" w:cstheme="minorHAnsi"/>
          <w:i w:val="0"/>
          <w:sz w:val="22"/>
          <w:szCs w:val="22"/>
        </w:rPr>
        <w:t xml:space="preserve">key </w:t>
      </w:r>
      <w:r w:rsidR="00572CD5" w:rsidRPr="001A3EA1">
        <w:rPr>
          <w:rFonts w:asciiTheme="minorHAnsi" w:hAnsiTheme="minorHAnsi" w:cstheme="minorHAnsi"/>
          <w:i w:val="0"/>
          <w:sz w:val="22"/>
          <w:szCs w:val="22"/>
        </w:rPr>
        <w:t>members of staff unable</w:t>
      </w:r>
      <w:r w:rsidR="00B81C5E">
        <w:rPr>
          <w:rFonts w:asciiTheme="minorHAnsi" w:hAnsiTheme="minorHAnsi" w:cstheme="minorHAnsi"/>
          <w:i w:val="0"/>
          <w:sz w:val="22"/>
          <w:szCs w:val="22"/>
        </w:rPr>
        <w:t xml:space="preserve"> to attend the focus group</w:t>
      </w:r>
      <w:r w:rsidR="00572CD5" w:rsidRPr="001A3EA1">
        <w:rPr>
          <w:rFonts w:asciiTheme="minorHAnsi" w:hAnsiTheme="minorHAnsi" w:cstheme="minorHAnsi"/>
          <w:i w:val="0"/>
          <w:sz w:val="22"/>
          <w:szCs w:val="22"/>
        </w:rPr>
        <w:t xml:space="preserve">. We anticipate recruiting between two and six members of staff from each site (giving an anticipated total of around 24 frontline staff). </w:t>
      </w:r>
      <w:r w:rsidR="00F0507C">
        <w:rPr>
          <w:rFonts w:asciiTheme="minorHAnsi" w:hAnsiTheme="minorHAnsi" w:cstheme="minorHAnsi"/>
          <w:i w:val="0"/>
          <w:sz w:val="22"/>
          <w:szCs w:val="22"/>
        </w:rPr>
        <w:t xml:space="preserve">We anticipate recruiting between zero and four staff from </w:t>
      </w:r>
      <w:r w:rsidR="00DF6960">
        <w:rPr>
          <w:rFonts w:asciiTheme="minorHAnsi" w:hAnsiTheme="minorHAnsi" w:cstheme="minorHAnsi"/>
          <w:i w:val="0"/>
          <w:sz w:val="22"/>
          <w:szCs w:val="22"/>
        </w:rPr>
        <w:t>linked local</w:t>
      </w:r>
      <w:r w:rsidR="00F0507C">
        <w:rPr>
          <w:rFonts w:asciiTheme="minorHAnsi" w:hAnsiTheme="minorHAnsi" w:cstheme="minorHAnsi"/>
          <w:i w:val="0"/>
          <w:sz w:val="22"/>
          <w:szCs w:val="22"/>
        </w:rPr>
        <w:t xml:space="preserve"> services from each site according to the circumstances of the individual service (giving an anticipated total of around 18 staff from </w:t>
      </w:r>
      <w:r w:rsidR="00DF6960">
        <w:rPr>
          <w:rFonts w:asciiTheme="minorHAnsi" w:hAnsiTheme="minorHAnsi" w:cstheme="minorHAnsi"/>
          <w:i w:val="0"/>
          <w:sz w:val="22"/>
          <w:szCs w:val="22"/>
        </w:rPr>
        <w:t>linked local</w:t>
      </w:r>
      <w:r w:rsidR="00F0507C">
        <w:rPr>
          <w:rFonts w:asciiTheme="minorHAnsi" w:hAnsiTheme="minorHAnsi" w:cstheme="minorHAnsi"/>
          <w:i w:val="0"/>
          <w:sz w:val="22"/>
          <w:szCs w:val="22"/>
        </w:rPr>
        <w:t xml:space="preserve"> services).</w:t>
      </w:r>
    </w:p>
    <w:p w14:paraId="137A7A9C" w14:textId="28187F7C" w:rsidR="00572CD5" w:rsidRPr="001A3EA1" w:rsidRDefault="00572CD5" w:rsidP="001A3EA1">
      <w:pPr>
        <w:pStyle w:val="BodyText"/>
        <w:tabs>
          <w:tab w:val="left" w:pos="142"/>
          <w:tab w:val="left" w:pos="709"/>
        </w:tabs>
        <w:spacing w:after="120" w:line="300" w:lineRule="exact"/>
        <w:rPr>
          <w:rFonts w:asciiTheme="minorHAnsi" w:hAnsiTheme="minorHAnsi" w:cstheme="minorHAnsi"/>
          <w:i w:val="0"/>
          <w:sz w:val="22"/>
          <w:szCs w:val="22"/>
        </w:rPr>
      </w:pPr>
      <w:r w:rsidRPr="001A3EA1">
        <w:rPr>
          <w:rFonts w:asciiTheme="minorHAnsi" w:hAnsiTheme="minorHAnsi" w:cstheme="minorHAnsi"/>
          <w:i w:val="0"/>
          <w:sz w:val="22"/>
          <w:szCs w:val="22"/>
        </w:rPr>
        <w:t xml:space="preserve">We will aim to recruit </w:t>
      </w:r>
      <w:r w:rsidR="00B81C5E">
        <w:rPr>
          <w:rFonts w:asciiTheme="minorHAnsi" w:hAnsiTheme="minorHAnsi" w:cstheme="minorHAnsi"/>
          <w:i w:val="0"/>
          <w:sz w:val="22"/>
          <w:szCs w:val="22"/>
        </w:rPr>
        <w:t>around 40</w:t>
      </w:r>
      <w:r w:rsidRPr="001A3EA1">
        <w:rPr>
          <w:rFonts w:asciiTheme="minorHAnsi" w:hAnsiTheme="minorHAnsi" w:cstheme="minorHAnsi"/>
          <w:i w:val="0"/>
          <w:sz w:val="22"/>
          <w:szCs w:val="22"/>
        </w:rPr>
        <w:t xml:space="preserve"> people with dementia and/or </w:t>
      </w:r>
      <w:r w:rsidR="00A80359">
        <w:rPr>
          <w:rFonts w:asciiTheme="minorHAnsi" w:hAnsiTheme="minorHAnsi" w:cstheme="minorHAnsi"/>
          <w:i w:val="0"/>
          <w:sz w:val="22"/>
          <w:szCs w:val="22"/>
        </w:rPr>
        <w:t>family membe</w:t>
      </w:r>
      <w:r w:rsidR="00B81C5E">
        <w:rPr>
          <w:rFonts w:asciiTheme="minorHAnsi" w:hAnsiTheme="minorHAnsi" w:cstheme="minorHAnsi"/>
          <w:i w:val="0"/>
          <w:sz w:val="22"/>
          <w:szCs w:val="22"/>
        </w:rPr>
        <w:t>rs.</w:t>
      </w:r>
    </w:p>
    <w:p w14:paraId="5CBE5E34" w14:textId="57212E38" w:rsidR="00572CD5" w:rsidRPr="001A3EA1" w:rsidRDefault="00572CD5" w:rsidP="001A3EA1">
      <w:r w:rsidRPr="001A3EA1">
        <w:rPr>
          <w:szCs w:val="22"/>
          <w:lang w:val="en-US"/>
        </w:rPr>
        <w:t xml:space="preserve">As qualitative research, this study is not designed to capture a statistically significant sample. Sampling will focus on collecting a broad range of views and experiences from a range of services. We have estimated sample sizes based on our previous experience; data collection will continue, however, </w:t>
      </w:r>
      <w:r w:rsidRPr="001A3EA1">
        <w:t>until the point that further data collection does not lead to new insights.</w:t>
      </w:r>
    </w:p>
    <w:p w14:paraId="02E924F6" w14:textId="797432DC" w:rsidR="00572CD5" w:rsidRPr="001A3EA1" w:rsidRDefault="00444186" w:rsidP="001A3EA1">
      <w:pPr>
        <w:pStyle w:val="Heading3"/>
        <w:spacing w:line="300" w:lineRule="exact"/>
      </w:pPr>
      <w:r>
        <w:t>4</w:t>
      </w:r>
      <w:r w:rsidR="003B5522" w:rsidRPr="001A3EA1">
        <w:t>.3.</w:t>
      </w:r>
      <w:r w:rsidR="00E153D3" w:rsidRPr="001A3EA1">
        <w:t>4</w:t>
      </w:r>
      <w:r w:rsidR="003B5522" w:rsidRPr="001A3EA1">
        <w:tab/>
      </w:r>
      <w:r w:rsidR="00572CD5" w:rsidRPr="001A3EA1">
        <w:t>Sampling technique</w:t>
      </w:r>
    </w:p>
    <w:p w14:paraId="453B9ACD" w14:textId="04B7FE68" w:rsidR="00572CD5" w:rsidRPr="001A3EA1" w:rsidRDefault="00572CD5" w:rsidP="001A3EA1">
      <w:pPr>
        <w:rPr>
          <w:szCs w:val="22"/>
        </w:rPr>
      </w:pPr>
      <w:r w:rsidRPr="001A3EA1">
        <w:rPr>
          <w:szCs w:val="22"/>
        </w:rPr>
        <w:t>WS2.1</w:t>
      </w:r>
      <w:r w:rsidR="00E153D3" w:rsidRPr="001A3EA1">
        <w:rPr>
          <w:szCs w:val="22"/>
        </w:rPr>
        <w:t>:</w:t>
      </w:r>
      <w:r w:rsidRPr="001A3EA1">
        <w:rPr>
          <w:szCs w:val="22"/>
        </w:rPr>
        <w:t xml:space="preserve"> A purposive approach to sampling </w:t>
      </w:r>
      <w:r w:rsidRPr="001A3EA1">
        <w:rPr>
          <w:szCs w:val="22"/>
        </w:rPr>
        <w:fldChar w:fldCharType="begin"/>
      </w:r>
      <w:r w:rsidR="006818A9">
        <w:rPr>
          <w:szCs w:val="22"/>
        </w:rPr>
        <w:instrText xml:space="preserve"> ADDIN EN.CITE &lt;EndNote&gt;&lt;Cite&gt;&lt;Author&gt;Rapley&lt;/Author&gt;&lt;Year&gt;2013&lt;/Year&gt;&lt;RecNum&gt;190&lt;/RecNum&gt;&lt;DisplayText&gt;(64)&lt;/DisplayText&gt;&lt;record&gt;&lt;rec-number&gt;190&lt;/rec-number&gt;&lt;foreign-keys&gt;&lt;key app="EN" db-id="0rxz5w52kaepfweaxvmvpv5r20tfxsa9afwp" timestamp="1525873090"&gt;190&lt;/key&gt;&lt;/foreign-keys&gt;&lt;ref-type name="Book Section"&gt;5&lt;/ref-type&gt;&lt;contributors&gt;&lt;authors&gt;&lt;author&gt;Rapley, T.&lt;/author&gt;&lt;/authors&gt;&lt;secondary-authors&gt;&lt;author&gt;Flick, U.&lt;/author&gt;&lt;/secondary-authors&gt;&lt;/contributors&gt;&lt;titles&gt;&lt;title&gt;Sampling strategies in qualitative research&lt;/title&gt;&lt;secondary-title&gt;The SAGE Handbook of Qualitative Data Analysis &lt;/secondary-title&gt;&lt;/titles&gt;&lt;pages&gt;49-63&lt;/pages&gt;&lt;section&gt;4&lt;/section&gt;&lt;dates&gt;&lt;year&gt;2013&lt;/year&gt;&lt;/dates&gt;&lt;pub-location&gt;London&lt;/pub-location&gt;&lt;publisher&gt;Sage Publications Limited&lt;/publisher&gt;&lt;isbn&gt;978-1-4462-0898-4&lt;/isbn&gt;&lt;urls&gt;&lt;/urls&gt;&lt;/record&gt;&lt;/Cite&gt;&lt;/EndNote&gt;</w:instrText>
      </w:r>
      <w:r w:rsidRPr="001A3EA1">
        <w:rPr>
          <w:szCs w:val="22"/>
        </w:rPr>
        <w:fldChar w:fldCharType="separate"/>
      </w:r>
      <w:r w:rsidR="006818A9">
        <w:rPr>
          <w:noProof/>
          <w:szCs w:val="22"/>
        </w:rPr>
        <w:t>(64)</w:t>
      </w:r>
      <w:r w:rsidRPr="001A3EA1">
        <w:rPr>
          <w:szCs w:val="22"/>
        </w:rPr>
        <w:fldChar w:fldCharType="end"/>
      </w:r>
      <w:r w:rsidRPr="001A3EA1">
        <w:rPr>
          <w:szCs w:val="22"/>
        </w:rPr>
        <w:t xml:space="preserve"> will be used </w:t>
      </w:r>
      <w:r w:rsidR="00C33B8A">
        <w:rPr>
          <w:szCs w:val="22"/>
        </w:rPr>
        <w:t xml:space="preserve">for interviews </w:t>
      </w:r>
      <w:r w:rsidRPr="001A3EA1">
        <w:rPr>
          <w:szCs w:val="22"/>
        </w:rPr>
        <w:t xml:space="preserve">with the aim of achieving a maximum variation sample which includes diverse models of post diagnostic support including well-established and new initiatives and those serving different populations (rural, inner city, minority ethnic groups, and younger people with dementia). </w:t>
      </w:r>
      <w:r w:rsidR="00F8779D">
        <w:rPr>
          <w:szCs w:val="22"/>
        </w:rPr>
        <w:t>The sample will be informed by: the preliminary scoping reviews conducted in WS1; members of the DCC and the project team; linked personnel at the Alzheimer’s Society; and review of NICE guidance and other policy documents.</w:t>
      </w:r>
      <w:r w:rsidR="00C33B8A">
        <w:rPr>
          <w:szCs w:val="22"/>
        </w:rPr>
        <w:t xml:space="preserve"> In addition we will conduct up to two focus groups with convenience samples to</w:t>
      </w:r>
      <w:r w:rsidR="008A6887">
        <w:rPr>
          <w:szCs w:val="22"/>
        </w:rPr>
        <w:t xml:space="preserve"> </w:t>
      </w:r>
      <w:r w:rsidR="008A6887" w:rsidRPr="008A6887">
        <w:rPr>
          <w:szCs w:val="22"/>
        </w:rPr>
        <w:t>encourage debate and discussion between service managers and commissioners.</w:t>
      </w:r>
      <w:r w:rsidR="00C33B8A">
        <w:rPr>
          <w:szCs w:val="22"/>
        </w:rPr>
        <w:t xml:space="preserve"> Potential participants will be drawn from existing groups of service managers and commissioners. The group convenor will provide members with a </w:t>
      </w:r>
      <w:r w:rsidR="00C33B8A">
        <w:rPr>
          <w:szCs w:val="22"/>
        </w:rPr>
        <w:lastRenderedPageBreak/>
        <w:t>PIS and ask for volunteers. If sufficient numbers agree to take part, a focus group will be arranged at a time and place convenient to participants (usually after an existing meeting).</w:t>
      </w:r>
    </w:p>
    <w:p w14:paraId="5618A135" w14:textId="273B9CED" w:rsidR="008249B1" w:rsidRDefault="00572CD5" w:rsidP="001A3EA1">
      <w:pPr>
        <w:pStyle w:val="BodyText"/>
        <w:tabs>
          <w:tab w:val="left" w:pos="142"/>
          <w:tab w:val="left" w:pos="709"/>
        </w:tabs>
        <w:spacing w:after="120" w:line="300" w:lineRule="exact"/>
        <w:rPr>
          <w:rFonts w:asciiTheme="minorHAnsi" w:hAnsiTheme="minorHAnsi" w:cstheme="minorHAnsi"/>
          <w:i w:val="0"/>
          <w:sz w:val="22"/>
          <w:szCs w:val="22"/>
        </w:rPr>
      </w:pPr>
      <w:r w:rsidRPr="001A3EA1">
        <w:rPr>
          <w:rFonts w:asciiTheme="minorHAnsi" w:hAnsiTheme="minorHAnsi" w:cstheme="minorHAnsi"/>
          <w:i w:val="0"/>
          <w:sz w:val="22"/>
          <w:szCs w:val="22"/>
        </w:rPr>
        <w:t>WS</w:t>
      </w:r>
      <w:r w:rsidR="00F8779D">
        <w:rPr>
          <w:rFonts w:asciiTheme="minorHAnsi" w:hAnsiTheme="minorHAnsi" w:cstheme="minorHAnsi"/>
          <w:i w:val="0"/>
          <w:sz w:val="22"/>
          <w:szCs w:val="22"/>
        </w:rPr>
        <w:t>2</w:t>
      </w:r>
      <w:r w:rsidRPr="001A3EA1">
        <w:rPr>
          <w:rFonts w:asciiTheme="minorHAnsi" w:hAnsiTheme="minorHAnsi" w:cstheme="minorHAnsi"/>
          <w:i w:val="0"/>
          <w:sz w:val="22"/>
          <w:szCs w:val="22"/>
        </w:rPr>
        <w:t>.2</w:t>
      </w:r>
      <w:r w:rsidR="00E153D3" w:rsidRPr="001A3EA1">
        <w:rPr>
          <w:rFonts w:asciiTheme="minorHAnsi" w:hAnsiTheme="minorHAnsi" w:cstheme="minorHAnsi"/>
          <w:i w:val="0"/>
          <w:sz w:val="22"/>
          <w:szCs w:val="22"/>
        </w:rPr>
        <w:t>:</w:t>
      </w:r>
      <w:r w:rsidRPr="001A3EA1">
        <w:rPr>
          <w:rFonts w:asciiTheme="minorHAnsi" w:hAnsiTheme="minorHAnsi" w:cstheme="minorHAnsi"/>
          <w:i w:val="0"/>
          <w:sz w:val="22"/>
          <w:szCs w:val="22"/>
        </w:rPr>
        <w:t xml:space="preserve"> </w:t>
      </w:r>
      <w:r w:rsidR="008249B1" w:rsidRPr="001A3EA1">
        <w:rPr>
          <w:rFonts w:asciiTheme="minorHAnsi" w:hAnsiTheme="minorHAnsi" w:cstheme="minorHAnsi"/>
          <w:i w:val="0"/>
          <w:sz w:val="22"/>
          <w:szCs w:val="22"/>
        </w:rPr>
        <w:t xml:space="preserve">All frontline staff meeting the eligibility criteria </w:t>
      </w:r>
      <w:r w:rsidR="00B81C5E">
        <w:rPr>
          <w:rFonts w:asciiTheme="minorHAnsi" w:hAnsiTheme="minorHAnsi" w:cstheme="minorHAnsi"/>
          <w:i w:val="0"/>
          <w:sz w:val="22"/>
          <w:szCs w:val="22"/>
        </w:rPr>
        <w:t xml:space="preserve">in the selected services </w:t>
      </w:r>
      <w:r w:rsidR="008249B1" w:rsidRPr="001A3EA1">
        <w:rPr>
          <w:rFonts w:asciiTheme="minorHAnsi" w:hAnsiTheme="minorHAnsi" w:cstheme="minorHAnsi"/>
          <w:i w:val="0"/>
          <w:sz w:val="22"/>
          <w:szCs w:val="22"/>
        </w:rPr>
        <w:t>will be approached and invited to take part in the study. In the event of oversubscription to the planned focus group, we will use the principles of purposive sampling to select participants from a range of backgrounds and with differing levels of experience.</w:t>
      </w:r>
      <w:r w:rsidR="00F0507C">
        <w:rPr>
          <w:rFonts w:asciiTheme="minorHAnsi" w:hAnsiTheme="minorHAnsi" w:cstheme="minorHAnsi"/>
          <w:i w:val="0"/>
          <w:sz w:val="22"/>
          <w:szCs w:val="22"/>
        </w:rPr>
        <w:t xml:space="preserve"> </w:t>
      </w:r>
    </w:p>
    <w:p w14:paraId="34FFFED9" w14:textId="4ACA7469" w:rsidR="00F0507C" w:rsidRPr="001A3EA1" w:rsidRDefault="008D3679" w:rsidP="001A3EA1">
      <w:pPr>
        <w:pStyle w:val="BodyText"/>
        <w:tabs>
          <w:tab w:val="left" w:pos="142"/>
          <w:tab w:val="left" w:pos="709"/>
        </w:tabs>
        <w:spacing w:after="120" w:line="300" w:lineRule="exact"/>
        <w:rPr>
          <w:rFonts w:asciiTheme="minorHAnsi" w:hAnsiTheme="minorHAnsi" w:cstheme="minorHAnsi"/>
          <w:i w:val="0"/>
          <w:sz w:val="22"/>
          <w:szCs w:val="22"/>
        </w:rPr>
      </w:pPr>
      <w:r>
        <w:rPr>
          <w:rFonts w:asciiTheme="minorHAnsi" w:hAnsiTheme="minorHAnsi" w:cstheme="minorHAnsi"/>
          <w:i w:val="0"/>
          <w:sz w:val="22"/>
          <w:szCs w:val="22"/>
        </w:rPr>
        <w:t xml:space="preserve">We will use a purposive approach </w:t>
      </w:r>
      <w:r w:rsidR="003533EA">
        <w:rPr>
          <w:rFonts w:asciiTheme="minorHAnsi" w:hAnsiTheme="minorHAnsi" w:cstheme="minorHAnsi"/>
          <w:i w:val="0"/>
          <w:sz w:val="22"/>
          <w:szCs w:val="22"/>
        </w:rPr>
        <w:t xml:space="preserve">to sampling staff from </w:t>
      </w:r>
      <w:r w:rsidR="00DF6960">
        <w:rPr>
          <w:rFonts w:asciiTheme="minorHAnsi" w:hAnsiTheme="minorHAnsi" w:cstheme="minorHAnsi"/>
          <w:i w:val="0"/>
          <w:sz w:val="22"/>
          <w:szCs w:val="22"/>
        </w:rPr>
        <w:t>linked local</w:t>
      </w:r>
      <w:r w:rsidR="003533EA">
        <w:rPr>
          <w:rFonts w:asciiTheme="minorHAnsi" w:hAnsiTheme="minorHAnsi" w:cstheme="minorHAnsi"/>
          <w:i w:val="0"/>
          <w:sz w:val="22"/>
          <w:szCs w:val="22"/>
        </w:rPr>
        <w:t xml:space="preserve"> services </w:t>
      </w:r>
      <w:r>
        <w:rPr>
          <w:rFonts w:asciiTheme="minorHAnsi" w:hAnsiTheme="minorHAnsi" w:cstheme="minorHAnsi"/>
          <w:i w:val="0"/>
          <w:sz w:val="22"/>
          <w:szCs w:val="22"/>
        </w:rPr>
        <w:t>with the aim of achieving a range of perspectives on the fit of the service within the wider local context.</w:t>
      </w:r>
    </w:p>
    <w:p w14:paraId="48ACB16E" w14:textId="28194C42" w:rsidR="00A92335" w:rsidRPr="001A3EA1" w:rsidRDefault="00B81C5E" w:rsidP="001A3EA1">
      <w:pPr>
        <w:pStyle w:val="BodyText"/>
        <w:tabs>
          <w:tab w:val="left" w:pos="142"/>
          <w:tab w:val="left" w:pos="709"/>
        </w:tabs>
        <w:spacing w:after="120" w:line="300" w:lineRule="exact"/>
        <w:rPr>
          <w:rFonts w:asciiTheme="minorHAnsi" w:hAnsiTheme="minorHAnsi" w:cstheme="minorHAnsi"/>
          <w:sz w:val="20"/>
          <w:szCs w:val="22"/>
        </w:rPr>
      </w:pPr>
      <w:r>
        <w:rPr>
          <w:rFonts w:asciiTheme="minorHAnsi" w:hAnsiTheme="minorHAnsi" w:cstheme="minorHAnsi"/>
          <w:i w:val="0"/>
          <w:sz w:val="22"/>
          <w:szCs w:val="22"/>
        </w:rPr>
        <w:t>C</w:t>
      </w:r>
      <w:r w:rsidR="00A92335" w:rsidRPr="001A3EA1">
        <w:rPr>
          <w:rFonts w:asciiTheme="minorHAnsi" w:hAnsiTheme="minorHAnsi" w:cstheme="minorHAnsi"/>
          <w:i w:val="0"/>
          <w:sz w:val="22"/>
          <w:szCs w:val="22"/>
        </w:rPr>
        <w:t>onvenience sample</w:t>
      </w:r>
      <w:r>
        <w:rPr>
          <w:rFonts w:asciiTheme="minorHAnsi" w:hAnsiTheme="minorHAnsi" w:cstheme="minorHAnsi"/>
          <w:i w:val="0"/>
          <w:sz w:val="22"/>
          <w:szCs w:val="22"/>
        </w:rPr>
        <w:t>s</w:t>
      </w:r>
      <w:r w:rsidR="00A92335" w:rsidRPr="001A3EA1">
        <w:rPr>
          <w:rFonts w:asciiTheme="minorHAnsi" w:hAnsiTheme="minorHAnsi" w:cstheme="minorHAnsi"/>
          <w:i w:val="0"/>
          <w:sz w:val="22"/>
          <w:szCs w:val="22"/>
        </w:rPr>
        <w:t xml:space="preserve"> of </w:t>
      </w:r>
      <w:r w:rsidR="00572CD5" w:rsidRPr="001A3EA1">
        <w:rPr>
          <w:rFonts w:asciiTheme="minorHAnsi" w:hAnsiTheme="minorHAnsi" w:cstheme="minorHAnsi"/>
          <w:i w:val="0"/>
          <w:sz w:val="22"/>
          <w:szCs w:val="22"/>
        </w:rPr>
        <w:t xml:space="preserve">people with dementia and </w:t>
      </w:r>
      <w:r w:rsidR="0015335D" w:rsidRPr="001A3EA1">
        <w:rPr>
          <w:rFonts w:asciiTheme="minorHAnsi" w:hAnsiTheme="minorHAnsi" w:cstheme="minorHAnsi"/>
          <w:i w:val="0"/>
          <w:sz w:val="22"/>
          <w:szCs w:val="22"/>
        </w:rPr>
        <w:t>family members</w:t>
      </w:r>
      <w:r w:rsidR="00572CD5" w:rsidRPr="001A3EA1">
        <w:rPr>
          <w:rFonts w:asciiTheme="minorHAnsi" w:hAnsiTheme="minorHAnsi" w:cstheme="minorHAnsi"/>
          <w:i w:val="0"/>
          <w:sz w:val="22"/>
          <w:szCs w:val="22"/>
        </w:rPr>
        <w:t xml:space="preserve"> will be used. </w:t>
      </w:r>
      <w:r w:rsidR="008249B1" w:rsidRPr="001A3EA1">
        <w:rPr>
          <w:rFonts w:asciiTheme="minorHAnsi" w:hAnsiTheme="minorHAnsi" w:cstheme="minorHAnsi"/>
          <w:i w:val="0"/>
          <w:sz w:val="22"/>
          <w:szCs w:val="22"/>
        </w:rPr>
        <w:t xml:space="preserve">All those using the service on selected dates will be eligible for inclusion in the observation. </w:t>
      </w:r>
      <w:r w:rsidR="00A92335" w:rsidRPr="001A3EA1">
        <w:rPr>
          <w:rFonts w:asciiTheme="minorHAnsi" w:hAnsiTheme="minorHAnsi" w:cstheme="minorHAnsi"/>
          <w:i w:val="0"/>
          <w:sz w:val="22"/>
          <w:szCs w:val="22"/>
        </w:rPr>
        <w:t xml:space="preserve">Those who agree to the observation </w:t>
      </w:r>
      <w:r w:rsidR="00F8779D">
        <w:rPr>
          <w:rFonts w:asciiTheme="minorHAnsi" w:hAnsiTheme="minorHAnsi" w:cstheme="minorHAnsi"/>
          <w:i w:val="0"/>
          <w:sz w:val="22"/>
          <w:szCs w:val="22"/>
        </w:rPr>
        <w:t xml:space="preserve">may </w:t>
      </w:r>
      <w:r w:rsidR="00A92335" w:rsidRPr="001A3EA1">
        <w:rPr>
          <w:rFonts w:asciiTheme="minorHAnsi" w:hAnsiTheme="minorHAnsi" w:cstheme="minorHAnsi"/>
          <w:i w:val="0"/>
          <w:sz w:val="22"/>
          <w:szCs w:val="22"/>
        </w:rPr>
        <w:t xml:space="preserve">be invited to take part in an interview or focus group at the end of the period of observation. This approach has been used in previous studies and has the benefit of providing the researcher with contextual information which can be useful in prompting respondents during subsequent interviews or focus groups. </w:t>
      </w:r>
    </w:p>
    <w:p w14:paraId="241FA0B4" w14:textId="58888B0D" w:rsidR="00A92335" w:rsidRDefault="00A92335" w:rsidP="001A3EA1">
      <w:pPr>
        <w:pStyle w:val="RightPar1"/>
        <w:tabs>
          <w:tab w:val="clear" w:pos="-720"/>
          <w:tab w:val="clear" w:pos="0"/>
          <w:tab w:val="clear" w:pos="720"/>
          <w:tab w:val="left" w:pos="142"/>
        </w:tabs>
        <w:suppressAutoHyphens w:val="0"/>
        <w:spacing w:after="120" w:line="300" w:lineRule="exact"/>
        <w:ind w:left="0"/>
        <w:rPr>
          <w:rFonts w:asciiTheme="minorHAnsi" w:hAnsiTheme="minorHAnsi"/>
          <w:sz w:val="22"/>
        </w:rPr>
      </w:pPr>
      <w:r w:rsidRPr="001A3EA1">
        <w:rPr>
          <w:rFonts w:asciiTheme="minorHAnsi" w:hAnsiTheme="minorHAnsi"/>
          <w:sz w:val="22"/>
        </w:rPr>
        <w:t xml:space="preserve">Since not all of those who agree to observation will wish to be interviewed we will recruit additional participants via service managers of the selected services. We will ask service managers to identify </w:t>
      </w:r>
      <w:r w:rsidR="00DC3D66" w:rsidRPr="001A3EA1">
        <w:rPr>
          <w:rFonts w:asciiTheme="minorHAnsi" w:hAnsiTheme="minorHAnsi"/>
          <w:sz w:val="22"/>
        </w:rPr>
        <w:t xml:space="preserve">current or recent (within the last three months) people with dementia and </w:t>
      </w:r>
      <w:r w:rsidR="0015335D" w:rsidRPr="001A3EA1">
        <w:rPr>
          <w:rFonts w:asciiTheme="minorHAnsi" w:hAnsiTheme="minorHAnsi"/>
          <w:sz w:val="22"/>
        </w:rPr>
        <w:t>family members</w:t>
      </w:r>
      <w:r w:rsidRPr="001A3EA1">
        <w:rPr>
          <w:rFonts w:asciiTheme="minorHAnsi" w:hAnsiTheme="minorHAnsi"/>
          <w:sz w:val="22"/>
        </w:rPr>
        <w:t xml:space="preserve"> with diverse experience in terms of </w:t>
      </w:r>
      <w:r w:rsidR="00DC3D66" w:rsidRPr="001A3EA1">
        <w:rPr>
          <w:rFonts w:asciiTheme="minorHAnsi" w:hAnsiTheme="minorHAnsi"/>
          <w:sz w:val="22"/>
        </w:rPr>
        <w:t>their use</w:t>
      </w:r>
      <w:r w:rsidRPr="001A3EA1">
        <w:rPr>
          <w:rFonts w:asciiTheme="minorHAnsi" w:hAnsiTheme="minorHAnsi"/>
          <w:sz w:val="22"/>
        </w:rPr>
        <w:t xml:space="preserve"> of the service,</w:t>
      </w:r>
      <w:r w:rsidR="00DC3D66" w:rsidRPr="001A3EA1">
        <w:rPr>
          <w:rFonts w:asciiTheme="minorHAnsi" w:hAnsiTheme="minorHAnsi"/>
          <w:sz w:val="22"/>
        </w:rPr>
        <w:t xml:space="preserve"> point on the dementia trajectory and, for </w:t>
      </w:r>
      <w:r w:rsidR="0015335D" w:rsidRPr="001A3EA1">
        <w:rPr>
          <w:rFonts w:asciiTheme="minorHAnsi" w:hAnsiTheme="minorHAnsi"/>
          <w:sz w:val="22"/>
        </w:rPr>
        <w:t>family members</w:t>
      </w:r>
      <w:r w:rsidR="00DC3D66" w:rsidRPr="001A3EA1">
        <w:rPr>
          <w:rFonts w:asciiTheme="minorHAnsi" w:hAnsiTheme="minorHAnsi"/>
          <w:sz w:val="22"/>
        </w:rPr>
        <w:t xml:space="preserve">, relationship to the person with dementia. </w:t>
      </w:r>
    </w:p>
    <w:p w14:paraId="797CB07B" w14:textId="3F074027" w:rsidR="00B81C5E" w:rsidRDefault="00B81C5E" w:rsidP="00B81C5E">
      <w:pPr>
        <w:rPr>
          <w:b/>
        </w:rPr>
      </w:pPr>
      <w:r w:rsidRPr="006F36A0">
        <w:t xml:space="preserve">We will also </w:t>
      </w:r>
      <w:r>
        <w:t>use</w:t>
      </w:r>
      <w:r w:rsidRPr="006F36A0">
        <w:t xml:space="preserve"> Join Dementia Research (JDR) as a recruitment tool. This is an online self-registration service that enables volunteers with memory problems or dementia, </w:t>
      </w:r>
      <w:r>
        <w:t>family membe</w:t>
      </w:r>
      <w:r w:rsidRPr="006F36A0">
        <w:t>rs of those with memory problems or dementia and healthy volunteers to register their interest in taking part in research.</w:t>
      </w:r>
      <w:r>
        <w:t xml:space="preserve"> </w:t>
      </w:r>
      <w:r w:rsidRPr="006F36A0">
        <w:t>The purpose of JDR is to allow such volunteers to be identified by researchers as potentially eligible for their studies.  Researchers can then contact volunteers, in line with the volunteers' preferred method of contact, to further discuss potential inclusion.</w:t>
      </w:r>
      <w:r>
        <w:t xml:space="preserve"> </w:t>
      </w:r>
      <w:r w:rsidRPr="006F36A0">
        <w:t>JDR is funded by Department of Health working in partnership with the charities Alzheimer Scotland, Alzheimer’s Research UK and Alzheimer’s Society and is Health Research Authority (HRA) endorsed.  The online service and all associated documentation, methods of contacting volunteers and handling of data, were reviewed by a specially convened HRA committee which included experts in research ethics, data protection and information governance.  Formal endorsement was issued by the HRA in a letter dated 20 May 2014.</w:t>
      </w:r>
    </w:p>
    <w:p w14:paraId="2DB5985E" w14:textId="2B431697" w:rsidR="004C5F73" w:rsidRPr="001A3EA1" w:rsidRDefault="004C5F73" w:rsidP="001A3EA1">
      <w:pPr>
        <w:pStyle w:val="RightPar1"/>
        <w:tabs>
          <w:tab w:val="clear" w:pos="-720"/>
          <w:tab w:val="clear" w:pos="0"/>
          <w:tab w:val="clear" w:pos="720"/>
          <w:tab w:val="left" w:pos="142"/>
        </w:tabs>
        <w:suppressAutoHyphens w:val="0"/>
        <w:spacing w:after="120" w:line="300" w:lineRule="exact"/>
        <w:ind w:left="0"/>
        <w:rPr>
          <w:rFonts w:asciiTheme="minorHAnsi" w:hAnsiTheme="minorHAnsi" w:cstheme="minorHAnsi"/>
          <w:sz w:val="22"/>
          <w:szCs w:val="22"/>
        </w:rPr>
      </w:pPr>
      <w:r>
        <w:rPr>
          <w:rFonts w:asciiTheme="minorHAnsi" w:hAnsiTheme="minorHAnsi" w:cstheme="minorHAnsi"/>
          <w:sz w:val="22"/>
          <w:szCs w:val="22"/>
        </w:rPr>
        <w:t xml:space="preserve"> </w:t>
      </w:r>
    </w:p>
    <w:p w14:paraId="57482B1B" w14:textId="3EC2EDEE" w:rsidR="00572CD5" w:rsidRPr="001A3EA1" w:rsidRDefault="00444186" w:rsidP="001A3EA1">
      <w:pPr>
        <w:pStyle w:val="Heading3"/>
        <w:spacing w:line="300" w:lineRule="exact"/>
      </w:pPr>
      <w:r>
        <w:t>4</w:t>
      </w:r>
      <w:r w:rsidR="003B5522" w:rsidRPr="001A3EA1">
        <w:t>.3.</w:t>
      </w:r>
      <w:r w:rsidR="00E153D3" w:rsidRPr="001A3EA1">
        <w:t>5</w:t>
      </w:r>
      <w:r w:rsidR="003B5522" w:rsidRPr="001A3EA1">
        <w:tab/>
      </w:r>
      <w:r w:rsidR="00572CD5" w:rsidRPr="001A3EA1">
        <w:t>Sample identification</w:t>
      </w:r>
    </w:p>
    <w:p w14:paraId="56B7E993" w14:textId="207FCA77" w:rsidR="00572CD5" w:rsidRPr="001A3EA1" w:rsidRDefault="005D7D0C" w:rsidP="001A3EA1">
      <w:pPr>
        <w:rPr>
          <w:szCs w:val="22"/>
          <w:lang w:val="en-US"/>
        </w:rPr>
      </w:pPr>
      <w:r w:rsidRPr="001A3EA1">
        <w:rPr>
          <w:szCs w:val="22"/>
          <w:lang w:val="en-US"/>
        </w:rPr>
        <w:t xml:space="preserve">WS2.1: </w:t>
      </w:r>
      <w:r w:rsidR="00572CD5" w:rsidRPr="001A3EA1">
        <w:rPr>
          <w:szCs w:val="22"/>
          <w:lang w:val="en-US"/>
        </w:rPr>
        <w:t>To ensure that a wide range models of service organization are included</w:t>
      </w:r>
      <w:r w:rsidR="00C33B8A">
        <w:rPr>
          <w:szCs w:val="22"/>
          <w:lang w:val="en-US"/>
        </w:rPr>
        <w:t xml:space="preserve"> in the interviews</w:t>
      </w:r>
      <w:r w:rsidR="00572CD5" w:rsidRPr="001A3EA1">
        <w:rPr>
          <w:szCs w:val="22"/>
          <w:lang w:val="en-US"/>
        </w:rPr>
        <w:t>, we will use a number of different approaches to identifying potential participants, including:</w:t>
      </w:r>
    </w:p>
    <w:p w14:paraId="68889DB1" w14:textId="77777777" w:rsidR="00572CD5" w:rsidRPr="001A3EA1" w:rsidRDefault="00572CD5" w:rsidP="001A3EA1">
      <w:pPr>
        <w:pStyle w:val="ListParagraph"/>
        <w:numPr>
          <w:ilvl w:val="0"/>
          <w:numId w:val="7"/>
        </w:numPr>
        <w:spacing w:after="120" w:line="300" w:lineRule="exact"/>
        <w:rPr>
          <w:lang w:val="en-US"/>
        </w:rPr>
      </w:pPr>
      <w:r w:rsidRPr="001A3EA1">
        <w:rPr>
          <w:lang w:val="en-US"/>
        </w:rPr>
        <w:t>Preliminary scoping reviews conducted as part of WS1</w:t>
      </w:r>
    </w:p>
    <w:p w14:paraId="5C1681B7" w14:textId="77777777" w:rsidR="00572CD5" w:rsidRPr="001A3EA1" w:rsidRDefault="00572CD5" w:rsidP="001A3EA1">
      <w:pPr>
        <w:pStyle w:val="ListParagraph"/>
        <w:numPr>
          <w:ilvl w:val="0"/>
          <w:numId w:val="7"/>
        </w:numPr>
        <w:spacing w:after="120" w:line="300" w:lineRule="exact"/>
        <w:rPr>
          <w:lang w:val="en-US"/>
        </w:rPr>
      </w:pPr>
      <w:r w:rsidRPr="001A3EA1">
        <w:rPr>
          <w:lang w:val="en-US"/>
        </w:rPr>
        <w:t>Members of the DCC</w:t>
      </w:r>
    </w:p>
    <w:p w14:paraId="667B3154" w14:textId="75E6B383" w:rsidR="00572CD5" w:rsidRPr="001A3EA1" w:rsidRDefault="00572CD5" w:rsidP="001A3EA1">
      <w:pPr>
        <w:pStyle w:val="ListParagraph"/>
        <w:numPr>
          <w:ilvl w:val="0"/>
          <w:numId w:val="7"/>
        </w:numPr>
        <w:spacing w:after="120" w:line="300" w:lineRule="exact"/>
        <w:rPr>
          <w:lang w:val="en-US"/>
        </w:rPr>
      </w:pPr>
      <w:r w:rsidRPr="001A3EA1">
        <w:rPr>
          <w:lang w:val="en-US"/>
        </w:rPr>
        <w:t>Members of the project team</w:t>
      </w:r>
      <w:r w:rsidR="005E2928" w:rsidRPr="001A3EA1">
        <w:rPr>
          <w:lang w:val="en-US"/>
        </w:rPr>
        <w:t xml:space="preserve"> and linked personnel at the Alzheimer’s Society</w:t>
      </w:r>
    </w:p>
    <w:p w14:paraId="1F205A47" w14:textId="73277035" w:rsidR="00572CD5" w:rsidRDefault="00572CD5" w:rsidP="001A3EA1">
      <w:pPr>
        <w:pStyle w:val="ListParagraph"/>
        <w:numPr>
          <w:ilvl w:val="0"/>
          <w:numId w:val="7"/>
        </w:numPr>
        <w:spacing w:after="120" w:line="300" w:lineRule="exact"/>
        <w:rPr>
          <w:lang w:val="en-US"/>
        </w:rPr>
      </w:pPr>
      <w:r w:rsidRPr="001A3EA1">
        <w:rPr>
          <w:lang w:val="en-US"/>
        </w:rPr>
        <w:t>Review of NICE guidance and other policy documents</w:t>
      </w:r>
      <w:r w:rsidR="005E2928" w:rsidRPr="001A3EA1">
        <w:rPr>
          <w:lang w:val="en-US"/>
        </w:rPr>
        <w:t>.</w:t>
      </w:r>
    </w:p>
    <w:p w14:paraId="4B0885BB" w14:textId="666B0CD3" w:rsidR="00C33B8A" w:rsidRPr="00C33B8A" w:rsidRDefault="00C33B8A" w:rsidP="00C33B8A">
      <w:pPr>
        <w:rPr>
          <w:lang w:val="en-US"/>
        </w:rPr>
      </w:pPr>
      <w:r>
        <w:rPr>
          <w:lang w:val="en-US"/>
        </w:rPr>
        <w:t>The focus groups will be with existing groups meeting in North East England.</w:t>
      </w:r>
    </w:p>
    <w:p w14:paraId="37342BD0" w14:textId="77777777" w:rsidR="00572CD5" w:rsidRPr="001A3EA1" w:rsidRDefault="00572CD5" w:rsidP="001A3EA1">
      <w:pPr>
        <w:rPr>
          <w:lang w:val="en-US"/>
        </w:rPr>
      </w:pPr>
      <w:r w:rsidRPr="001A3EA1">
        <w:rPr>
          <w:lang w:val="en-US"/>
        </w:rPr>
        <w:lastRenderedPageBreak/>
        <w:t xml:space="preserve">The WS2 team will identify any existing information about services managed or commissioned by potential participants through desk-based research. These details will then be summarized in structured tables to facilitate sampling and ensure that a wide range of service models is included. </w:t>
      </w:r>
    </w:p>
    <w:p w14:paraId="32D76699" w14:textId="31E68C48" w:rsidR="00B81C5E" w:rsidRDefault="005D7D0C" w:rsidP="001A3EA1">
      <w:pPr>
        <w:pStyle w:val="RightPar1"/>
        <w:tabs>
          <w:tab w:val="clear" w:pos="-720"/>
          <w:tab w:val="clear" w:pos="0"/>
          <w:tab w:val="clear" w:pos="720"/>
          <w:tab w:val="left" w:pos="142"/>
        </w:tabs>
        <w:suppressAutoHyphens w:val="0"/>
        <w:spacing w:after="120" w:line="300" w:lineRule="exact"/>
        <w:ind w:left="0"/>
        <w:rPr>
          <w:rFonts w:asciiTheme="minorHAnsi" w:hAnsiTheme="minorHAnsi" w:cstheme="minorHAnsi"/>
          <w:sz w:val="22"/>
          <w:szCs w:val="22"/>
        </w:rPr>
      </w:pPr>
      <w:r w:rsidRPr="001A3EA1">
        <w:rPr>
          <w:rFonts w:asciiTheme="minorHAnsi" w:hAnsiTheme="minorHAnsi" w:cstheme="minorHAnsi"/>
          <w:sz w:val="22"/>
          <w:szCs w:val="22"/>
        </w:rPr>
        <w:t xml:space="preserve">WS2.2: </w:t>
      </w:r>
      <w:r w:rsidR="00B81C5E">
        <w:rPr>
          <w:rFonts w:asciiTheme="minorHAnsi" w:hAnsiTheme="minorHAnsi" w:cstheme="minorHAnsi"/>
          <w:sz w:val="22"/>
          <w:szCs w:val="22"/>
        </w:rPr>
        <w:t>Services for participation in WS2.2 will be selected using the principles of purposive sampling with the aim of including services serving different populations and providing diverse interventions.</w:t>
      </w:r>
    </w:p>
    <w:p w14:paraId="0C28119E" w14:textId="117CDB1A" w:rsidR="00C2584F" w:rsidRPr="001A3EA1" w:rsidRDefault="00572CD5" w:rsidP="001A3EA1">
      <w:pPr>
        <w:pStyle w:val="RightPar1"/>
        <w:tabs>
          <w:tab w:val="clear" w:pos="-720"/>
          <w:tab w:val="clear" w:pos="0"/>
          <w:tab w:val="clear" w:pos="720"/>
          <w:tab w:val="left" w:pos="142"/>
        </w:tabs>
        <w:suppressAutoHyphens w:val="0"/>
        <w:spacing w:after="120" w:line="300" w:lineRule="exact"/>
        <w:ind w:left="0"/>
        <w:rPr>
          <w:rFonts w:asciiTheme="minorHAnsi" w:hAnsiTheme="minorHAnsi" w:cstheme="minorHAnsi"/>
          <w:sz w:val="22"/>
          <w:szCs w:val="22"/>
        </w:rPr>
      </w:pPr>
      <w:r w:rsidRPr="001A3EA1">
        <w:rPr>
          <w:rFonts w:asciiTheme="minorHAnsi" w:hAnsiTheme="minorHAnsi" w:cstheme="minorHAnsi"/>
          <w:sz w:val="22"/>
          <w:szCs w:val="22"/>
        </w:rPr>
        <w:t xml:space="preserve">Frontline staff will be identified by service managers. </w:t>
      </w:r>
      <w:r w:rsidR="003533EA" w:rsidRPr="003533EA">
        <w:rPr>
          <w:rFonts w:asciiTheme="minorHAnsi" w:hAnsiTheme="minorHAnsi" w:cstheme="minorHAnsi"/>
          <w:sz w:val="22"/>
          <w:szCs w:val="22"/>
        </w:rPr>
        <w:t xml:space="preserve">We will identify potentially relevant staff from </w:t>
      </w:r>
      <w:r w:rsidR="00DF6960">
        <w:rPr>
          <w:rFonts w:asciiTheme="minorHAnsi" w:hAnsiTheme="minorHAnsi" w:cstheme="minorHAnsi"/>
          <w:sz w:val="22"/>
          <w:szCs w:val="22"/>
        </w:rPr>
        <w:t>linked local</w:t>
      </w:r>
      <w:r w:rsidR="003533EA" w:rsidRPr="003533EA">
        <w:rPr>
          <w:rFonts w:asciiTheme="minorHAnsi" w:hAnsiTheme="minorHAnsi" w:cstheme="minorHAnsi"/>
          <w:sz w:val="22"/>
          <w:szCs w:val="22"/>
        </w:rPr>
        <w:t xml:space="preserve"> services through dis</w:t>
      </w:r>
      <w:r w:rsidR="00DF6960">
        <w:rPr>
          <w:rFonts w:asciiTheme="minorHAnsi" w:hAnsiTheme="minorHAnsi" w:cstheme="minorHAnsi"/>
          <w:sz w:val="22"/>
          <w:szCs w:val="22"/>
        </w:rPr>
        <w:t>cussion with service managers,</w:t>
      </w:r>
      <w:r w:rsidR="003533EA" w:rsidRPr="003533EA">
        <w:rPr>
          <w:rFonts w:asciiTheme="minorHAnsi" w:hAnsiTheme="minorHAnsi" w:cstheme="minorHAnsi"/>
          <w:sz w:val="22"/>
          <w:szCs w:val="22"/>
        </w:rPr>
        <w:t xml:space="preserve"> frontline staff focus groups, and observation. </w:t>
      </w:r>
      <w:r w:rsidR="00550C78" w:rsidRPr="001A3EA1">
        <w:rPr>
          <w:rFonts w:asciiTheme="minorHAnsi" w:hAnsiTheme="minorHAnsi" w:cstheme="minorHAnsi"/>
          <w:sz w:val="22"/>
          <w:szCs w:val="22"/>
        </w:rPr>
        <w:t xml:space="preserve">The sample of people with dementia and family members for observation will be drawn from those using the service on dates agreed for observation with the service manager/frontline staff. </w:t>
      </w:r>
      <w:r w:rsidR="00DC3D66" w:rsidRPr="001A3EA1">
        <w:rPr>
          <w:rFonts w:asciiTheme="minorHAnsi" w:hAnsiTheme="minorHAnsi" w:cstheme="minorHAnsi"/>
          <w:sz w:val="22"/>
          <w:szCs w:val="22"/>
        </w:rPr>
        <w:t xml:space="preserve">The sample for interview will be identified </w:t>
      </w:r>
      <w:r w:rsidR="00F8779D">
        <w:rPr>
          <w:rFonts w:asciiTheme="minorHAnsi" w:hAnsiTheme="minorHAnsi" w:cstheme="minorHAnsi"/>
          <w:sz w:val="22"/>
          <w:szCs w:val="22"/>
        </w:rPr>
        <w:t>through the observation</w:t>
      </w:r>
      <w:r w:rsidR="00B81C5E">
        <w:rPr>
          <w:rFonts w:asciiTheme="minorHAnsi" w:hAnsiTheme="minorHAnsi" w:cstheme="minorHAnsi"/>
          <w:sz w:val="22"/>
          <w:szCs w:val="22"/>
        </w:rPr>
        <w:t>,</w:t>
      </w:r>
      <w:r w:rsidR="00F8779D">
        <w:rPr>
          <w:rFonts w:asciiTheme="minorHAnsi" w:hAnsiTheme="minorHAnsi" w:cstheme="minorHAnsi"/>
          <w:sz w:val="22"/>
          <w:szCs w:val="22"/>
        </w:rPr>
        <w:t xml:space="preserve"> </w:t>
      </w:r>
      <w:r w:rsidR="00DC3D66" w:rsidRPr="001A3EA1">
        <w:rPr>
          <w:rFonts w:asciiTheme="minorHAnsi" w:hAnsiTheme="minorHAnsi" w:cstheme="minorHAnsi"/>
          <w:sz w:val="22"/>
          <w:szCs w:val="22"/>
        </w:rPr>
        <w:t>service managers</w:t>
      </w:r>
      <w:r w:rsidR="00B81C5E">
        <w:rPr>
          <w:rFonts w:asciiTheme="minorHAnsi" w:hAnsiTheme="minorHAnsi" w:cstheme="minorHAnsi"/>
          <w:sz w:val="22"/>
          <w:szCs w:val="22"/>
        </w:rPr>
        <w:t xml:space="preserve"> or JDR</w:t>
      </w:r>
      <w:r w:rsidR="00DC3D66" w:rsidRPr="001A3EA1">
        <w:rPr>
          <w:rFonts w:asciiTheme="minorHAnsi" w:hAnsiTheme="minorHAnsi" w:cstheme="minorHAnsi"/>
          <w:sz w:val="22"/>
          <w:szCs w:val="22"/>
        </w:rPr>
        <w:t>.</w:t>
      </w:r>
      <w:r w:rsidR="00B81C5E">
        <w:rPr>
          <w:rFonts w:asciiTheme="minorHAnsi" w:hAnsiTheme="minorHAnsi" w:cstheme="minorHAnsi"/>
          <w:sz w:val="22"/>
          <w:szCs w:val="22"/>
        </w:rPr>
        <w:t xml:space="preserve"> </w:t>
      </w:r>
    </w:p>
    <w:p w14:paraId="404B3877" w14:textId="77777777" w:rsidR="00F8779D" w:rsidRPr="00F8779D" w:rsidRDefault="00F8779D" w:rsidP="00F8779D">
      <w:pPr>
        <w:pStyle w:val="RightPar1"/>
        <w:tabs>
          <w:tab w:val="left" w:pos="142"/>
        </w:tabs>
        <w:ind w:left="0"/>
        <w:rPr>
          <w:rFonts w:asciiTheme="minorHAnsi" w:hAnsiTheme="minorHAnsi" w:cstheme="minorHAnsi"/>
          <w:sz w:val="22"/>
          <w:szCs w:val="22"/>
        </w:rPr>
      </w:pPr>
    </w:p>
    <w:p w14:paraId="039E3F1F" w14:textId="311EF29D" w:rsidR="00A92335" w:rsidRPr="001A3EA1" w:rsidRDefault="00444186" w:rsidP="001A3EA1">
      <w:pPr>
        <w:pStyle w:val="Heading3"/>
        <w:spacing w:line="300" w:lineRule="exact"/>
        <w:rPr>
          <w:i w:val="0"/>
        </w:rPr>
      </w:pPr>
      <w:r>
        <w:rPr>
          <w:i w:val="0"/>
        </w:rPr>
        <w:t>4</w:t>
      </w:r>
      <w:r w:rsidR="003B5522" w:rsidRPr="001A3EA1">
        <w:rPr>
          <w:i w:val="0"/>
        </w:rPr>
        <w:t>.4</w:t>
      </w:r>
      <w:r w:rsidR="003B5522" w:rsidRPr="001A3EA1">
        <w:rPr>
          <w:i w:val="0"/>
        </w:rPr>
        <w:tab/>
      </w:r>
      <w:r w:rsidR="00A92335" w:rsidRPr="001A3EA1">
        <w:rPr>
          <w:i w:val="0"/>
        </w:rPr>
        <w:t>Approach and recruitment</w:t>
      </w:r>
    </w:p>
    <w:p w14:paraId="2F1AC0EA" w14:textId="148C380E" w:rsidR="00A92335" w:rsidRPr="001A3EA1" w:rsidRDefault="005D7D0C" w:rsidP="000C697A">
      <w:pPr>
        <w:rPr>
          <w:szCs w:val="22"/>
        </w:rPr>
      </w:pPr>
      <w:r w:rsidRPr="001A3EA1">
        <w:rPr>
          <w:szCs w:val="22"/>
        </w:rPr>
        <w:t xml:space="preserve">WS2.1: </w:t>
      </w:r>
      <w:r w:rsidR="00A92335" w:rsidRPr="001A3EA1">
        <w:rPr>
          <w:szCs w:val="22"/>
        </w:rPr>
        <w:t xml:space="preserve">The contact details of service managers and commissioners will generally be in the public domain. If we cannot identify a named contact via the internet, </w:t>
      </w:r>
      <w:r w:rsidR="000C697A">
        <w:rPr>
          <w:szCs w:val="22"/>
        </w:rPr>
        <w:t xml:space="preserve">we will </w:t>
      </w:r>
      <w:r w:rsidR="000C697A" w:rsidRPr="000C697A">
        <w:rPr>
          <w:szCs w:val="22"/>
        </w:rPr>
        <w:t>contact the</w:t>
      </w:r>
      <w:r w:rsidR="000C697A">
        <w:rPr>
          <w:szCs w:val="22"/>
        </w:rPr>
        <w:t xml:space="preserve"> </w:t>
      </w:r>
      <w:r w:rsidR="000C697A" w:rsidRPr="000C697A">
        <w:rPr>
          <w:szCs w:val="22"/>
        </w:rPr>
        <w:t>service or CCG to identify the most appropriate contact</w:t>
      </w:r>
      <w:r w:rsidR="000C697A">
        <w:rPr>
          <w:szCs w:val="22"/>
        </w:rPr>
        <w:t xml:space="preserve"> </w:t>
      </w:r>
      <w:r w:rsidR="00A92335" w:rsidRPr="001A3EA1">
        <w:rPr>
          <w:szCs w:val="22"/>
        </w:rPr>
        <w:t>so that a personal invitation can be sent. The initial approach will be via email and will include:</w:t>
      </w:r>
    </w:p>
    <w:p w14:paraId="30678EC0" w14:textId="77777777" w:rsidR="00A92335" w:rsidRPr="001A3EA1" w:rsidRDefault="00A92335" w:rsidP="001A3EA1">
      <w:pPr>
        <w:pStyle w:val="ListParagraph"/>
        <w:numPr>
          <w:ilvl w:val="0"/>
          <w:numId w:val="8"/>
        </w:numPr>
        <w:spacing w:after="120" w:line="300" w:lineRule="exact"/>
      </w:pPr>
      <w:r w:rsidRPr="001A3EA1">
        <w:t>A short invitation email</w:t>
      </w:r>
    </w:p>
    <w:p w14:paraId="0FDC2901" w14:textId="77777777" w:rsidR="00A92335" w:rsidRPr="001A3EA1" w:rsidRDefault="00A92335" w:rsidP="001A3EA1">
      <w:pPr>
        <w:pStyle w:val="ListParagraph"/>
        <w:numPr>
          <w:ilvl w:val="0"/>
          <w:numId w:val="8"/>
        </w:numPr>
        <w:spacing w:after="120" w:line="300" w:lineRule="exact"/>
      </w:pPr>
      <w:r w:rsidRPr="001A3EA1">
        <w:t>A participant information sheet (PIS) about WS2</w:t>
      </w:r>
    </w:p>
    <w:p w14:paraId="0C1DC942" w14:textId="77777777" w:rsidR="00A92335" w:rsidRPr="001A3EA1" w:rsidRDefault="00A92335" w:rsidP="001A3EA1">
      <w:pPr>
        <w:pStyle w:val="ListParagraph"/>
        <w:numPr>
          <w:ilvl w:val="0"/>
          <w:numId w:val="8"/>
        </w:numPr>
        <w:spacing w:after="120" w:line="300" w:lineRule="exact"/>
      </w:pPr>
      <w:r w:rsidRPr="001A3EA1">
        <w:t>A participant information sheet giving an overview of the programme.</w:t>
      </w:r>
    </w:p>
    <w:p w14:paraId="6DBE9DCC" w14:textId="5948D79F" w:rsidR="00A92335" w:rsidRDefault="00A92335" w:rsidP="001A3EA1">
      <w:r w:rsidRPr="001A3EA1">
        <w:t>The email will be followed up by telephone approximately one week later; this will allow the potential participant the opportunity to ask questions and seek clarification on participation if required. If the potential participant is willing to be interviewed, a time and date for the interview will be arranged. At the outset of the interview, consent for recording the interview will be confirmed. If a potential participant cannot be contacted to confirm or decline participation after three attempts, s/he will be excluded from the study.</w:t>
      </w:r>
    </w:p>
    <w:p w14:paraId="5A84E226" w14:textId="6CC601E9" w:rsidR="00C33B8A" w:rsidRPr="001A3EA1" w:rsidRDefault="00C33B8A" w:rsidP="001A3EA1">
      <w:r>
        <w:t xml:space="preserve">Initial contact with potential focus group members will be made by the group convenor to whom informal expressions of interest will be made. If sufficient members agree to participate, we will negotiate the most appropriate time and place for a focus group with the group convenor (most probably after an existing meeting). </w:t>
      </w:r>
    </w:p>
    <w:p w14:paraId="041A8D85" w14:textId="231E772F" w:rsidR="00A92335" w:rsidRPr="001A3EA1" w:rsidRDefault="005D7D0C" w:rsidP="001A3EA1">
      <w:pPr>
        <w:pStyle w:val="RightPar1"/>
        <w:tabs>
          <w:tab w:val="clear" w:pos="-720"/>
          <w:tab w:val="clear" w:pos="0"/>
          <w:tab w:val="clear" w:pos="720"/>
          <w:tab w:val="left" w:pos="142"/>
        </w:tabs>
        <w:suppressAutoHyphens w:val="0"/>
        <w:spacing w:after="120" w:line="300" w:lineRule="exact"/>
        <w:ind w:left="0"/>
        <w:rPr>
          <w:rFonts w:asciiTheme="minorHAnsi" w:hAnsiTheme="minorHAnsi" w:cstheme="minorHAnsi"/>
          <w:sz w:val="22"/>
          <w:szCs w:val="22"/>
        </w:rPr>
      </w:pPr>
      <w:r w:rsidRPr="001A3EA1">
        <w:rPr>
          <w:rFonts w:asciiTheme="minorHAnsi" w:hAnsiTheme="minorHAnsi" w:cstheme="minorHAnsi"/>
          <w:sz w:val="22"/>
          <w:szCs w:val="22"/>
        </w:rPr>
        <w:t xml:space="preserve">WS2.2: </w:t>
      </w:r>
      <w:r w:rsidR="0002687F">
        <w:rPr>
          <w:rFonts w:asciiTheme="minorHAnsi" w:hAnsiTheme="minorHAnsi" w:cstheme="minorHAnsi"/>
          <w:sz w:val="22"/>
          <w:szCs w:val="22"/>
        </w:rPr>
        <w:t>S</w:t>
      </w:r>
      <w:r w:rsidR="0002687F" w:rsidRPr="001A3EA1">
        <w:rPr>
          <w:rFonts w:asciiTheme="minorHAnsi" w:hAnsiTheme="minorHAnsi" w:cstheme="minorHAnsi"/>
          <w:sz w:val="22"/>
          <w:szCs w:val="22"/>
        </w:rPr>
        <w:t xml:space="preserve">ervice managers </w:t>
      </w:r>
      <w:r w:rsidR="0002687F">
        <w:rPr>
          <w:rFonts w:asciiTheme="minorHAnsi" w:hAnsiTheme="minorHAnsi" w:cstheme="minorHAnsi"/>
          <w:sz w:val="22"/>
          <w:szCs w:val="22"/>
        </w:rPr>
        <w:t>in the services selected for WS2.2 will distribute an</w:t>
      </w:r>
      <w:r w:rsidR="00A92335" w:rsidRPr="001A3EA1">
        <w:rPr>
          <w:rFonts w:asciiTheme="minorHAnsi" w:hAnsiTheme="minorHAnsi" w:cstheme="minorHAnsi"/>
          <w:sz w:val="22"/>
          <w:szCs w:val="22"/>
        </w:rPr>
        <w:t xml:space="preserve"> information pack to frontline staff </w:t>
      </w:r>
      <w:r w:rsidR="0002687F">
        <w:rPr>
          <w:rFonts w:asciiTheme="minorHAnsi" w:hAnsiTheme="minorHAnsi" w:cstheme="minorHAnsi"/>
          <w:sz w:val="22"/>
          <w:szCs w:val="22"/>
        </w:rPr>
        <w:t>comprising</w:t>
      </w:r>
      <w:r w:rsidR="00A92335" w:rsidRPr="001A3EA1">
        <w:rPr>
          <w:rFonts w:asciiTheme="minorHAnsi" w:hAnsiTheme="minorHAnsi" w:cstheme="minorHAnsi"/>
          <w:sz w:val="22"/>
          <w:szCs w:val="22"/>
        </w:rPr>
        <w:t>:</w:t>
      </w:r>
    </w:p>
    <w:p w14:paraId="53C67074" w14:textId="77777777" w:rsidR="00A92335" w:rsidRPr="001A3EA1" w:rsidRDefault="00A92335" w:rsidP="001A3EA1">
      <w:pPr>
        <w:pStyle w:val="RightPar1"/>
        <w:numPr>
          <w:ilvl w:val="0"/>
          <w:numId w:val="21"/>
        </w:numPr>
        <w:tabs>
          <w:tab w:val="clear" w:pos="-720"/>
          <w:tab w:val="clear" w:pos="0"/>
          <w:tab w:val="clear" w:pos="720"/>
          <w:tab w:val="left" w:pos="142"/>
        </w:tabs>
        <w:suppressAutoHyphens w:val="0"/>
        <w:spacing w:after="120" w:line="300" w:lineRule="exact"/>
        <w:rPr>
          <w:rFonts w:asciiTheme="minorHAnsi" w:hAnsiTheme="minorHAnsi" w:cstheme="minorHAnsi"/>
          <w:sz w:val="22"/>
          <w:szCs w:val="22"/>
        </w:rPr>
      </w:pPr>
      <w:r w:rsidRPr="001A3EA1">
        <w:rPr>
          <w:rFonts w:asciiTheme="minorHAnsi" w:hAnsiTheme="minorHAnsi" w:cstheme="minorHAnsi"/>
          <w:sz w:val="22"/>
          <w:szCs w:val="22"/>
        </w:rPr>
        <w:t>A participant information sheet (PIS)</w:t>
      </w:r>
    </w:p>
    <w:p w14:paraId="7ED4E622" w14:textId="77777777" w:rsidR="00A92335" w:rsidRPr="001A3EA1" w:rsidRDefault="00A92335" w:rsidP="001A3EA1">
      <w:pPr>
        <w:pStyle w:val="RightPar1"/>
        <w:numPr>
          <w:ilvl w:val="0"/>
          <w:numId w:val="21"/>
        </w:numPr>
        <w:tabs>
          <w:tab w:val="clear" w:pos="-720"/>
          <w:tab w:val="clear" w:pos="0"/>
          <w:tab w:val="clear" w:pos="720"/>
          <w:tab w:val="left" w:pos="142"/>
        </w:tabs>
        <w:suppressAutoHyphens w:val="0"/>
        <w:spacing w:after="120" w:line="300" w:lineRule="exact"/>
        <w:rPr>
          <w:rFonts w:asciiTheme="minorHAnsi" w:hAnsiTheme="minorHAnsi" w:cstheme="minorHAnsi"/>
          <w:sz w:val="22"/>
          <w:szCs w:val="22"/>
        </w:rPr>
      </w:pPr>
      <w:r w:rsidRPr="001A3EA1">
        <w:rPr>
          <w:rFonts w:asciiTheme="minorHAnsi" w:hAnsiTheme="minorHAnsi" w:cstheme="minorHAnsi"/>
          <w:sz w:val="22"/>
          <w:szCs w:val="22"/>
        </w:rPr>
        <w:t>An opt-in form</w:t>
      </w:r>
    </w:p>
    <w:p w14:paraId="488D97F1" w14:textId="77777777" w:rsidR="00A92335" w:rsidRPr="001A3EA1" w:rsidRDefault="00A92335" w:rsidP="001A3EA1">
      <w:pPr>
        <w:pStyle w:val="RightPar1"/>
        <w:numPr>
          <w:ilvl w:val="0"/>
          <w:numId w:val="21"/>
        </w:numPr>
        <w:tabs>
          <w:tab w:val="clear" w:pos="-720"/>
          <w:tab w:val="clear" w:pos="0"/>
          <w:tab w:val="clear" w:pos="720"/>
          <w:tab w:val="left" w:pos="142"/>
        </w:tabs>
        <w:suppressAutoHyphens w:val="0"/>
        <w:spacing w:after="120" w:line="300" w:lineRule="exact"/>
        <w:rPr>
          <w:rFonts w:asciiTheme="minorHAnsi" w:hAnsiTheme="minorHAnsi" w:cstheme="minorHAnsi"/>
          <w:sz w:val="22"/>
          <w:szCs w:val="22"/>
        </w:rPr>
      </w:pPr>
      <w:r w:rsidRPr="001A3EA1">
        <w:rPr>
          <w:rFonts w:asciiTheme="minorHAnsi" w:hAnsiTheme="minorHAnsi" w:cstheme="minorHAnsi"/>
          <w:sz w:val="22"/>
          <w:szCs w:val="22"/>
        </w:rPr>
        <w:t>A prepaid envelope addressed to the WS2 team.</w:t>
      </w:r>
    </w:p>
    <w:p w14:paraId="7B0AE079" w14:textId="66824D4A" w:rsidR="00A92335" w:rsidRPr="001A3EA1" w:rsidRDefault="00A92335" w:rsidP="001A3EA1">
      <w:pPr>
        <w:pStyle w:val="RightPar1"/>
        <w:tabs>
          <w:tab w:val="clear" w:pos="-720"/>
          <w:tab w:val="clear" w:pos="0"/>
          <w:tab w:val="clear" w:pos="720"/>
          <w:tab w:val="left" w:pos="142"/>
        </w:tabs>
        <w:suppressAutoHyphens w:val="0"/>
        <w:spacing w:after="120" w:line="300" w:lineRule="exact"/>
        <w:ind w:left="0"/>
        <w:rPr>
          <w:rFonts w:asciiTheme="minorHAnsi" w:hAnsiTheme="minorHAnsi" w:cstheme="minorHAnsi"/>
          <w:sz w:val="22"/>
          <w:szCs w:val="22"/>
        </w:rPr>
      </w:pPr>
      <w:r w:rsidRPr="001A3EA1">
        <w:rPr>
          <w:rFonts w:asciiTheme="minorHAnsi" w:hAnsiTheme="minorHAnsi" w:cstheme="minorHAnsi"/>
          <w:sz w:val="22"/>
          <w:szCs w:val="22"/>
        </w:rPr>
        <w:t xml:space="preserve">Where possible, the WS2 team will visit selected services to brief staff on the study and to answer any questions. A poster will also be provided for each service to increase staff and service user awareness of the study. The opt-in form will include details of role and experience to facilitate sampling in the event of oversubscription and will allow staff to opt into observation and/or focus group. </w:t>
      </w:r>
    </w:p>
    <w:p w14:paraId="6B527FAF" w14:textId="0EC844F0" w:rsidR="00A92335" w:rsidRDefault="00A92335" w:rsidP="001A3EA1">
      <w:pPr>
        <w:rPr>
          <w:rFonts w:cstheme="minorHAnsi"/>
          <w:szCs w:val="22"/>
        </w:rPr>
      </w:pPr>
      <w:r w:rsidRPr="001A3EA1">
        <w:t>Frontline s</w:t>
      </w:r>
      <w:r w:rsidRPr="001A3EA1">
        <w:rPr>
          <w:rFonts w:cstheme="minorHAnsi"/>
          <w:szCs w:val="22"/>
        </w:rPr>
        <w:t xml:space="preserve">taff who return the opt-in form will be contacted either by email or telephone to answer any questions, confirm the time and date of the focus group and, if appropriate, negotiate </w:t>
      </w:r>
      <w:r w:rsidRPr="001A3EA1">
        <w:rPr>
          <w:rFonts w:cstheme="minorHAnsi"/>
          <w:szCs w:val="22"/>
        </w:rPr>
        <w:lastRenderedPageBreak/>
        <w:t xml:space="preserve">arrangements for observation. </w:t>
      </w:r>
      <w:r w:rsidR="00612795" w:rsidRPr="00612795">
        <w:rPr>
          <w:rFonts w:cstheme="minorHAnsi"/>
          <w:szCs w:val="22"/>
        </w:rPr>
        <w:t>The views of frontline staff will primarily be collected through focus groups, although some face-to-face interviews may be arranged for key members of staff who are unable to attend the focus group.</w:t>
      </w:r>
    </w:p>
    <w:p w14:paraId="340955E6" w14:textId="522064D4" w:rsidR="003533EA" w:rsidRPr="001A3EA1" w:rsidRDefault="003533EA" w:rsidP="001A3EA1">
      <w:r>
        <w:rPr>
          <w:rFonts w:cstheme="minorHAnsi"/>
          <w:szCs w:val="22"/>
        </w:rPr>
        <w:t xml:space="preserve">A similar process will be used for staff in </w:t>
      </w:r>
      <w:r w:rsidR="00DF6960">
        <w:rPr>
          <w:rFonts w:cstheme="minorHAnsi"/>
          <w:szCs w:val="22"/>
        </w:rPr>
        <w:t>linked local</w:t>
      </w:r>
      <w:r>
        <w:rPr>
          <w:rFonts w:cstheme="minorHAnsi"/>
          <w:szCs w:val="22"/>
        </w:rPr>
        <w:t xml:space="preserve"> services. An information pack will be distributed by the research team </w:t>
      </w:r>
      <w:r w:rsidR="00DF6960">
        <w:rPr>
          <w:rFonts w:cstheme="minorHAnsi"/>
          <w:szCs w:val="22"/>
        </w:rPr>
        <w:t xml:space="preserve">to potential participants </w:t>
      </w:r>
      <w:r>
        <w:rPr>
          <w:rFonts w:cstheme="minorHAnsi"/>
          <w:szCs w:val="22"/>
        </w:rPr>
        <w:t>by email, post or in person. Staff who return the opt-in form will be contacted to answer any questions and confirm a date, time, and location for an interview</w:t>
      </w:r>
      <w:r w:rsidR="004E6614">
        <w:rPr>
          <w:rFonts w:cstheme="minorHAnsi"/>
          <w:szCs w:val="22"/>
        </w:rPr>
        <w:t xml:space="preserve"> or focus group if this is more appropriate (e.g. if there is an existing MDT).</w:t>
      </w:r>
    </w:p>
    <w:p w14:paraId="7B4C03EC" w14:textId="68E956A4" w:rsidR="00333DD4" w:rsidRPr="00333DD4" w:rsidRDefault="00333DD4" w:rsidP="00333DD4">
      <w:pPr>
        <w:pStyle w:val="RightPar1"/>
        <w:tabs>
          <w:tab w:val="left" w:pos="142"/>
        </w:tabs>
        <w:spacing w:after="120" w:line="300" w:lineRule="exact"/>
        <w:ind w:left="0"/>
        <w:rPr>
          <w:rFonts w:asciiTheme="minorHAnsi" w:hAnsiTheme="minorHAnsi" w:cstheme="minorHAnsi"/>
          <w:sz w:val="22"/>
          <w:szCs w:val="22"/>
        </w:rPr>
      </w:pPr>
      <w:r w:rsidRPr="00333DD4">
        <w:rPr>
          <w:rFonts w:asciiTheme="minorHAnsi" w:hAnsiTheme="minorHAnsi" w:cstheme="minorHAnsi"/>
          <w:sz w:val="22"/>
          <w:szCs w:val="22"/>
        </w:rPr>
        <w:t xml:space="preserve">The </w:t>
      </w:r>
      <w:r w:rsidR="00B023FF">
        <w:rPr>
          <w:rFonts w:asciiTheme="minorHAnsi" w:hAnsiTheme="minorHAnsi" w:cstheme="minorHAnsi"/>
          <w:sz w:val="22"/>
          <w:szCs w:val="22"/>
        </w:rPr>
        <w:t xml:space="preserve">approach and recruitment of people with dementia and their families to observation </w:t>
      </w:r>
      <w:r w:rsidRPr="00333DD4">
        <w:rPr>
          <w:rFonts w:asciiTheme="minorHAnsi" w:hAnsiTheme="minorHAnsi" w:cstheme="minorHAnsi"/>
          <w:sz w:val="22"/>
          <w:szCs w:val="22"/>
        </w:rPr>
        <w:t xml:space="preserve">will generally be delegated to staff working in </w:t>
      </w:r>
      <w:r w:rsidR="00B023FF">
        <w:rPr>
          <w:rFonts w:asciiTheme="minorHAnsi" w:hAnsiTheme="minorHAnsi" w:cstheme="minorHAnsi"/>
          <w:sz w:val="22"/>
          <w:szCs w:val="22"/>
        </w:rPr>
        <w:t xml:space="preserve">the selected </w:t>
      </w:r>
      <w:r w:rsidRPr="00333DD4">
        <w:rPr>
          <w:rFonts w:asciiTheme="minorHAnsi" w:hAnsiTheme="minorHAnsi" w:cstheme="minorHAnsi"/>
          <w:sz w:val="22"/>
          <w:szCs w:val="22"/>
        </w:rPr>
        <w:t>services. Based on our previous experience of conducting observation, we feel this is the most pragmatic approach. We need to balance the:</w:t>
      </w:r>
    </w:p>
    <w:p w14:paraId="2E3F6F78" w14:textId="439CB91C" w:rsidR="00333DD4" w:rsidRPr="00333DD4" w:rsidRDefault="00333DD4" w:rsidP="00333DD4">
      <w:pPr>
        <w:pStyle w:val="RightPar1"/>
        <w:numPr>
          <w:ilvl w:val="0"/>
          <w:numId w:val="41"/>
        </w:numPr>
        <w:tabs>
          <w:tab w:val="left" w:pos="142"/>
        </w:tabs>
        <w:spacing w:after="120" w:line="300" w:lineRule="exact"/>
        <w:ind w:left="714" w:hanging="357"/>
        <w:rPr>
          <w:rFonts w:asciiTheme="minorHAnsi" w:hAnsiTheme="minorHAnsi" w:cstheme="minorHAnsi"/>
          <w:sz w:val="22"/>
          <w:szCs w:val="22"/>
        </w:rPr>
      </w:pPr>
      <w:r w:rsidRPr="00333DD4">
        <w:rPr>
          <w:rFonts w:asciiTheme="minorHAnsi" w:hAnsiTheme="minorHAnsi" w:cstheme="minorHAnsi"/>
          <w:sz w:val="22"/>
          <w:szCs w:val="22"/>
        </w:rPr>
        <w:t>Rights of people with dementia and their family members to have a choice over participation</w:t>
      </w:r>
    </w:p>
    <w:p w14:paraId="52A41673" w14:textId="224C5C81" w:rsidR="00333DD4" w:rsidRPr="00333DD4" w:rsidRDefault="00333DD4" w:rsidP="00333DD4">
      <w:pPr>
        <w:pStyle w:val="RightPar1"/>
        <w:numPr>
          <w:ilvl w:val="0"/>
          <w:numId w:val="41"/>
        </w:numPr>
        <w:tabs>
          <w:tab w:val="left" w:pos="142"/>
        </w:tabs>
        <w:spacing w:after="120" w:line="300" w:lineRule="exact"/>
        <w:ind w:left="714" w:hanging="357"/>
        <w:rPr>
          <w:rFonts w:asciiTheme="minorHAnsi" w:hAnsiTheme="minorHAnsi" w:cstheme="minorHAnsi"/>
          <w:sz w:val="22"/>
          <w:szCs w:val="22"/>
        </w:rPr>
      </w:pPr>
      <w:r w:rsidRPr="00333DD4">
        <w:rPr>
          <w:rFonts w:asciiTheme="minorHAnsi" w:hAnsiTheme="minorHAnsi" w:cstheme="minorHAnsi"/>
          <w:sz w:val="22"/>
          <w:szCs w:val="22"/>
        </w:rPr>
        <w:t>Intrusiveness of the proposed research</w:t>
      </w:r>
    </w:p>
    <w:p w14:paraId="7BFE1B08" w14:textId="668593D8" w:rsidR="00333DD4" w:rsidRPr="00333DD4" w:rsidRDefault="00333DD4" w:rsidP="00333DD4">
      <w:pPr>
        <w:pStyle w:val="RightPar1"/>
        <w:numPr>
          <w:ilvl w:val="0"/>
          <w:numId w:val="41"/>
        </w:numPr>
        <w:tabs>
          <w:tab w:val="left" w:pos="142"/>
        </w:tabs>
        <w:spacing w:after="120" w:line="300" w:lineRule="exact"/>
        <w:ind w:left="714" w:hanging="357"/>
        <w:rPr>
          <w:rFonts w:asciiTheme="minorHAnsi" w:hAnsiTheme="minorHAnsi" w:cstheme="minorHAnsi"/>
          <w:sz w:val="22"/>
          <w:szCs w:val="22"/>
        </w:rPr>
      </w:pPr>
      <w:r w:rsidRPr="00333DD4">
        <w:rPr>
          <w:rFonts w:asciiTheme="minorHAnsi" w:hAnsiTheme="minorHAnsi" w:cstheme="minorHAnsi"/>
          <w:sz w:val="22"/>
          <w:szCs w:val="22"/>
        </w:rPr>
        <w:t>Need to disrupt participating services as little as possible</w:t>
      </w:r>
    </w:p>
    <w:p w14:paraId="5E5FF944" w14:textId="2D85B8E6" w:rsidR="00333DD4" w:rsidRPr="00333DD4" w:rsidRDefault="00333DD4" w:rsidP="00333DD4">
      <w:pPr>
        <w:pStyle w:val="RightPar1"/>
        <w:numPr>
          <w:ilvl w:val="0"/>
          <w:numId w:val="41"/>
        </w:numPr>
        <w:tabs>
          <w:tab w:val="left" w:pos="142"/>
        </w:tabs>
        <w:spacing w:after="120" w:line="300" w:lineRule="exact"/>
        <w:ind w:left="714" w:hanging="357"/>
        <w:rPr>
          <w:rFonts w:asciiTheme="minorHAnsi" w:hAnsiTheme="minorHAnsi" w:cstheme="minorHAnsi"/>
          <w:sz w:val="22"/>
          <w:szCs w:val="22"/>
        </w:rPr>
      </w:pPr>
      <w:r w:rsidRPr="00333DD4">
        <w:rPr>
          <w:rFonts w:asciiTheme="minorHAnsi" w:hAnsiTheme="minorHAnsi" w:cstheme="minorHAnsi"/>
          <w:sz w:val="22"/>
          <w:szCs w:val="22"/>
        </w:rPr>
        <w:t>Need to avoid placing unrealistic demands on professionals.</w:t>
      </w:r>
    </w:p>
    <w:p w14:paraId="22EA8D2E" w14:textId="0FDC6824" w:rsidR="00333DD4" w:rsidRPr="00333DD4" w:rsidRDefault="0002687F" w:rsidP="00333DD4">
      <w:pPr>
        <w:pStyle w:val="RightPar1"/>
        <w:tabs>
          <w:tab w:val="left" w:pos="142"/>
        </w:tabs>
        <w:spacing w:after="120" w:line="300" w:lineRule="exact"/>
        <w:ind w:left="0"/>
        <w:rPr>
          <w:rFonts w:asciiTheme="minorHAnsi" w:hAnsiTheme="minorHAnsi" w:cstheme="minorHAnsi"/>
          <w:sz w:val="22"/>
          <w:szCs w:val="22"/>
        </w:rPr>
      </w:pPr>
      <w:r>
        <w:rPr>
          <w:rFonts w:asciiTheme="minorHAnsi" w:hAnsiTheme="minorHAnsi" w:cstheme="minorHAnsi"/>
          <w:sz w:val="22"/>
          <w:szCs w:val="22"/>
        </w:rPr>
        <w:t>We</w:t>
      </w:r>
      <w:r w:rsidR="00333DD4" w:rsidRPr="00333DD4">
        <w:rPr>
          <w:rFonts w:asciiTheme="minorHAnsi" w:hAnsiTheme="minorHAnsi" w:cstheme="minorHAnsi"/>
          <w:sz w:val="22"/>
          <w:szCs w:val="22"/>
        </w:rPr>
        <w:t xml:space="preserve"> are not seeking formal, written informed consent for observation, but rather seeking to ensure that people with dementia and their families are able to decline having an observer present and that the process of observation does not have a negative effect on their interaction with the professional delivering the service. To achieve these aims we propose that the researchers are guided by people who know the person with dementia well - namely professionals and family members. </w:t>
      </w:r>
      <w:r>
        <w:rPr>
          <w:rFonts w:asciiTheme="minorHAnsi" w:hAnsiTheme="minorHAnsi" w:cstheme="minorHAnsi"/>
          <w:sz w:val="22"/>
          <w:szCs w:val="22"/>
        </w:rPr>
        <w:t>A</w:t>
      </w:r>
      <w:r w:rsidR="00333DD4" w:rsidRPr="00333DD4">
        <w:rPr>
          <w:rFonts w:asciiTheme="minorHAnsi" w:hAnsiTheme="minorHAnsi" w:cstheme="minorHAnsi"/>
          <w:sz w:val="22"/>
          <w:szCs w:val="22"/>
        </w:rPr>
        <w:t xml:space="preserve">ll people with dementia will be asked to give consent appropriate to their level of understanding, with account being taken of verbal and non−verbal communication in determining willingness to participate. </w:t>
      </w:r>
    </w:p>
    <w:p w14:paraId="1B36F1A2" w14:textId="3092250C" w:rsidR="00333DD4" w:rsidRPr="00333DD4" w:rsidRDefault="00333DD4" w:rsidP="00333DD4">
      <w:pPr>
        <w:pStyle w:val="RightPar1"/>
        <w:tabs>
          <w:tab w:val="left" w:pos="142"/>
        </w:tabs>
        <w:spacing w:after="120" w:line="300" w:lineRule="exact"/>
        <w:ind w:left="0"/>
        <w:rPr>
          <w:rFonts w:asciiTheme="minorHAnsi" w:hAnsiTheme="minorHAnsi" w:cstheme="minorHAnsi"/>
          <w:sz w:val="22"/>
          <w:szCs w:val="22"/>
        </w:rPr>
      </w:pPr>
      <w:r w:rsidRPr="00333DD4">
        <w:rPr>
          <w:rFonts w:asciiTheme="minorHAnsi" w:hAnsiTheme="minorHAnsi" w:cstheme="minorHAnsi"/>
          <w:sz w:val="22"/>
          <w:szCs w:val="22"/>
        </w:rPr>
        <w:t>We have developed a flowchart for eligibility and consent for the observation which not only relies on professionals’ assessment of capacity, but also checks whether the person with dementia has made an advance statement or expressed preferences about their future involvement in research and considers the view of family members accompanying the person with dementia wherever possible. Furthermore, both the researcher and member of staff will monitor the behaviour of the person with dementia throughout the session for any signs of distress or other indicators that the presence of the researcher is having a negative effect. In the event of such signs, the researcher will either offer to withdraw or may be asked by the professional to withdraw. Similarly if the companion feels that the presence of the researcher is detrimental, s/he may also ask the researcher to withdraw.</w:t>
      </w:r>
    </w:p>
    <w:p w14:paraId="15B3C559" w14:textId="77777777" w:rsidR="00B06E42" w:rsidRDefault="00333DD4" w:rsidP="00333DD4">
      <w:pPr>
        <w:pStyle w:val="RightPar1"/>
        <w:tabs>
          <w:tab w:val="clear" w:pos="-720"/>
          <w:tab w:val="clear" w:pos="0"/>
          <w:tab w:val="clear" w:pos="720"/>
          <w:tab w:val="left" w:pos="142"/>
        </w:tabs>
        <w:suppressAutoHyphens w:val="0"/>
        <w:spacing w:after="120" w:line="300" w:lineRule="exact"/>
        <w:ind w:left="0"/>
        <w:rPr>
          <w:rFonts w:asciiTheme="minorHAnsi" w:hAnsiTheme="minorHAnsi" w:cstheme="minorHAnsi"/>
          <w:sz w:val="22"/>
          <w:szCs w:val="22"/>
        </w:rPr>
      </w:pPr>
      <w:r w:rsidRPr="00333DD4">
        <w:rPr>
          <w:rFonts w:asciiTheme="minorHAnsi" w:hAnsiTheme="minorHAnsi" w:cstheme="minorHAnsi"/>
          <w:sz w:val="22"/>
          <w:szCs w:val="22"/>
        </w:rPr>
        <w:t xml:space="preserve">While staff working in participating services </w:t>
      </w:r>
      <w:r w:rsidR="0002687F">
        <w:rPr>
          <w:rFonts w:asciiTheme="minorHAnsi" w:hAnsiTheme="minorHAnsi" w:cstheme="minorHAnsi"/>
          <w:sz w:val="22"/>
          <w:szCs w:val="22"/>
        </w:rPr>
        <w:t>may not</w:t>
      </w:r>
      <w:r w:rsidRPr="00333DD4">
        <w:rPr>
          <w:rFonts w:asciiTheme="minorHAnsi" w:hAnsiTheme="minorHAnsi" w:cstheme="minorHAnsi"/>
          <w:sz w:val="22"/>
          <w:szCs w:val="22"/>
        </w:rPr>
        <w:t xml:space="preserve"> have received formal training in the assessment of mental capacity, we anticipate that </w:t>
      </w:r>
      <w:r w:rsidR="0002687F">
        <w:rPr>
          <w:rFonts w:asciiTheme="minorHAnsi" w:hAnsiTheme="minorHAnsi" w:cstheme="minorHAnsi"/>
          <w:sz w:val="22"/>
          <w:szCs w:val="22"/>
        </w:rPr>
        <w:t xml:space="preserve">assessing </w:t>
      </w:r>
      <w:r w:rsidRPr="00333DD4">
        <w:rPr>
          <w:rFonts w:asciiTheme="minorHAnsi" w:hAnsiTheme="minorHAnsi" w:cstheme="minorHAnsi"/>
          <w:sz w:val="22"/>
          <w:szCs w:val="22"/>
        </w:rPr>
        <w:t xml:space="preserve">the extent to which </w:t>
      </w:r>
      <w:r w:rsidR="0002687F">
        <w:rPr>
          <w:rFonts w:asciiTheme="minorHAnsi" w:hAnsiTheme="minorHAnsi" w:cstheme="minorHAnsi"/>
          <w:sz w:val="22"/>
          <w:szCs w:val="22"/>
        </w:rPr>
        <w:t>a</w:t>
      </w:r>
      <w:r w:rsidRPr="00333DD4">
        <w:rPr>
          <w:rFonts w:asciiTheme="minorHAnsi" w:hAnsiTheme="minorHAnsi" w:cstheme="minorHAnsi"/>
          <w:sz w:val="22"/>
          <w:szCs w:val="22"/>
        </w:rPr>
        <w:t xml:space="preserve"> person with dementia has understood information provided and is able to choose between different options</w:t>
      </w:r>
      <w:r w:rsidR="0002687F">
        <w:rPr>
          <w:rFonts w:asciiTheme="minorHAnsi" w:hAnsiTheme="minorHAnsi" w:cstheme="minorHAnsi"/>
          <w:sz w:val="22"/>
          <w:szCs w:val="22"/>
        </w:rPr>
        <w:t xml:space="preserve"> will be an integral part of the day to day work of frontline staff</w:t>
      </w:r>
      <w:r w:rsidRPr="00333DD4">
        <w:rPr>
          <w:rFonts w:asciiTheme="minorHAnsi" w:hAnsiTheme="minorHAnsi" w:cstheme="minorHAnsi"/>
          <w:sz w:val="22"/>
          <w:szCs w:val="22"/>
        </w:rPr>
        <w:t xml:space="preserve">. We therefore think that staff will be experienced in making such informal assessments of capacity. Furthermore, they are likely to have previously met the person with dementia and have access to background information which may inform their ability to judge whether the person has understood that they are being asked to take part in research and what is involved. No personal details of people with dementia will be recorded in field notes beyond age (years), gender, </w:t>
      </w:r>
      <w:r w:rsidR="00A13624" w:rsidRPr="00333DD4">
        <w:rPr>
          <w:rFonts w:asciiTheme="minorHAnsi" w:hAnsiTheme="minorHAnsi" w:cstheme="minorHAnsi"/>
          <w:sz w:val="22"/>
          <w:szCs w:val="22"/>
        </w:rPr>
        <w:t>and type</w:t>
      </w:r>
      <w:r w:rsidRPr="00333DD4">
        <w:rPr>
          <w:rFonts w:asciiTheme="minorHAnsi" w:hAnsiTheme="minorHAnsi" w:cstheme="minorHAnsi"/>
          <w:sz w:val="22"/>
          <w:szCs w:val="22"/>
        </w:rPr>
        <w:t xml:space="preserve"> of dementia; for family members only gender and relationship to the person with dementia will be recorded.</w:t>
      </w:r>
      <w:r w:rsidR="00B023FF">
        <w:rPr>
          <w:rFonts w:asciiTheme="minorHAnsi" w:hAnsiTheme="minorHAnsi" w:cstheme="minorHAnsi"/>
          <w:sz w:val="22"/>
          <w:szCs w:val="22"/>
        </w:rPr>
        <w:t xml:space="preserve"> </w:t>
      </w:r>
    </w:p>
    <w:p w14:paraId="1F2CB102" w14:textId="1D1A1163" w:rsidR="007B3523" w:rsidRDefault="007B3523" w:rsidP="00333DD4">
      <w:pPr>
        <w:pStyle w:val="RightPar1"/>
        <w:tabs>
          <w:tab w:val="clear" w:pos="-720"/>
          <w:tab w:val="clear" w:pos="0"/>
          <w:tab w:val="clear" w:pos="720"/>
          <w:tab w:val="left" w:pos="142"/>
        </w:tabs>
        <w:suppressAutoHyphens w:val="0"/>
        <w:spacing w:after="120" w:line="300" w:lineRule="exact"/>
        <w:ind w:left="0"/>
        <w:rPr>
          <w:rFonts w:asciiTheme="minorHAnsi" w:hAnsiTheme="minorHAnsi" w:cstheme="minorHAnsi"/>
          <w:sz w:val="22"/>
          <w:szCs w:val="22"/>
        </w:rPr>
      </w:pPr>
      <w:r w:rsidRPr="007B3523">
        <w:rPr>
          <w:rFonts w:asciiTheme="minorHAnsi" w:hAnsiTheme="minorHAnsi" w:cstheme="minorHAnsi"/>
          <w:sz w:val="22"/>
          <w:szCs w:val="22"/>
        </w:rPr>
        <w:lastRenderedPageBreak/>
        <w:t xml:space="preserve">People with dementia and family members attending the service or due to receive a home visit on the selected observation dates will be approached by the staff member providing the intervention. The staff member will </w:t>
      </w:r>
      <w:r w:rsidR="004E33E9">
        <w:rPr>
          <w:rFonts w:asciiTheme="minorHAnsi" w:hAnsiTheme="minorHAnsi" w:cstheme="minorHAnsi"/>
          <w:sz w:val="22"/>
          <w:szCs w:val="22"/>
        </w:rPr>
        <w:t>follow a</w:t>
      </w:r>
      <w:r w:rsidRPr="007B3523">
        <w:rPr>
          <w:rFonts w:asciiTheme="minorHAnsi" w:hAnsiTheme="minorHAnsi" w:cstheme="minorHAnsi"/>
          <w:sz w:val="22"/>
          <w:szCs w:val="22"/>
        </w:rPr>
        <w:t xml:space="preserve"> flowchart </w:t>
      </w:r>
      <w:r w:rsidR="004E33E9">
        <w:rPr>
          <w:rFonts w:asciiTheme="minorHAnsi" w:hAnsiTheme="minorHAnsi" w:cstheme="minorHAnsi"/>
          <w:sz w:val="22"/>
          <w:szCs w:val="22"/>
        </w:rPr>
        <w:t xml:space="preserve">process </w:t>
      </w:r>
      <w:r w:rsidRPr="007B3523">
        <w:rPr>
          <w:rFonts w:asciiTheme="minorHAnsi" w:hAnsiTheme="minorHAnsi" w:cstheme="minorHAnsi"/>
          <w:sz w:val="22"/>
          <w:szCs w:val="22"/>
        </w:rPr>
        <w:t xml:space="preserve">to consider if a person with dementia has capacity to consent to the observation. Where the person is thought to be unable to give consent, the staff member will draw on any recorded preferences about participation in research and advice from a family member where no preferences are recorded. The staff member will explain that a researcher would like to observe a session and will seek verbal agreement to this. Where planned services are delivered in the home, potential participants will be provided with this explanation and an information sheet </w:t>
      </w:r>
      <w:r w:rsidR="00B06E42">
        <w:rPr>
          <w:rFonts w:asciiTheme="minorHAnsi" w:hAnsiTheme="minorHAnsi" w:cstheme="minorHAnsi"/>
          <w:sz w:val="22"/>
          <w:szCs w:val="22"/>
        </w:rPr>
        <w:t xml:space="preserve">at least 48 hours </w:t>
      </w:r>
      <w:r w:rsidRPr="007B3523">
        <w:rPr>
          <w:rFonts w:asciiTheme="minorHAnsi" w:hAnsiTheme="minorHAnsi" w:cstheme="minorHAnsi"/>
          <w:sz w:val="22"/>
          <w:szCs w:val="22"/>
        </w:rPr>
        <w:t xml:space="preserve">prior to the date of </w:t>
      </w:r>
      <w:r w:rsidR="00B00C90">
        <w:rPr>
          <w:rFonts w:asciiTheme="minorHAnsi" w:hAnsiTheme="minorHAnsi" w:cstheme="minorHAnsi"/>
          <w:sz w:val="22"/>
          <w:szCs w:val="22"/>
        </w:rPr>
        <w:t>observation wher</w:t>
      </w:r>
      <w:r w:rsidRPr="007B3523">
        <w:rPr>
          <w:rFonts w:asciiTheme="minorHAnsi" w:hAnsiTheme="minorHAnsi" w:cstheme="minorHAnsi"/>
          <w:sz w:val="22"/>
          <w:szCs w:val="22"/>
        </w:rPr>
        <w:t xml:space="preserve">ever possible. Where services are provided in a clinic or community setting, potential participants will be given an information sheet on arrival for their appointment. </w:t>
      </w:r>
      <w:r w:rsidR="00B06E42">
        <w:rPr>
          <w:rFonts w:asciiTheme="minorHAnsi" w:hAnsiTheme="minorHAnsi" w:cstheme="minorHAnsi"/>
          <w:sz w:val="22"/>
          <w:szCs w:val="22"/>
        </w:rPr>
        <w:t xml:space="preserve">We will also provide a poster for display in each participating service. This will provide information about the study and the possibility that service users and family members may be asked if a researcher can sit in on their session. </w:t>
      </w:r>
      <w:r w:rsidRPr="007B3523">
        <w:rPr>
          <w:rFonts w:asciiTheme="minorHAnsi" w:hAnsiTheme="minorHAnsi" w:cstheme="minorHAnsi"/>
          <w:sz w:val="22"/>
          <w:szCs w:val="22"/>
        </w:rPr>
        <w:t>We are aware that some services operate on a more informal basis without prior contact with attendees e.g. a drop-in service; if this type of service is included, we will discuss the most appropriate strategy for approaching potential partic</w:t>
      </w:r>
      <w:r>
        <w:rPr>
          <w:rFonts w:asciiTheme="minorHAnsi" w:hAnsiTheme="minorHAnsi" w:cstheme="minorHAnsi"/>
          <w:sz w:val="22"/>
          <w:szCs w:val="22"/>
        </w:rPr>
        <w:t>ipants with the service manager.</w:t>
      </w:r>
      <w:r w:rsidR="00333DD4">
        <w:rPr>
          <w:rFonts w:asciiTheme="minorHAnsi" w:hAnsiTheme="minorHAnsi" w:cstheme="minorHAnsi"/>
          <w:sz w:val="22"/>
          <w:szCs w:val="22"/>
        </w:rPr>
        <w:t xml:space="preserve"> If necessary we would seek relevant approvals via the amendment process.</w:t>
      </w:r>
    </w:p>
    <w:p w14:paraId="6C91EFFD" w14:textId="4D0535DE" w:rsidR="00A92335" w:rsidRPr="001A3EA1" w:rsidRDefault="00A92335" w:rsidP="00333DD4">
      <w:pPr>
        <w:pStyle w:val="RightPar1"/>
        <w:tabs>
          <w:tab w:val="clear" w:pos="-720"/>
          <w:tab w:val="clear" w:pos="0"/>
          <w:tab w:val="clear" w:pos="720"/>
          <w:tab w:val="left" w:pos="142"/>
        </w:tabs>
        <w:suppressAutoHyphens w:val="0"/>
        <w:spacing w:after="120" w:line="300" w:lineRule="exact"/>
        <w:ind w:left="0"/>
        <w:rPr>
          <w:rFonts w:asciiTheme="minorHAnsi" w:hAnsiTheme="minorHAnsi" w:cstheme="minorHAnsi"/>
          <w:sz w:val="22"/>
          <w:szCs w:val="22"/>
        </w:rPr>
      </w:pPr>
      <w:r w:rsidRPr="001A3EA1">
        <w:rPr>
          <w:rFonts w:asciiTheme="minorHAnsi" w:hAnsiTheme="minorHAnsi" w:cstheme="minorHAnsi"/>
          <w:sz w:val="22"/>
          <w:szCs w:val="22"/>
        </w:rPr>
        <w:t xml:space="preserve">People with dementia </w:t>
      </w:r>
      <w:r w:rsidR="00EF4CBD" w:rsidRPr="001A3EA1">
        <w:rPr>
          <w:rFonts w:asciiTheme="minorHAnsi" w:hAnsiTheme="minorHAnsi" w:cstheme="minorHAnsi"/>
          <w:sz w:val="22"/>
          <w:szCs w:val="22"/>
        </w:rPr>
        <w:t xml:space="preserve">(with capacity to consent for themselves) </w:t>
      </w:r>
      <w:r w:rsidRPr="001A3EA1">
        <w:rPr>
          <w:rFonts w:asciiTheme="minorHAnsi" w:hAnsiTheme="minorHAnsi" w:cstheme="minorHAnsi"/>
          <w:sz w:val="22"/>
          <w:szCs w:val="22"/>
        </w:rPr>
        <w:t xml:space="preserve">and any family members who are observed whilst using the service </w:t>
      </w:r>
      <w:r w:rsidR="00333DD4">
        <w:rPr>
          <w:rFonts w:asciiTheme="minorHAnsi" w:hAnsiTheme="minorHAnsi" w:cstheme="minorHAnsi"/>
          <w:sz w:val="22"/>
          <w:szCs w:val="22"/>
        </w:rPr>
        <w:t>may</w:t>
      </w:r>
      <w:r w:rsidRPr="001A3EA1">
        <w:rPr>
          <w:rFonts w:asciiTheme="minorHAnsi" w:hAnsiTheme="minorHAnsi" w:cstheme="minorHAnsi"/>
          <w:sz w:val="22"/>
          <w:szCs w:val="22"/>
        </w:rPr>
        <w:t xml:space="preserve"> be invited to take part in an interview at the end of the session by the researcher. They will be offered a PIS about the interview and the researcher will stress that they are under no obligation to take part in this additional part of the study. If they are willing to consider participation, the researcher will seek verbal consent to contact them by telephone once they have had time to read the PIS. At least 24 hours will be given for potential participants to read the PIS. </w:t>
      </w:r>
    </w:p>
    <w:p w14:paraId="54E9FA99" w14:textId="7B8CF886" w:rsidR="00A92335" w:rsidRPr="001A3EA1" w:rsidRDefault="00B06E42" w:rsidP="001A3EA1">
      <w:pPr>
        <w:pStyle w:val="RightPar1"/>
        <w:tabs>
          <w:tab w:val="clear" w:pos="-720"/>
          <w:tab w:val="clear" w:pos="0"/>
          <w:tab w:val="clear" w:pos="720"/>
          <w:tab w:val="left" w:pos="142"/>
        </w:tabs>
        <w:suppressAutoHyphens w:val="0"/>
        <w:spacing w:after="120" w:line="300" w:lineRule="exact"/>
        <w:ind w:left="0"/>
        <w:rPr>
          <w:rFonts w:asciiTheme="minorHAnsi" w:hAnsiTheme="minorHAnsi" w:cstheme="minorHAnsi"/>
          <w:sz w:val="22"/>
          <w:szCs w:val="22"/>
        </w:rPr>
      </w:pPr>
      <w:r>
        <w:rPr>
          <w:rFonts w:asciiTheme="minorHAnsi" w:hAnsiTheme="minorHAnsi" w:cstheme="minorHAnsi"/>
          <w:sz w:val="22"/>
          <w:szCs w:val="22"/>
        </w:rPr>
        <w:t xml:space="preserve">Since we may not be able to recruit the required number of people with dementia and family members through observation, we will ask service managers to identify current or recent (within the last three months) service users. People with dementia </w:t>
      </w:r>
      <w:r w:rsidR="0002687F">
        <w:rPr>
          <w:rFonts w:asciiTheme="minorHAnsi" w:hAnsiTheme="minorHAnsi" w:cstheme="minorHAnsi"/>
          <w:sz w:val="22"/>
          <w:szCs w:val="22"/>
        </w:rPr>
        <w:t xml:space="preserve">and family members </w:t>
      </w:r>
      <w:r>
        <w:rPr>
          <w:rFonts w:asciiTheme="minorHAnsi" w:hAnsiTheme="minorHAnsi" w:cstheme="minorHAnsi"/>
          <w:sz w:val="22"/>
          <w:szCs w:val="22"/>
        </w:rPr>
        <w:t xml:space="preserve">thus </w:t>
      </w:r>
      <w:r w:rsidR="00A92335" w:rsidRPr="001A3EA1">
        <w:rPr>
          <w:rFonts w:asciiTheme="minorHAnsi" w:hAnsiTheme="minorHAnsi" w:cstheme="minorHAnsi"/>
          <w:sz w:val="22"/>
          <w:szCs w:val="22"/>
        </w:rPr>
        <w:t xml:space="preserve">identified </w:t>
      </w:r>
      <w:r w:rsidR="0002687F">
        <w:rPr>
          <w:rFonts w:asciiTheme="minorHAnsi" w:hAnsiTheme="minorHAnsi" w:cstheme="minorHAnsi"/>
          <w:sz w:val="22"/>
          <w:szCs w:val="22"/>
        </w:rPr>
        <w:t>who will provide</w:t>
      </w:r>
      <w:r>
        <w:rPr>
          <w:rFonts w:asciiTheme="minorHAnsi" w:hAnsiTheme="minorHAnsi" w:cstheme="minorHAnsi"/>
          <w:sz w:val="22"/>
          <w:szCs w:val="22"/>
        </w:rPr>
        <w:t>d</w:t>
      </w:r>
      <w:r w:rsidR="0002687F">
        <w:rPr>
          <w:rFonts w:asciiTheme="minorHAnsi" w:hAnsiTheme="minorHAnsi" w:cstheme="minorHAnsi"/>
          <w:sz w:val="22"/>
          <w:szCs w:val="22"/>
        </w:rPr>
        <w:t xml:space="preserve"> </w:t>
      </w:r>
      <w:r w:rsidR="00A92335" w:rsidRPr="001A3EA1">
        <w:rPr>
          <w:rFonts w:asciiTheme="minorHAnsi" w:hAnsiTheme="minorHAnsi" w:cstheme="minorHAnsi"/>
          <w:sz w:val="22"/>
          <w:szCs w:val="22"/>
        </w:rPr>
        <w:t xml:space="preserve">with an Information pack </w:t>
      </w:r>
      <w:r w:rsidRPr="001A3EA1">
        <w:rPr>
          <w:rFonts w:asciiTheme="minorHAnsi" w:hAnsiTheme="minorHAnsi" w:cstheme="minorHAnsi"/>
          <w:sz w:val="22"/>
          <w:szCs w:val="22"/>
        </w:rPr>
        <w:t>by the service manager</w:t>
      </w:r>
      <w:r>
        <w:rPr>
          <w:rFonts w:asciiTheme="minorHAnsi" w:hAnsiTheme="minorHAnsi" w:cstheme="minorHAnsi"/>
          <w:sz w:val="22"/>
          <w:szCs w:val="22"/>
        </w:rPr>
        <w:t xml:space="preserve"> which will </w:t>
      </w:r>
      <w:r w:rsidR="00A92335" w:rsidRPr="001A3EA1">
        <w:rPr>
          <w:rFonts w:asciiTheme="minorHAnsi" w:hAnsiTheme="minorHAnsi" w:cstheme="minorHAnsi"/>
          <w:sz w:val="22"/>
          <w:szCs w:val="22"/>
        </w:rPr>
        <w:t>includ</w:t>
      </w:r>
      <w:r>
        <w:rPr>
          <w:rFonts w:asciiTheme="minorHAnsi" w:hAnsiTheme="minorHAnsi" w:cstheme="minorHAnsi"/>
          <w:sz w:val="22"/>
          <w:szCs w:val="22"/>
        </w:rPr>
        <w:t>e</w:t>
      </w:r>
      <w:r w:rsidR="00A92335" w:rsidRPr="001A3EA1">
        <w:rPr>
          <w:rFonts w:asciiTheme="minorHAnsi" w:hAnsiTheme="minorHAnsi" w:cstheme="minorHAnsi"/>
          <w:sz w:val="22"/>
          <w:szCs w:val="22"/>
        </w:rPr>
        <w:t>:</w:t>
      </w:r>
    </w:p>
    <w:p w14:paraId="2F3F92C1" w14:textId="3B196B5F" w:rsidR="00A92335" w:rsidRPr="001A3EA1" w:rsidRDefault="00A92335" w:rsidP="001A3EA1">
      <w:pPr>
        <w:pStyle w:val="RightPar1"/>
        <w:numPr>
          <w:ilvl w:val="0"/>
          <w:numId w:val="21"/>
        </w:numPr>
        <w:tabs>
          <w:tab w:val="clear" w:pos="-720"/>
          <w:tab w:val="clear" w:pos="0"/>
          <w:tab w:val="clear" w:pos="720"/>
          <w:tab w:val="left" w:pos="142"/>
        </w:tabs>
        <w:suppressAutoHyphens w:val="0"/>
        <w:spacing w:after="120" w:line="300" w:lineRule="exact"/>
        <w:rPr>
          <w:rFonts w:asciiTheme="minorHAnsi" w:hAnsiTheme="minorHAnsi" w:cstheme="minorHAnsi"/>
          <w:sz w:val="22"/>
          <w:szCs w:val="22"/>
        </w:rPr>
      </w:pPr>
      <w:r w:rsidRPr="001A3EA1">
        <w:rPr>
          <w:rFonts w:asciiTheme="minorHAnsi" w:hAnsiTheme="minorHAnsi" w:cstheme="minorHAnsi"/>
          <w:sz w:val="22"/>
          <w:szCs w:val="22"/>
        </w:rPr>
        <w:t xml:space="preserve">An invitation letter </w:t>
      </w:r>
    </w:p>
    <w:p w14:paraId="34EDC16B" w14:textId="77777777" w:rsidR="00A92335" w:rsidRPr="001A3EA1" w:rsidRDefault="00A92335" w:rsidP="001A3EA1">
      <w:pPr>
        <w:pStyle w:val="RightPar1"/>
        <w:numPr>
          <w:ilvl w:val="0"/>
          <w:numId w:val="21"/>
        </w:numPr>
        <w:tabs>
          <w:tab w:val="clear" w:pos="-720"/>
          <w:tab w:val="clear" w:pos="0"/>
          <w:tab w:val="clear" w:pos="720"/>
          <w:tab w:val="left" w:pos="142"/>
        </w:tabs>
        <w:suppressAutoHyphens w:val="0"/>
        <w:spacing w:after="120" w:line="300" w:lineRule="exact"/>
        <w:rPr>
          <w:rFonts w:asciiTheme="minorHAnsi" w:hAnsiTheme="minorHAnsi" w:cstheme="minorHAnsi"/>
          <w:sz w:val="22"/>
          <w:szCs w:val="22"/>
        </w:rPr>
      </w:pPr>
      <w:r w:rsidRPr="001A3EA1">
        <w:rPr>
          <w:rFonts w:asciiTheme="minorHAnsi" w:hAnsiTheme="minorHAnsi" w:cstheme="minorHAnsi"/>
          <w:sz w:val="22"/>
          <w:szCs w:val="22"/>
        </w:rPr>
        <w:t>A participant information sheet (PIS)</w:t>
      </w:r>
    </w:p>
    <w:p w14:paraId="2021EE67" w14:textId="77777777" w:rsidR="00A92335" w:rsidRPr="001A3EA1" w:rsidRDefault="00A92335" w:rsidP="001A3EA1">
      <w:pPr>
        <w:pStyle w:val="RightPar1"/>
        <w:numPr>
          <w:ilvl w:val="0"/>
          <w:numId w:val="21"/>
        </w:numPr>
        <w:tabs>
          <w:tab w:val="clear" w:pos="-720"/>
          <w:tab w:val="clear" w:pos="0"/>
          <w:tab w:val="clear" w:pos="720"/>
          <w:tab w:val="left" w:pos="142"/>
        </w:tabs>
        <w:suppressAutoHyphens w:val="0"/>
        <w:spacing w:after="120" w:line="300" w:lineRule="exact"/>
        <w:rPr>
          <w:rFonts w:asciiTheme="minorHAnsi" w:hAnsiTheme="minorHAnsi" w:cstheme="minorHAnsi"/>
          <w:sz w:val="22"/>
          <w:szCs w:val="22"/>
        </w:rPr>
      </w:pPr>
      <w:r w:rsidRPr="001A3EA1">
        <w:rPr>
          <w:rFonts w:asciiTheme="minorHAnsi" w:hAnsiTheme="minorHAnsi" w:cstheme="minorHAnsi"/>
          <w:sz w:val="22"/>
          <w:szCs w:val="22"/>
        </w:rPr>
        <w:t>An opt-in form</w:t>
      </w:r>
    </w:p>
    <w:p w14:paraId="50C3B8AA" w14:textId="77777777" w:rsidR="00A92335" w:rsidRPr="001A3EA1" w:rsidRDefault="00A92335" w:rsidP="001A3EA1">
      <w:pPr>
        <w:pStyle w:val="RightPar1"/>
        <w:numPr>
          <w:ilvl w:val="0"/>
          <w:numId w:val="21"/>
        </w:numPr>
        <w:tabs>
          <w:tab w:val="clear" w:pos="-720"/>
          <w:tab w:val="clear" w:pos="0"/>
          <w:tab w:val="clear" w:pos="720"/>
          <w:tab w:val="left" w:pos="142"/>
        </w:tabs>
        <w:suppressAutoHyphens w:val="0"/>
        <w:spacing w:after="120" w:line="300" w:lineRule="exact"/>
        <w:rPr>
          <w:rFonts w:asciiTheme="minorHAnsi" w:hAnsiTheme="minorHAnsi" w:cstheme="minorHAnsi"/>
          <w:sz w:val="22"/>
          <w:szCs w:val="22"/>
        </w:rPr>
      </w:pPr>
      <w:r w:rsidRPr="001A3EA1">
        <w:rPr>
          <w:rFonts w:asciiTheme="minorHAnsi" w:hAnsiTheme="minorHAnsi" w:cstheme="minorHAnsi"/>
          <w:sz w:val="22"/>
          <w:szCs w:val="22"/>
        </w:rPr>
        <w:t>A prepaid envelope addressed to the WS2 team.</w:t>
      </w:r>
    </w:p>
    <w:p w14:paraId="72124C7E" w14:textId="77777777" w:rsidR="00B81C5E" w:rsidRDefault="00A92335" w:rsidP="006F36A0">
      <w:pPr>
        <w:pStyle w:val="RightPar1"/>
        <w:tabs>
          <w:tab w:val="clear" w:pos="-720"/>
          <w:tab w:val="clear" w:pos="0"/>
          <w:tab w:val="clear" w:pos="720"/>
          <w:tab w:val="left" w:pos="142"/>
        </w:tabs>
        <w:suppressAutoHyphens w:val="0"/>
        <w:spacing w:after="120" w:line="300" w:lineRule="exact"/>
        <w:ind w:left="0"/>
        <w:rPr>
          <w:rFonts w:asciiTheme="minorHAnsi" w:hAnsiTheme="minorHAnsi" w:cstheme="minorHAnsi"/>
          <w:sz w:val="22"/>
          <w:szCs w:val="22"/>
        </w:rPr>
      </w:pPr>
      <w:r w:rsidRPr="001A3EA1">
        <w:rPr>
          <w:rFonts w:asciiTheme="minorHAnsi" w:hAnsiTheme="minorHAnsi" w:cstheme="minorHAnsi"/>
          <w:sz w:val="22"/>
          <w:szCs w:val="22"/>
        </w:rPr>
        <w:t>Potential participants who return the opt-in form will be contacted by telephone</w:t>
      </w:r>
      <w:r w:rsidRPr="006F36A0">
        <w:rPr>
          <w:rFonts w:asciiTheme="minorHAnsi" w:hAnsiTheme="minorHAnsi" w:cstheme="minorHAnsi"/>
          <w:sz w:val="22"/>
          <w:szCs w:val="22"/>
        </w:rPr>
        <w:t>.</w:t>
      </w:r>
      <w:r w:rsidR="006F36A0" w:rsidRPr="006F36A0">
        <w:rPr>
          <w:rFonts w:asciiTheme="minorHAnsi" w:hAnsiTheme="minorHAnsi" w:cstheme="minorHAnsi"/>
          <w:sz w:val="22"/>
          <w:szCs w:val="22"/>
        </w:rPr>
        <w:t xml:space="preserve"> </w:t>
      </w:r>
    </w:p>
    <w:p w14:paraId="2C7903D1" w14:textId="0F2171E9" w:rsidR="006F36A0" w:rsidRDefault="00E869D5" w:rsidP="00B81C5E">
      <w:pPr>
        <w:pStyle w:val="RightPar1"/>
        <w:tabs>
          <w:tab w:val="clear" w:pos="-720"/>
          <w:tab w:val="clear" w:pos="0"/>
          <w:tab w:val="clear" w:pos="720"/>
          <w:tab w:val="left" w:pos="142"/>
        </w:tabs>
        <w:suppressAutoHyphens w:val="0"/>
        <w:spacing w:after="120" w:line="300" w:lineRule="exact"/>
        <w:ind w:left="0"/>
        <w:rPr>
          <w:rFonts w:asciiTheme="minorHAnsi" w:hAnsiTheme="minorHAnsi" w:cstheme="minorHAnsi"/>
        </w:rPr>
      </w:pPr>
      <w:r>
        <w:rPr>
          <w:rFonts w:asciiTheme="minorHAnsi" w:hAnsiTheme="minorHAnsi" w:cstheme="minorHAnsi"/>
          <w:sz w:val="22"/>
          <w:szCs w:val="22"/>
        </w:rPr>
        <w:t xml:space="preserve">We will additionally use </w:t>
      </w:r>
      <w:r w:rsidRPr="00E869D5">
        <w:rPr>
          <w:rFonts w:asciiTheme="minorHAnsi" w:hAnsiTheme="minorHAnsi" w:cstheme="minorHAnsi"/>
          <w:sz w:val="22"/>
          <w:szCs w:val="22"/>
        </w:rPr>
        <w:t xml:space="preserve">JDR </w:t>
      </w:r>
      <w:r>
        <w:rPr>
          <w:rFonts w:asciiTheme="minorHAnsi" w:hAnsiTheme="minorHAnsi" w:cstheme="minorHAnsi"/>
          <w:sz w:val="22"/>
          <w:szCs w:val="22"/>
        </w:rPr>
        <w:t xml:space="preserve">to recruit people with dementia and family members. JDR </w:t>
      </w:r>
      <w:r w:rsidRPr="00E869D5">
        <w:rPr>
          <w:rFonts w:asciiTheme="minorHAnsi" w:hAnsiTheme="minorHAnsi" w:cstheme="minorHAnsi"/>
          <w:sz w:val="22"/>
          <w:szCs w:val="22"/>
        </w:rPr>
        <w:t xml:space="preserve">is an online self-registration service that enables volunteers with memory problems or dementia, family members of those with memory problems or dementia and healthy volunteers to register their interest in taking part in research. As part of this registration process, participants provide some personal information, such as name, date of birth, contact details and some basic details about their health. Participants consent for this information to be used to find studies that might be a suitable match for them. JDR staff then identify volunteers who meet the eligibility criteria for new studies (potential matches). An email is sent to these potential matches to let them know they are potentially eligible for a new study and can access a brief summary of the study (the JDR advert). A member of the research team will be allocated an ID and trained to use JDR. This researcher will be </w:t>
      </w:r>
      <w:r w:rsidRPr="00E869D5">
        <w:rPr>
          <w:rFonts w:asciiTheme="minorHAnsi" w:hAnsiTheme="minorHAnsi" w:cstheme="minorHAnsi"/>
          <w:sz w:val="22"/>
          <w:szCs w:val="22"/>
        </w:rPr>
        <w:lastRenderedPageBreak/>
        <w:t xml:space="preserve">able to view potential matches and contact them to discuss the study further and see if potential participants are interested and suitable to take part. </w:t>
      </w:r>
      <w:r w:rsidR="006F36A0" w:rsidRPr="006F36A0">
        <w:rPr>
          <w:rFonts w:asciiTheme="minorHAnsi" w:hAnsiTheme="minorHAnsi" w:cstheme="minorHAnsi"/>
          <w:sz w:val="22"/>
          <w:szCs w:val="22"/>
        </w:rPr>
        <w:t xml:space="preserve">Those </w:t>
      </w:r>
      <w:r w:rsidR="0002687F">
        <w:rPr>
          <w:rFonts w:asciiTheme="minorHAnsi" w:hAnsiTheme="minorHAnsi" w:cstheme="minorHAnsi"/>
          <w:sz w:val="22"/>
          <w:szCs w:val="22"/>
        </w:rPr>
        <w:t>who express an interest</w:t>
      </w:r>
      <w:r w:rsidR="006F36A0" w:rsidRPr="006F36A0">
        <w:rPr>
          <w:rFonts w:asciiTheme="minorHAnsi" w:hAnsiTheme="minorHAnsi" w:cstheme="minorHAnsi"/>
          <w:sz w:val="22"/>
          <w:szCs w:val="22"/>
        </w:rPr>
        <w:t xml:space="preserve"> will be sent a PIS either by post or email. At least 24 hours will be given for potential participants to read the PIS before the follow up telephone call</w:t>
      </w:r>
    </w:p>
    <w:p w14:paraId="57C30B51" w14:textId="234D3AC4" w:rsidR="00A92335" w:rsidRPr="001A3EA1" w:rsidRDefault="00A92335" w:rsidP="001A3EA1">
      <w:pPr>
        <w:pStyle w:val="PlainText"/>
        <w:spacing w:after="120" w:line="300" w:lineRule="exact"/>
        <w:rPr>
          <w:rFonts w:asciiTheme="minorHAnsi" w:hAnsiTheme="minorHAnsi"/>
        </w:rPr>
      </w:pPr>
      <w:r w:rsidRPr="001A3EA1">
        <w:rPr>
          <w:rFonts w:asciiTheme="minorHAnsi" w:hAnsiTheme="minorHAnsi" w:cstheme="minorHAnsi"/>
        </w:rPr>
        <w:t xml:space="preserve">Regardless of the method used to identify participants, at the follow up telephone call, the researcher would </w:t>
      </w:r>
      <w:r w:rsidRPr="001A3EA1">
        <w:rPr>
          <w:rFonts w:asciiTheme="minorHAnsi" w:hAnsiTheme="minorHAnsi"/>
        </w:rPr>
        <w:t>discuss the study and check whether the potential participant is interested. If the person is willing to take part, the researcher would then arrange a time for an interview or focus group.</w:t>
      </w:r>
      <w:r w:rsidR="00EF4CBD" w:rsidRPr="001A3EA1">
        <w:rPr>
          <w:rFonts w:asciiTheme="minorHAnsi" w:hAnsiTheme="minorHAnsi"/>
        </w:rPr>
        <w:t xml:space="preserve"> </w:t>
      </w:r>
    </w:p>
    <w:p w14:paraId="440FD8FB" w14:textId="7F83DD6F" w:rsidR="00A92335" w:rsidRPr="001A3EA1" w:rsidRDefault="007B3523" w:rsidP="001A3EA1">
      <w:pPr>
        <w:pStyle w:val="PlainText"/>
        <w:spacing w:after="120" w:line="300" w:lineRule="exact"/>
        <w:rPr>
          <w:rFonts w:asciiTheme="minorHAnsi" w:hAnsiTheme="minorHAnsi" w:cstheme="minorHAnsi"/>
        </w:rPr>
      </w:pPr>
      <w:r w:rsidRPr="001A3EA1">
        <w:rPr>
          <w:rFonts w:asciiTheme="minorHAnsi" w:hAnsiTheme="minorHAnsi" w:cstheme="minorHAnsi"/>
        </w:rPr>
        <w:t>Interviews would usually</w:t>
      </w:r>
      <w:r w:rsidR="00B00C90">
        <w:rPr>
          <w:rFonts w:asciiTheme="minorHAnsi" w:hAnsiTheme="minorHAnsi" w:cstheme="minorHAnsi"/>
        </w:rPr>
        <w:t xml:space="preserve"> take place in the participant’s</w:t>
      </w:r>
      <w:r w:rsidRPr="001A3EA1">
        <w:rPr>
          <w:rFonts w:asciiTheme="minorHAnsi" w:hAnsiTheme="minorHAnsi" w:cstheme="minorHAnsi"/>
        </w:rPr>
        <w:t xml:space="preserve"> home, or other venue of their choice.</w:t>
      </w:r>
      <w:r>
        <w:rPr>
          <w:rFonts w:asciiTheme="minorHAnsi" w:hAnsiTheme="minorHAnsi" w:cstheme="minorHAnsi"/>
        </w:rPr>
        <w:t xml:space="preserve"> </w:t>
      </w:r>
      <w:r w:rsidR="00A92335" w:rsidRPr="001A3EA1">
        <w:rPr>
          <w:rFonts w:asciiTheme="minorHAnsi" w:hAnsiTheme="minorHAnsi" w:cstheme="minorHAnsi"/>
        </w:rPr>
        <w:t>Particip</w:t>
      </w:r>
      <w:r>
        <w:rPr>
          <w:rFonts w:asciiTheme="minorHAnsi" w:hAnsiTheme="minorHAnsi" w:cstheme="minorHAnsi"/>
        </w:rPr>
        <w:t>ants required to travel</w:t>
      </w:r>
      <w:r w:rsidR="00A92335" w:rsidRPr="001A3EA1">
        <w:rPr>
          <w:rFonts w:asciiTheme="minorHAnsi" w:hAnsiTheme="minorHAnsi" w:cstheme="minorHAnsi"/>
        </w:rPr>
        <w:t xml:space="preserve"> to focus groups will be reimbursed for reasonable travel expenses. </w:t>
      </w:r>
      <w:r w:rsidR="0015335D" w:rsidRPr="001A3EA1">
        <w:rPr>
          <w:rFonts w:asciiTheme="minorHAnsi" w:hAnsiTheme="minorHAnsi" w:cs="Arial"/>
          <w:lang w:val="en"/>
        </w:rPr>
        <w:t>Family members</w:t>
      </w:r>
      <w:r w:rsidR="00A92335" w:rsidRPr="001A3EA1">
        <w:rPr>
          <w:rFonts w:asciiTheme="minorHAnsi" w:hAnsiTheme="minorHAnsi" w:cs="Arial"/>
          <w:lang w:val="en"/>
        </w:rPr>
        <w:t xml:space="preserve"> will be reimbursed for the costs of any additional care needed to enable their participation in the study. </w:t>
      </w:r>
    </w:p>
    <w:p w14:paraId="7501EC64" w14:textId="77777777" w:rsidR="00E153D3" w:rsidRPr="001A3EA1" w:rsidRDefault="00E153D3" w:rsidP="001A3EA1">
      <w:pPr>
        <w:pStyle w:val="PlainText"/>
        <w:spacing w:after="120" w:line="300" w:lineRule="exact"/>
        <w:rPr>
          <w:rFonts w:asciiTheme="minorHAnsi" w:hAnsiTheme="minorHAnsi" w:cstheme="minorHAnsi"/>
        </w:rPr>
      </w:pPr>
    </w:p>
    <w:p w14:paraId="1629F944" w14:textId="533FA034" w:rsidR="00572CD5" w:rsidRPr="001A3EA1" w:rsidRDefault="00444186" w:rsidP="001A3EA1">
      <w:pPr>
        <w:pStyle w:val="Heading3"/>
        <w:spacing w:line="300" w:lineRule="exact"/>
      </w:pPr>
      <w:r>
        <w:rPr>
          <w:i w:val="0"/>
        </w:rPr>
        <w:t>4</w:t>
      </w:r>
      <w:r w:rsidR="003B5522" w:rsidRPr="001A3EA1">
        <w:rPr>
          <w:i w:val="0"/>
        </w:rPr>
        <w:t>.5</w:t>
      </w:r>
      <w:r w:rsidR="003B5522" w:rsidRPr="001A3EA1">
        <w:tab/>
      </w:r>
      <w:r w:rsidR="00572CD5" w:rsidRPr="001A3EA1">
        <w:rPr>
          <w:rStyle w:val="Heading1Char"/>
          <w:b/>
          <w:i w:val="0"/>
        </w:rPr>
        <w:t>Consent</w:t>
      </w:r>
    </w:p>
    <w:p w14:paraId="395E7210" w14:textId="78355E89" w:rsidR="009E3B44" w:rsidRPr="001A3EA1" w:rsidRDefault="009E3B44" w:rsidP="001A3EA1">
      <w:pPr>
        <w:tabs>
          <w:tab w:val="left" w:pos="142"/>
        </w:tabs>
        <w:rPr>
          <w:rFonts w:cstheme="minorHAnsi"/>
          <w:i/>
          <w:szCs w:val="22"/>
        </w:rPr>
      </w:pPr>
      <w:r w:rsidRPr="001A3EA1">
        <w:rPr>
          <w:rFonts w:cstheme="minorHAnsi"/>
          <w:szCs w:val="22"/>
        </w:rPr>
        <w:t>All researchers will have completed training on Good Clinical Practice, Informed Consent and the Mental Capacity Act.</w:t>
      </w:r>
    </w:p>
    <w:p w14:paraId="634C6D8F" w14:textId="665FB979" w:rsidR="00572CD5" w:rsidRPr="001A3EA1" w:rsidRDefault="00065BA4" w:rsidP="001A3EA1">
      <w:pPr>
        <w:tabs>
          <w:tab w:val="left" w:pos="142"/>
        </w:tabs>
        <w:rPr>
          <w:rFonts w:cs="Times New Roman"/>
          <w:szCs w:val="22"/>
        </w:rPr>
      </w:pPr>
      <w:r w:rsidRPr="001A3EA1">
        <w:rPr>
          <w:rFonts w:cstheme="minorHAnsi"/>
          <w:szCs w:val="22"/>
        </w:rPr>
        <w:t>W</w:t>
      </w:r>
      <w:r w:rsidR="002B01B6" w:rsidRPr="001A3EA1">
        <w:rPr>
          <w:rFonts w:cstheme="minorHAnsi"/>
          <w:szCs w:val="22"/>
        </w:rPr>
        <w:t>S</w:t>
      </w:r>
      <w:r w:rsidRPr="001A3EA1">
        <w:rPr>
          <w:rFonts w:cstheme="minorHAnsi"/>
          <w:szCs w:val="22"/>
        </w:rPr>
        <w:t>2.1</w:t>
      </w:r>
      <w:r w:rsidR="002B01B6" w:rsidRPr="001A3EA1">
        <w:rPr>
          <w:rFonts w:cstheme="minorHAnsi"/>
          <w:szCs w:val="22"/>
        </w:rPr>
        <w:t>:</w:t>
      </w:r>
      <w:r w:rsidRPr="001A3EA1">
        <w:rPr>
          <w:rFonts w:cstheme="minorHAnsi"/>
          <w:szCs w:val="22"/>
        </w:rPr>
        <w:t xml:space="preserve"> </w:t>
      </w:r>
      <w:r w:rsidR="00572CD5" w:rsidRPr="001A3EA1">
        <w:rPr>
          <w:rFonts w:cstheme="minorHAnsi"/>
          <w:szCs w:val="22"/>
        </w:rPr>
        <w:t xml:space="preserve">We will seek written consent from </w:t>
      </w:r>
      <w:r w:rsidRPr="001A3EA1">
        <w:rPr>
          <w:rFonts w:cstheme="minorHAnsi"/>
          <w:szCs w:val="22"/>
        </w:rPr>
        <w:t>service managers and commissioners</w:t>
      </w:r>
      <w:r w:rsidR="00572CD5" w:rsidRPr="001A3EA1">
        <w:rPr>
          <w:rFonts w:cstheme="minorHAnsi"/>
          <w:szCs w:val="22"/>
        </w:rPr>
        <w:t xml:space="preserve"> for participation in interviews. </w:t>
      </w:r>
      <w:r w:rsidR="00572CD5" w:rsidRPr="001A3EA1">
        <w:rPr>
          <w:rFonts w:cs="Times New Roman"/>
          <w:szCs w:val="22"/>
        </w:rPr>
        <w:t xml:space="preserve">Professionals who agree to take part will be sent a study information and consent form and asked to sign and return this prior to the interview. However, if a completed consent form has not been returned before </w:t>
      </w:r>
      <w:r w:rsidR="003A3609" w:rsidRPr="001A3EA1">
        <w:rPr>
          <w:rFonts w:cs="Times New Roman"/>
          <w:szCs w:val="22"/>
        </w:rPr>
        <w:t>a telephon</w:t>
      </w:r>
      <w:r w:rsidR="00572CD5" w:rsidRPr="001A3EA1">
        <w:rPr>
          <w:rFonts w:cs="Times New Roman"/>
          <w:szCs w:val="22"/>
        </w:rPr>
        <w:t>e interview</w:t>
      </w:r>
      <w:r w:rsidR="003A3609" w:rsidRPr="001A3EA1">
        <w:rPr>
          <w:rFonts w:cs="Times New Roman"/>
          <w:szCs w:val="22"/>
        </w:rPr>
        <w:t xml:space="preserve"> is scheduled</w:t>
      </w:r>
      <w:r w:rsidR="00572CD5" w:rsidRPr="001A3EA1">
        <w:rPr>
          <w:rFonts w:cs="Times New Roman"/>
          <w:szCs w:val="22"/>
        </w:rPr>
        <w:t xml:space="preserve">, verbal consent to participation will be recorded as part of the interview. </w:t>
      </w:r>
      <w:r w:rsidR="00C33B8A">
        <w:rPr>
          <w:rFonts w:cs="Times New Roman"/>
          <w:szCs w:val="22"/>
        </w:rPr>
        <w:t>Written consent will be sought from all participants immediately prior to the focus groups.</w:t>
      </w:r>
    </w:p>
    <w:p w14:paraId="7A84EB11" w14:textId="7DEE3D46" w:rsidR="00065BA4" w:rsidRPr="001A3EA1" w:rsidRDefault="00065BA4" w:rsidP="001A3EA1">
      <w:pPr>
        <w:tabs>
          <w:tab w:val="left" w:pos="142"/>
        </w:tabs>
        <w:rPr>
          <w:rFonts w:cstheme="minorHAnsi"/>
          <w:szCs w:val="22"/>
        </w:rPr>
      </w:pPr>
      <w:r w:rsidRPr="001A3EA1">
        <w:rPr>
          <w:rFonts w:cstheme="minorHAnsi"/>
          <w:szCs w:val="22"/>
        </w:rPr>
        <w:t>W</w:t>
      </w:r>
      <w:r w:rsidR="002B01B6" w:rsidRPr="001A3EA1">
        <w:rPr>
          <w:rFonts w:cstheme="minorHAnsi"/>
          <w:szCs w:val="22"/>
        </w:rPr>
        <w:t>S</w:t>
      </w:r>
      <w:r w:rsidRPr="001A3EA1">
        <w:rPr>
          <w:rFonts w:cstheme="minorHAnsi"/>
          <w:szCs w:val="22"/>
        </w:rPr>
        <w:t>2.2</w:t>
      </w:r>
      <w:r w:rsidR="002B01B6" w:rsidRPr="001A3EA1">
        <w:rPr>
          <w:rFonts w:cstheme="minorHAnsi"/>
          <w:szCs w:val="22"/>
        </w:rPr>
        <w:t>:</w:t>
      </w:r>
      <w:r w:rsidRPr="001A3EA1">
        <w:rPr>
          <w:rFonts w:cstheme="minorHAnsi"/>
          <w:szCs w:val="22"/>
        </w:rPr>
        <w:t xml:space="preserve"> </w:t>
      </w:r>
      <w:r w:rsidR="009E3B44" w:rsidRPr="001A3EA1">
        <w:rPr>
          <w:rFonts w:cstheme="minorHAnsi"/>
          <w:szCs w:val="22"/>
        </w:rPr>
        <w:t xml:space="preserve">Written consent will be sought from all </w:t>
      </w:r>
      <w:r w:rsidR="003533EA">
        <w:rPr>
          <w:rFonts w:cstheme="minorHAnsi"/>
          <w:szCs w:val="22"/>
        </w:rPr>
        <w:t>professionals</w:t>
      </w:r>
      <w:r w:rsidR="009E3B44" w:rsidRPr="001A3EA1">
        <w:rPr>
          <w:rFonts w:cstheme="minorHAnsi"/>
          <w:szCs w:val="22"/>
        </w:rPr>
        <w:t xml:space="preserve"> prior to observation and/or interview or focus group participation.</w:t>
      </w:r>
    </w:p>
    <w:p w14:paraId="14736325" w14:textId="43A1FB0B" w:rsidR="00572CD5" w:rsidRDefault="0002687F" w:rsidP="001A3EA1">
      <w:pPr>
        <w:tabs>
          <w:tab w:val="left" w:pos="142"/>
        </w:tabs>
        <w:rPr>
          <w:rFonts w:cstheme="minorHAnsi"/>
          <w:szCs w:val="22"/>
        </w:rPr>
      </w:pPr>
      <w:r>
        <w:rPr>
          <w:rFonts w:cstheme="minorHAnsi"/>
          <w:szCs w:val="22"/>
        </w:rPr>
        <w:t xml:space="preserve">As previously described, verbal consent will be sought from people with dementia and their family members for observation; those </w:t>
      </w:r>
      <w:r w:rsidR="00572CD5" w:rsidRPr="001A3EA1">
        <w:rPr>
          <w:rFonts w:cstheme="minorHAnsi"/>
          <w:szCs w:val="22"/>
        </w:rPr>
        <w:t xml:space="preserve">who agree to take part in an interview </w:t>
      </w:r>
      <w:r w:rsidR="009E3B44" w:rsidRPr="001A3EA1">
        <w:rPr>
          <w:rFonts w:cstheme="minorHAnsi"/>
          <w:szCs w:val="22"/>
        </w:rPr>
        <w:t xml:space="preserve">or focus group </w:t>
      </w:r>
      <w:r w:rsidR="00572CD5" w:rsidRPr="001A3EA1">
        <w:rPr>
          <w:rFonts w:cstheme="minorHAnsi"/>
          <w:szCs w:val="22"/>
        </w:rPr>
        <w:t>will be asked to give</w:t>
      </w:r>
      <w:r>
        <w:rPr>
          <w:rFonts w:cstheme="minorHAnsi"/>
          <w:szCs w:val="22"/>
        </w:rPr>
        <w:t xml:space="preserve"> written</w:t>
      </w:r>
      <w:r w:rsidR="00572CD5" w:rsidRPr="001A3EA1">
        <w:rPr>
          <w:rFonts w:cstheme="minorHAnsi"/>
          <w:szCs w:val="22"/>
        </w:rPr>
        <w:t xml:space="preserve"> informed consent to participation. </w:t>
      </w:r>
      <w:r w:rsidR="00B023FF" w:rsidRPr="001A3EA1">
        <w:rPr>
          <w:rFonts w:cstheme="minorHAnsi"/>
          <w:szCs w:val="22"/>
        </w:rPr>
        <w:t>A checklist adapted from a previous study will be used to guide the researchers in assessing ca</w:t>
      </w:r>
      <w:r w:rsidR="007C347D">
        <w:rPr>
          <w:rFonts w:cstheme="minorHAnsi"/>
          <w:szCs w:val="22"/>
        </w:rPr>
        <w:t>pacity to consent to the study</w:t>
      </w:r>
      <w:r w:rsidR="00B023FF" w:rsidRPr="001A3EA1">
        <w:rPr>
          <w:rFonts w:cstheme="minorHAnsi"/>
          <w:szCs w:val="22"/>
        </w:rPr>
        <w:t>.</w:t>
      </w:r>
      <w:r w:rsidR="00B023FF">
        <w:rPr>
          <w:rFonts w:cstheme="minorHAnsi"/>
          <w:szCs w:val="22"/>
        </w:rPr>
        <w:t xml:space="preserve"> </w:t>
      </w:r>
      <w:r w:rsidR="00572CD5" w:rsidRPr="001A3EA1">
        <w:rPr>
          <w:rFonts w:cstheme="minorHAnsi"/>
          <w:szCs w:val="22"/>
        </w:rPr>
        <w:t xml:space="preserve">Only </w:t>
      </w:r>
      <w:r w:rsidR="0015335D" w:rsidRPr="001A3EA1">
        <w:rPr>
          <w:rFonts w:cstheme="minorHAnsi"/>
          <w:szCs w:val="22"/>
        </w:rPr>
        <w:t>people with dementia</w:t>
      </w:r>
      <w:r w:rsidR="00572CD5" w:rsidRPr="001A3EA1">
        <w:rPr>
          <w:rFonts w:cstheme="minorHAnsi"/>
          <w:szCs w:val="22"/>
        </w:rPr>
        <w:t xml:space="preserve"> with capacity to give informed consent will be eligible for interview.</w:t>
      </w:r>
      <w:r w:rsidR="00EF4CBD" w:rsidRPr="001A3EA1">
        <w:rPr>
          <w:rFonts w:cstheme="minorHAnsi"/>
          <w:szCs w:val="22"/>
        </w:rPr>
        <w:t xml:space="preserve"> </w:t>
      </w:r>
    </w:p>
    <w:p w14:paraId="1E16AE98" w14:textId="3B39E765" w:rsidR="00BF3684" w:rsidRPr="001A3EA1" w:rsidRDefault="00444186" w:rsidP="001A3EA1">
      <w:pPr>
        <w:pStyle w:val="Heading2"/>
        <w:spacing w:after="120" w:line="300" w:lineRule="exact"/>
      </w:pPr>
      <w:bookmarkStart w:id="15" w:name="_Toc518059905"/>
      <w:r>
        <w:t>4</w:t>
      </w:r>
      <w:r w:rsidR="003B5522" w:rsidRPr="001A3EA1">
        <w:t>.6</w:t>
      </w:r>
      <w:r w:rsidR="003B5522" w:rsidRPr="001A3EA1">
        <w:tab/>
      </w:r>
      <w:r w:rsidR="00206C22" w:rsidRPr="001A3EA1">
        <w:t xml:space="preserve">Data collection and </w:t>
      </w:r>
      <w:r w:rsidR="001002F6" w:rsidRPr="001A3EA1">
        <w:t>management</w:t>
      </w:r>
      <w:bookmarkEnd w:id="15"/>
    </w:p>
    <w:p w14:paraId="5897708C" w14:textId="20E78138" w:rsidR="00BF3684" w:rsidRPr="001A3EA1" w:rsidRDefault="00BF3684" w:rsidP="001A3EA1">
      <w:pPr>
        <w:rPr>
          <w:szCs w:val="22"/>
        </w:rPr>
      </w:pPr>
      <w:r w:rsidRPr="001A3EA1">
        <w:rPr>
          <w:szCs w:val="22"/>
        </w:rPr>
        <w:t xml:space="preserve">Data will be collected by research associates working on WS2 under the supervision of the WS leads (CB/JA). </w:t>
      </w:r>
    </w:p>
    <w:p w14:paraId="6EB2C892" w14:textId="3430E407" w:rsidR="00BF3684" w:rsidRPr="001A3EA1" w:rsidRDefault="00444186" w:rsidP="001A3EA1">
      <w:pPr>
        <w:pStyle w:val="Heading3"/>
      </w:pPr>
      <w:r>
        <w:t>4</w:t>
      </w:r>
      <w:r w:rsidR="00E153D3" w:rsidRPr="001A3EA1">
        <w:t>.6.1</w:t>
      </w:r>
      <w:r w:rsidR="00E153D3" w:rsidRPr="001A3EA1">
        <w:tab/>
      </w:r>
      <w:r w:rsidR="00BF3684" w:rsidRPr="001A3EA1">
        <w:t>Interviews and focus groups</w:t>
      </w:r>
    </w:p>
    <w:p w14:paraId="6FC645DD" w14:textId="4B17D71F" w:rsidR="00D1003C" w:rsidRPr="00BD50F0" w:rsidRDefault="003018A3" w:rsidP="001A3EA1">
      <w:pPr>
        <w:rPr>
          <w:szCs w:val="22"/>
        </w:rPr>
      </w:pPr>
      <w:r w:rsidRPr="00BD50F0">
        <w:rPr>
          <w:szCs w:val="22"/>
        </w:rPr>
        <w:t xml:space="preserve">Interviews </w:t>
      </w:r>
      <w:r w:rsidR="00C33B8A">
        <w:rPr>
          <w:szCs w:val="22"/>
        </w:rPr>
        <w:t xml:space="preserve">and focus groups </w:t>
      </w:r>
      <w:r w:rsidR="00D1003C" w:rsidRPr="00BD50F0">
        <w:rPr>
          <w:szCs w:val="22"/>
        </w:rPr>
        <w:t xml:space="preserve">with commissioners </w:t>
      </w:r>
      <w:r w:rsidR="005530FA" w:rsidRPr="00BD50F0">
        <w:rPr>
          <w:szCs w:val="22"/>
        </w:rPr>
        <w:t>and</w:t>
      </w:r>
      <w:r w:rsidR="00D1003C" w:rsidRPr="00BD50F0">
        <w:rPr>
          <w:szCs w:val="22"/>
        </w:rPr>
        <w:t xml:space="preserve"> service managers </w:t>
      </w:r>
      <w:r w:rsidRPr="00BD50F0">
        <w:rPr>
          <w:szCs w:val="22"/>
        </w:rPr>
        <w:t>will</w:t>
      </w:r>
      <w:r w:rsidR="00206C22" w:rsidRPr="00BD50F0">
        <w:rPr>
          <w:szCs w:val="22"/>
        </w:rPr>
        <w:t xml:space="preserve"> explore participant views on i) </w:t>
      </w:r>
      <w:r w:rsidR="00335179">
        <w:rPr>
          <w:szCs w:val="22"/>
        </w:rPr>
        <w:t>component</w:t>
      </w:r>
      <w:r w:rsidR="00206C22" w:rsidRPr="00BD50F0">
        <w:rPr>
          <w:szCs w:val="22"/>
        </w:rPr>
        <w:t>s of post diagnostic care</w:t>
      </w:r>
      <w:r w:rsidR="00891AEC" w:rsidRPr="00BD50F0">
        <w:rPr>
          <w:szCs w:val="22"/>
        </w:rPr>
        <w:t>;</w:t>
      </w:r>
      <w:r w:rsidR="00206C22" w:rsidRPr="00BD50F0">
        <w:rPr>
          <w:szCs w:val="22"/>
        </w:rPr>
        <w:t xml:space="preserve"> ii) the extent to which the service</w:t>
      </w:r>
      <w:r w:rsidR="00891AEC" w:rsidRPr="00BD50F0">
        <w:rPr>
          <w:szCs w:val="22"/>
        </w:rPr>
        <w:t>(s)</w:t>
      </w:r>
      <w:r w:rsidR="00206C22" w:rsidRPr="00BD50F0">
        <w:rPr>
          <w:szCs w:val="22"/>
        </w:rPr>
        <w:t xml:space="preserve"> they manage or commission </w:t>
      </w:r>
      <w:r w:rsidR="00891AEC" w:rsidRPr="00BD50F0">
        <w:rPr>
          <w:szCs w:val="22"/>
        </w:rPr>
        <w:t xml:space="preserve">address these </w:t>
      </w:r>
      <w:r w:rsidR="00335179">
        <w:rPr>
          <w:szCs w:val="22"/>
        </w:rPr>
        <w:t>component</w:t>
      </w:r>
      <w:r w:rsidR="00891AEC" w:rsidRPr="00BD50F0">
        <w:rPr>
          <w:szCs w:val="22"/>
        </w:rPr>
        <w:t>s</w:t>
      </w:r>
      <w:r w:rsidR="00206C22" w:rsidRPr="00BD50F0">
        <w:rPr>
          <w:szCs w:val="22"/>
        </w:rPr>
        <w:t xml:space="preserve">; iii) proposed models of </w:t>
      </w:r>
      <w:r w:rsidR="00B12773" w:rsidRPr="00BD50F0">
        <w:rPr>
          <w:szCs w:val="22"/>
        </w:rPr>
        <w:t>good practice</w:t>
      </w:r>
      <w:r w:rsidR="00D32891" w:rsidRPr="00BD50F0">
        <w:rPr>
          <w:szCs w:val="22"/>
        </w:rPr>
        <w:t xml:space="preserve"> </w:t>
      </w:r>
      <w:r w:rsidR="00D32891" w:rsidRPr="00BD50F0">
        <w:rPr>
          <w:szCs w:val="22"/>
        </w:rPr>
        <w:fldChar w:fldCharType="begin"/>
      </w:r>
      <w:r w:rsidR="006818A9" w:rsidRPr="00BD50F0">
        <w:rPr>
          <w:szCs w:val="22"/>
        </w:rPr>
        <w:instrText xml:space="preserve"> ADDIN EN.CITE &lt;EndNote&gt;&lt;Cite&gt;&lt;Author&gt;National Institute for Health and Care Excellence&lt;/Author&gt;&lt;Year&gt;2018&lt;/Year&gt;&lt;RecNum&gt;206&lt;/RecNum&gt;&lt;DisplayText&gt;(65)&lt;/DisplayText&gt;&lt;record&gt;&lt;rec-number&gt;206&lt;/rec-number&gt;&lt;foreign-keys&gt;&lt;key app="EN" db-id="0rxz5w52kaepfweaxvmvpv5r20tfxsa9afwp" timestamp="1530024031"&gt;206&lt;/key&gt;&lt;/foreign-keys&gt;&lt;ref-type name="Web Page"&gt;12&lt;/ref-type&gt;&lt;contributors&gt;&lt;authors&gt;&lt;author&gt;National Institute for Health and Care Excellence,&lt;/author&gt;&lt;/authors&gt;&lt;/contributors&gt;&lt;titles&gt;&lt;title&gt;Dementia: assessment, management and support for people living with dementia and their carers&lt;/title&gt;&lt;/titles&gt;&lt;dates&gt;&lt;year&gt;2018&lt;/year&gt;&lt;/dates&gt;&lt;urls&gt;&lt;related-urls&gt;&lt;url&gt;nice.org.uk/guidance/ng97&lt;/url&gt;&lt;/related-urls&gt;&lt;/urls&gt;&lt;/record&gt;&lt;/Cite&gt;&lt;/EndNote&gt;</w:instrText>
      </w:r>
      <w:r w:rsidR="00D32891" w:rsidRPr="00BD50F0">
        <w:rPr>
          <w:szCs w:val="22"/>
        </w:rPr>
        <w:fldChar w:fldCharType="separate"/>
      </w:r>
      <w:r w:rsidR="006818A9" w:rsidRPr="00BD50F0">
        <w:rPr>
          <w:noProof/>
          <w:szCs w:val="22"/>
        </w:rPr>
        <w:t>(65)</w:t>
      </w:r>
      <w:r w:rsidR="00D32891" w:rsidRPr="00BD50F0">
        <w:rPr>
          <w:szCs w:val="22"/>
        </w:rPr>
        <w:fldChar w:fldCharType="end"/>
      </w:r>
      <w:r w:rsidR="00206C22" w:rsidRPr="00BD50F0">
        <w:rPr>
          <w:szCs w:val="22"/>
        </w:rPr>
        <w:t xml:space="preserve">; iv) </w:t>
      </w:r>
      <w:r w:rsidR="00891AEC" w:rsidRPr="00BD50F0">
        <w:rPr>
          <w:szCs w:val="22"/>
        </w:rPr>
        <w:t xml:space="preserve">ideas for service development; and v) </w:t>
      </w:r>
      <w:r w:rsidR="00206C22" w:rsidRPr="00BD50F0">
        <w:rPr>
          <w:szCs w:val="22"/>
        </w:rPr>
        <w:t>factors which</w:t>
      </w:r>
      <w:r w:rsidR="004332F3" w:rsidRPr="00BD50F0">
        <w:rPr>
          <w:szCs w:val="22"/>
        </w:rPr>
        <w:t xml:space="preserve"> </w:t>
      </w:r>
      <w:r w:rsidR="00206C22" w:rsidRPr="00BD50F0">
        <w:rPr>
          <w:szCs w:val="22"/>
        </w:rPr>
        <w:t>promote user or person-centred services and influence successful implementation and</w:t>
      </w:r>
      <w:r w:rsidR="00B00C90" w:rsidRPr="00BD50F0">
        <w:rPr>
          <w:szCs w:val="22"/>
        </w:rPr>
        <w:t xml:space="preserve"> sustainability of </w:t>
      </w:r>
      <w:r w:rsidR="00206C22" w:rsidRPr="00BD50F0">
        <w:rPr>
          <w:szCs w:val="22"/>
        </w:rPr>
        <w:t>services</w:t>
      </w:r>
      <w:r w:rsidR="00BD50F0">
        <w:rPr>
          <w:szCs w:val="22"/>
        </w:rPr>
        <w:t>, particularly those led by primary care</w:t>
      </w:r>
      <w:r w:rsidR="00206C22" w:rsidRPr="00BD50F0">
        <w:rPr>
          <w:szCs w:val="22"/>
        </w:rPr>
        <w:t xml:space="preserve">. </w:t>
      </w:r>
    </w:p>
    <w:p w14:paraId="5F289389" w14:textId="77777777" w:rsidR="008D1E67" w:rsidRDefault="00CA0017" w:rsidP="001A3EA1">
      <w:pPr>
        <w:tabs>
          <w:tab w:val="left" w:pos="142"/>
        </w:tabs>
        <w:rPr>
          <w:szCs w:val="22"/>
        </w:rPr>
      </w:pPr>
      <w:r w:rsidRPr="00BD50F0">
        <w:rPr>
          <w:szCs w:val="22"/>
        </w:rPr>
        <w:t xml:space="preserve">We anticipate that </w:t>
      </w:r>
      <w:r w:rsidR="003A3609" w:rsidRPr="00BD50F0">
        <w:rPr>
          <w:szCs w:val="22"/>
        </w:rPr>
        <w:t xml:space="preserve">the views of </w:t>
      </w:r>
      <w:r w:rsidR="00D1003C" w:rsidRPr="00BD50F0">
        <w:rPr>
          <w:szCs w:val="22"/>
        </w:rPr>
        <w:t>frontline staff</w:t>
      </w:r>
      <w:r w:rsidRPr="00BD50F0">
        <w:rPr>
          <w:szCs w:val="22"/>
        </w:rPr>
        <w:t xml:space="preserve"> </w:t>
      </w:r>
      <w:r w:rsidR="003A3609" w:rsidRPr="00BD50F0">
        <w:rPr>
          <w:szCs w:val="22"/>
        </w:rPr>
        <w:t xml:space="preserve">will primarily be collected through focus groups, </w:t>
      </w:r>
      <w:r w:rsidRPr="00BD50F0">
        <w:rPr>
          <w:szCs w:val="22"/>
        </w:rPr>
        <w:t xml:space="preserve">although some face-to-face interviews may be arranged </w:t>
      </w:r>
      <w:r w:rsidR="003A3609" w:rsidRPr="00BD50F0">
        <w:rPr>
          <w:szCs w:val="22"/>
        </w:rPr>
        <w:t xml:space="preserve">for </w:t>
      </w:r>
      <w:r w:rsidRPr="00BD50F0">
        <w:rPr>
          <w:szCs w:val="22"/>
        </w:rPr>
        <w:t xml:space="preserve">key members of staff </w:t>
      </w:r>
      <w:r w:rsidR="003A3609" w:rsidRPr="00BD50F0">
        <w:rPr>
          <w:szCs w:val="22"/>
        </w:rPr>
        <w:t xml:space="preserve">who </w:t>
      </w:r>
      <w:r w:rsidRPr="00BD50F0">
        <w:rPr>
          <w:szCs w:val="22"/>
        </w:rPr>
        <w:t xml:space="preserve">are </w:t>
      </w:r>
      <w:r w:rsidR="003A3609" w:rsidRPr="00BD50F0">
        <w:rPr>
          <w:szCs w:val="22"/>
        </w:rPr>
        <w:t>un</w:t>
      </w:r>
      <w:r w:rsidR="00E557B0" w:rsidRPr="00BD50F0">
        <w:rPr>
          <w:szCs w:val="22"/>
        </w:rPr>
        <w:t>a</w:t>
      </w:r>
      <w:r w:rsidRPr="00BD50F0">
        <w:rPr>
          <w:szCs w:val="22"/>
        </w:rPr>
        <w:t xml:space="preserve">ble to attend the focus group. </w:t>
      </w:r>
      <w:r w:rsidR="00BD50F0" w:rsidRPr="00BD50F0">
        <w:rPr>
          <w:szCs w:val="22"/>
        </w:rPr>
        <w:t xml:space="preserve">We will explore the views of frontline staff on i) the timing, content and </w:t>
      </w:r>
      <w:r w:rsidR="00BD50F0" w:rsidRPr="00BD50F0">
        <w:rPr>
          <w:szCs w:val="22"/>
        </w:rPr>
        <w:lastRenderedPageBreak/>
        <w:t xml:space="preserve">delivery of post diagnostic care; </w:t>
      </w:r>
      <w:r w:rsidR="00755053">
        <w:rPr>
          <w:szCs w:val="22"/>
        </w:rPr>
        <w:t xml:space="preserve">ii) </w:t>
      </w:r>
      <w:r w:rsidR="00BD50F0" w:rsidRPr="00BD50F0">
        <w:rPr>
          <w:szCs w:val="22"/>
        </w:rPr>
        <w:t xml:space="preserve">proposed models of good practice (65); iii) factors which promote user or person-centred services and influence successful implementation and sustainability of services. </w:t>
      </w:r>
    </w:p>
    <w:p w14:paraId="216A843A" w14:textId="7940BF6C" w:rsidR="008D1E67" w:rsidRDefault="008D1E67" w:rsidP="001A3EA1">
      <w:pPr>
        <w:tabs>
          <w:tab w:val="left" w:pos="142"/>
        </w:tabs>
        <w:rPr>
          <w:szCs w:val="22"/>
        </w:rPr>
      </w:pPr>
      <w:r>
        <w:rPr>
          <w:szCs w:val="22"/>
        </w:rPr>
        <w:t>Interviews</w:t>
      </w:r>
      <w:r w:rsidR="002C1F50">
        <w:rPr>
          <w:szCs w:val="22"/>
        </w:rPr>
        <w:t>/focus groups</w:t>
      </w:r>
      <w:r>
        <w:rPr>
          <w:szCs w:val="22"/>
        </w:rPr>
        <w:t xml:space="preserve"> with staff from </w:t>
      </w:r>
      <w:r w:rsidR="00DF6960">
        <w:rPr>
          <w:szCs w:val="22"/>
        </w:rPr>
        <w:t>linked local</w:t>
      </w:r>
      <w:r>
        <w:rPr>
          <w:szCs w:val="22"/>
        </w:rPr>
        <w:t xml:space="preserve"> services will aim to capture i) their views on the specified service; ii) the ‘fit’ of the service with their own service and with others within the local context; iii) their views on post diagnostic care for dementia more generally. </w:t>
      </w:r>
    </w:p>
    <w:p w14:paraId="48D2069D" w14:textId="1B36D3DD" w:rsidR="003A3609" w:rsidRPr="001A3EA1" w:rsidRDefault="00CA0017" w:rsidP="001A3EA1">
      <w:pPr>
        <w:tabs>
          <w:tab w:val="left" w:pos="142"/>
        </w:tabs>
        <w:rPr>
          <w:szCs w:val="22"/>
        </w:rPr>
      </w:pPr>
      <w:r w:rsidRPr="00BD50F0">
        <w:rPr>
          <w:szCs w:val="22"/>
        </w:rPr>
        <w:t xml:space="preserve">The views of people with dementia and </w:t>
      </w:r>
      <w:r w:rsidR="00A80359" w:rsidRPr="00BD50F0">
        <w:rPr>
          <w:szCs w:val="22"/>
        </w:rPr>
        <w:t>family member</w:t>
      </w:r>
      <w:r w:rsidRPr="00BD50F0">
        <w:rPr>
          <w:szCs w:val="22"/>
        </w:rPr>
        <w:t xml:space="preserve">s will primarily be explored through face-to-face interviews (either individually or jointly depending on their preferences). </w:t>
      </w:r>
      <w:r w:rsidR="003A3609" w:rsidRPr="00BD50F0">
        <w:rPr>
          <w:szCs w:val="22"/>
        </w:rPr>
        <w:t>W</w:t>
      </w:r>
      <w:r w:rsidR="004222CC" w:rsidRPr="00BD50F0">
        <w:rPr>
          <w:szCs w:val="22"/>
        </w:rPr>
        <w:t>e may</w:t>
      </w:r>
      <w:r w:rsidR="003A3609" w:rsidRPr="00BD50F0">
        <w:rPr>
          <w:szCs w:val="22"/>
        </w:rPr>
        <w:t>, however,</w:t>
      </w:r>
      <w:r w:rsidR="004222CC" w:rsidRPr="00BD50F0">
        <w:rPr>
          <w:szCs w:val="22"/>
        </w:rPr>
        <w:t xml:space="preserve"> arrange a focus group of people with dementia and/or </w:t>
      </w:r>
      <w:r w:rsidR="00A80359" w:rsidRPr="00BD50F0">
        <w:rPr>
          <w:szCs w:val="22"/>
        </w:rPr>
        <w:t>family member</w:t>
      </w:r>
      <w:r w:rsidR="004222CC" w:rsidRPr="00BD50F0">
        <w:rPr>
          <w:szCs w:val="22"/>
        </w:rPr>
        <w:t>s</w:t>
      </w:r>
      <w:r w:rsidR="003A3609" w:rsidRPr="00BD50F0">
        <w:rPr>
          <w:szCs w:val="22"/>
        </w:rPr>
        <w:t xml:space="preserve"> in some circumstances</w:t>
      </w:r>
      <w:r w:rsidR="004222CC" w:rsidRPr="00BD50F0">
        <w:rPr>
          <w:szCs w:val="22"/>
        </w:rPr>
        <w:t xml:space="preserve"> (e.g. in services where such groups are already established).</w:t>
      </w:r>
      <w:r w:rsidR="007B3523" w:rsidRPr="00BD50F0">
        <w:rPr>
          <w:szCs w:val="22"/>
        </w:rPr>
        <w:t xml:space="preserve"> </w:t>
      </w:r>
      <w:r w:rsidR="00792863" w:rsidRPr="00BD50F0">
        <w:rPr>
          <w:szCs w:val="22"/>
        </w:rPr>
        <w:t xml:space="preserve">Regardless of the method of data collection, we </w:t>
      </w:r>
      <w:r w:rsidR="00D1003C" w:rsidRPr="00BD50F0">
        <w:rPr>
          <w:szCs w:val="22"/>
        </w:rPr>
        <w:t xml:space="preserve">will explore participant views on: i) </w:t>
      </w:r>
      <w:r w:rsidR="00BD50F0" w:rsidRPr="00BD50F0">
        <w:rPr>
          <w:szCs w:val="22"/>
        </w:rPr>
        <w:t xml:space="preserve">services received and how these are coordinated; ii) </w:t>
      </w:r>
      <w:r w:rsidR="00D1003C" w:rsidRPr="00BD50F0">
        <w:rPr>
          <w:szCs w:val="22"/>
        </w:rPr>
        <w:t>the timing, content and delivery of post diagnostic care; iii) proposed model</w:t>
      </w:r>
      <w:r w:rsidR="00D32891" w:rsidRPr="00BD50F0">
        <w:rPr>
          <w:szCs w:val="22"/>
        </w:rPr>
        <w:t xml:space="preserve">s of </w:t>
      </w:r>
      <w:r w:rsidR="00BD50F0" w:rsidRPr="00BD50F0">
        <w:rPr>
          <w:szCs w:val="22"/>
        </w:rPr>
        <w:t>good</w:t>
      </w:r>
      <w:r w:rsidR="00D32891" w:rsidRPr="00BD50F0">
        <w:rPr>
          <w:szCs w:val="22"/>
        </w:rPr>
        <w:t xml:space="preserve"> practice </w:t>
      </w:r>
      <w:r w:rsidR="00D32891" w:rsidRPr="00BD50F0">
        <w:rPr>
          <w:szCs w:val="22"/>
        </w:rPr>
        <w:fldChar w:fldCharType="begin"/>
      </w:r>
      <w:r w:rsidR="006818A9" w:rsidRPr="00BD50F0">
        <w:rPr>
          <w:szCs w:val="22"/>
        </w:rPr>
        <w:instrText xml:space="preserve"> ADDIN EN.CITE &lt;EndNote&gt;&lt;Cite&gt;&lt;Author&gt;National Institute for Health and Care Excellence&lt;/Author&gt;&lt;Year&gt;2018&lt;/Year&gt;&lt;RecNum&gt;206&lt;/RecNum&gt;&lt;DisplayText&gt;(65)&lt;/DisplayText&gt;&lt;record&gt;&lt;rec-number&gt;206&lt;/rec-number&gt;&lt;foreign-keys&gt;&lt;key app="EN" db-id="0rxz5w52kaepfweaxvmvpv5r20tfxsa9afwp" timestamp="1530024031"&gt;206&lt;/key&gt;&lt;/foreign-keys&gt;&lt;ref-type name="Web Page"&gt;12&lt;/ref-type&gt;&lt;contributors&gt;&lt;authors&gt;&lt;author&gt;National Institute for Health and Care Excellence,&lt;/author&gt;&lt;/authors&gt;&lt;/contributors&gt;&lt;titles&gt;&lt;title&gt;Dementia: assessment, management and support for people living with dementia and their carers&lt;/title&gt;&lt;/titles&gt;&lt;dates&gt;&lt;year&gt;2018&lt;/year&gt;&lt;/dates&gt;&lt;urls&gt;&lt;related-urls&gt;&lt;url&gt;nice.org.uk/guidance/ng97&lt;/url&gt;&lt;/related-urls&gt;&lt;/urls&gt;&lt;/record&gt;&lt;/Cite&gt;&lt;/EndNote&gt;</w:instrText>
      </w:r>
      <w:r w:rsidR="00D32891" w:rsidRPr="00BD50F0">
        <w:rPr>
          <w:szCs w:val="22"/>
        </w:rPr>
        <w:fldChar w:fldCharType="separate"/>
      </w:r>
      <w:r w:rsidR="006818A9" w:rsidRPr="00BD50F0">
        <w:rPr>
          <w:noProof/>
          <w:szCs w:val="22"/>
        </w:rPr>
        <w:t>(65)</w:t>
      </w:r>
      <w:r w:rsidR="00D32891" w:rsidRPr="00BD50F0">
        <w:rPr>
          <w:szCs w:val="22"/>
        </w:rPr>
        <w:fldChar w:fldCharType="end"/>
      </w:r>
      <w:r w:rsidR="00D1003C" w:rsidRPr="00BD50F0">
        <w:rPr>
          <w:szCs w:val="22"/>
        </w:rPr>
        <w:t>; and iv) factors which promote user-centred services.</w:t>
      </w:r>
      <w:r w:rsidR="005530FA" w:rsidRPr="001A3EA1">
        <w:rPr>
          <w:szCs w:val="22"/>
        </w:rPr>
        <w:t xml:space="preserve"> </w:t>
      </w:r>
    </w:p>
    <w:p w14:paraId="54F27A96" w14:textId="0373F83F" w:rsidR="00A725B8" w:rsidRPr="001A3EA1" w:rsidRDefault="00A725B8" w:rsidP="001A3EA1">
      <w:pPr>
        <w:tabs>
          <w:tab w:val="left" w:pos="142"/>
        </w:tabs>
        <w:rPr>
          <w:szCs w:val="22"/>
        </w:rPr>
      </w:pPr>
      <w:r w:rsidRPr="001A3EA1">
        <w:rPr>
          <w:rFonts w:cstheme="minorHAnsi"/>
          <w:szCs w:val="22"/>
        </w:rPr>
        <w:t>Topic guides</w:t>
      </w:r>
      <w:r w:rsidR="003A3609" w:rsidRPr="001A3EA1">
        <w:rPr>
          <w:rFonts w:cstheme="minorHAnsi"/>
          <w:szCs w:val="22"/>
        </w:rPr>
        <w:t xml:space="preserve"> will be </w:t>
      </w:r>
      <w:r w:rsidRPr="001A3EA1">
        <w:rPr>
          <w:rFonts w:cstheme="minorHAnsi"/>
          <w:szCs w:val="22"/>
        </w:rPr>
        <w:t xml:space="preserve">developed initially by the WS2 team and reviewed by members of the DCC and PMB. The WS2 team will review the topic guide after the first few interviews to ensure that all key areas are included. </w:t>
      </w:r>
    </w:p>
    <w:p w14:paraId="2B4E14F5" w14:textId="39ABCFC1" w:rsidR="00891AEC" w:rsidRPr="001A3EA1" w:rsidRDefault="00492BFC" w:rsidP="001A3EA1">
      <w:pPr>
        <w:rPr>
          <w:szCs w:val="22"/>
        </w:rPr>
      </w:pPr>
      <w:r w:rsidRPr="001A3EA1">
        <w:rPr>
          <w:szCs w:val="22"/>
        </w:rPr>
        <w:t>We anticipate that interviews</w:t>
      </w:r>
      <w:r w:rsidR="00D1003C" w:rsidRPr="001A3EA1">
        <w:rPr>
          <w:szCs w:val="22"/>
        </w:rPr>
        <w:t xml:space="preserve"> with commissioners or service managers</w:t>
      </w:r>
      <w:r w:rsidRPr="001A3EA1">
        <w:rPr>
          <w:szCs w:val="22"/>
        </w:rPr>
        <w:t xml:space="preserve"> will take approximately </w:t>
      </w:r>
      <w:r w:rsidR="00F83EF1" w:rsidRPr="001A3EA1">
        <w:rPr>
          <w:szCs w:val="22"/>
        </w:rPr>
        <w:t>30 minutes</w:t>
      </w:r>
      <w:r w:rsidR="00D1003C" w:rsidRPr="001A3EA1">
        <w:rPr>
          <w:szCs w:val="22"/>
        </w:rPr>
        <w:t xml:space="preserve">; </w:t>
      </w:r>
      <w:r w:rsidR="002B2B81">
        <w:rPr>
          <w:szCs w:val="22"/>
        </w:rPr>
        <w:t>focus groups with commissioners and service managers will last up to 60 minutes to allow for interaction between members and feedback on the topic guide. F</w:t>
      </w:r>
      <w:r w:rsidR="00D1003C" w:rsidRPr="001A3EA1">
        <w:rPr>
          <w:szCs w:val="22"/>
        </w:rPr>
        <w:t xml:space="preserve">ocus groups with frontline staff will last up to one hour; and interviews with people with dementia and </w:t>
      </w:r>
      <w:r w:rsidR="0015335D" w:rsidRPr="001A3EA1">
        <w:rPr>
          <w:szCs w:val="22"/>
        </w:rPr>
        <w:t>family members</w:t>
      </w:r>
      <w:r w:rsidR="00D1003C" w:rsidRPr="001A3EA1">
        <w:rPr>
          <w:szCs w:val="22"/>
        </w:rPr>
        <w:t xml:space="preserve"> will </w:t>
      </w:r>
      <w:r w:rsidR="00792863" w:rsidRPr="001A3EA1">
        <w:rPr>
          <w:szCs w:val="22"/>
        </w:rPr>
        <w:t>last around</w:t>
      </w:r>
      <w:r w:rsidR="00D1003C" w:rsidRPr="001A3EA1">
        <w:rPr>
          <w:szCs w:val="22"/>
        </w:rPr>
        <w:t xml:space="preserve"> 40 minutes.</w:t>
      </w:r>
      <w:r w:rsidR="00BD50F0">
        <w:rPr>
          <w:szCs w:val="22"/>
        </w:rPr>
        <w:t xml:space="preserve"> It may not be feasible to cover all </w:t>
      </w:r>
      <w:r w:rsidR="00C33B8A">
        <w:rPr>
          <w:szCs w:val="22"/>
        </w:rPr>
        <w:t xml:space="preserve">areas </w:t>
      </w:r>
      <w:r w:rsidR="00BD50F0">
        <w:rPr>
          <w:szCs w:val="22"/>
        </w:rPr>
        <w:t>of the topic guide with all respondents; the researchers will be sensitive to potential respondent fatigue and time limitations and will tailor the interview accordingly, focusing on those areas which seem most relevant to the individual respondent.</w:t>
      </w:r>
    </w:p>
    <w:p w14:paraId="2CEE60E3" w14:textId="7D6B3207" w:rsidR="006545CA" w:rsidRPr="001A3EA1" w:rsidRDefault="00792863" w:rsidP="001A3EA1">
      <w:pPr>
        <w:rPr>
          <w:szCs w:val="22"/>
        </w:rPr>
      </w:pPr>
      <w:r w:rsidRPr="001A3EA1">
        <w:rPr>
          <w:szCs w:val="22"/>
        </w:rPr>
        <w:t xml:space="preserve">Interviews will be audio-recorded and transcribed verbatim by an external transcription service (UK </w:t>
      </w:r>
      <w:r w:rsidR="0058391F" w:rsidRPr="001A3EA1">
        <w:rPr>
          <w:szCs w:val="22"/>
        </w:rPr>
        <w:t>T</w:t>
      </w:r>
      <w:r w:rsidRPr="001A3EA1">
        <w:rPr>
          <w:szCs w:val="22"/>
        </w:rPr>
        <w:t xml:space="preserve">ranscription </w:t>
      </w:r>
      <w:r w:rsidR="0058391F" w:rsidRPr="001A3EA1">
        <w:rPr>
          <w:szCs w:val="22"/>
        </w:rPr>
        <w:t>S</w:t>
      </w:r>
      <w:r w:rsidRPr="001A3EA1">
        <w:rPr>
          <w:szCs w:val="22"/>
        </w:rPr>
        <w:t xml:space="preserve">ervice). Files for transcription will be uploaded via a 256 bit SSL secured website which has been independently audited by a 3rd party security firm. Details of the security and confidentiality agreement are provided in Appendix </w:t>
      </w:r>
      <w:r w:rsidR="00FD02CE">
        <w:rPr>
          <w:szCs w:val="22"/>
        </w:rPr>
        <w:t>1</w:t>
      </w:r>
      <w:r w:rsidRPr="001A3EA1">
        <w:rPr>
          <w:szCs w:val="22"/>
        </w:rPr>
        <w:t xml:space="preserve">. Transcripts will be checked and anonymised by the WS2 team, following which audio recordings will be destroyed. </w:t>
      </w:r>
      <w:r w:rsidRPr="001A3EA1">
        <w:rPr>
          <w:rFonts w:cs="Times New Roman"/>
          <w:szCs w:val="22"/>
        </w:rPr>
        <w:t>Transcripts will be identified only by the unique study identifier</w:t>
      </w:r>
      <w:r w:rsidRPr="001A3EA1">
        <w:rPr>
          <w:szCs w:val="22"/>
        </w:rPr>
        <w:t xml:space="preserve"> and will be stored on a University networked computer accessible only by password. Printed transcripts will be stored in University offices accessible only by smartcard. Only those researchers involved in data collection in WS2 will have access to non-anonymised data.</w:t>
      </w:r>
    </w:p>
    <w:p w14:paraId="3270FAF4" w14:textId="2D9B97EE" w:rsidR="00D1003C" w:rsidRPr="001A3EA1" w:rsidRDefault="00444186" w:rsidP="001A3EA1">
      <w:pPr>
        <w:pStyle w:val="Heading3"/>
      </w:pPr>
      <w:r>
        <w:t>4</w:t>
      </w:r>
      <w:r w:rsidR="00E153D3" w:rsidRPr="001A3EA1">
        <w:t>.6.2</w:t>
      </w:r>
      <w:r w:rsidR="00E153D3" w:rsidRPr="001A3EA1">
        <w:tab/>
      </w:r>
      <w:r w:rsidR="00D1003C" w:rsidRPr="001A3EA1">
        <w:t>Observation</w:t>
      </w:r>
    </w:p>
    <w:p w14:paraId="1AB01AC9" w14:textId="77777777" w:rsidR="00665064" w:rsidRPr="001A3EA1" w:rsidRDefault="00D1003C" w:rsidP="00665064">
      <w:pPr>
        <w:tabs>
          <w:tab w:val="left" w:pos="142"/>
        </w:tabs>
        <w:rPr>
          <w:rFonts w:cstheme="minorHAnsi"/>
          <w:szCs w:val="22"/>
        </w:rPr>
      </w:pPr>
      <w:r w:rsidRPr="001A3EA1">
        <w:rPr>
          <w:rFonts w:cstheme="minorHAnsi"/>
          <w:szCs w:val="22"/>
        </w:rPr>
        <w:t xml:space="preserve">We will briefly observe each service on up to three occasions to gain insight into how the model is delivered in practice. </w:t>
      </w:r>
      <w:r w:rsidR="00665064" w:rsidRPr="001A3EA1">
        <w:rPr>
          <w:rFonts w:cstheme="minorHAnsi"/>
          <w:szCs w:val="22"/>
        </w:rPr>
        <w:t xml:space="preserve">The observations will enable us to consider whether and how aspects of care highlighted in existing literature, by service managers and commissioners and by our DCC are enacted in practice. </w:t>
      </w:r>
    </w:p>
    <w:p w14:paraId="5195DF22" w14:textId="1612001A" w:rsidR="0002687F" w:rsidRPr="001A3EA1" w:rsidRDefault="00792863" w:rsidP="0002687F">
      <w:pPr>
        <w:tabs>
          <w:tab w:val="left" w:pos="142"/>
        </w:tabs>
        <w:rPr>
          <w:rFonts w:cstheme="minorHAnsi"/>
        </w:rPr>
      </w:pPr>
      <w:r w:rsidRPr="001A3EA1">
        <w:rPr>
          <w:rFonts w:cstheme="minorHAnsi"/>
          <w:szCs w:val="22"/>
        </w:rPr>
        <w:t xml:space="preserve">We </w:t>
      </w:r>
      <w:r w:rsidR="00D1003C" w:rsidRPr="001A3EA1">
        <w:rPr>
          <w:rFonts w:cstheme="minorHAnsi"/>
          <w:szCs w:val="22"/>
        </w:rPr>
        <w:t xml:space="preserve">will </w:t>
      </w:r>
      <w:r w:rsidRPr="001A3EA1">
        <w:rPr>
          <w:rFonts w:cstheme="minorHAnsi"/>
          <w:szCs w:val="22"/>
        </w:rPr>
        <w:t xml:space="preserve">aim to </w:t>
      </w:r>
      <w:r w:rsidR="00D1003C" w:rsidRPr="001A3EA1">
        <w:rPr>
          <w:rFonts w:cstheme="minorHAnsi"/>
          <w:szCs w:val="22"/>
        </w:rPr>
        <w:t>include observation of interactions between professionals (e.g. team meetings) and direct service delivery to people with dementia and/or family members. We will avoid imposing structure on our observations, rather writing detailed field notes immediately after the observation period</w:t>
      </w:r>
      <w:r w:rsidR="0093437C" w:rsidRPr="001A3EA1">
        <w:rPr>
          <w:rFonts w:cstheme="minorHAnsi"/>
          <w:szCs w:val="22"/>
        </w:rPr>
        <w:t xml:space="preserve"> </w:t>
      </w:r>
      <w:r w:rsidR="0093437C" w:rsidRPr="001A3EA1">
        <w:rPr>
          <w:rFonts w:cstheme="minorHAnsi"/>
          <w:szCs w:val="22"/>
        </w:rPr>
        <w:fldChar w:fldCharType="begin"/>
      </w:r>
      <w:r w:rsidR="006818A9">
        <w:rPr>
          <w:rFonts w:cstheme="minorHAnsi"/>
          <w:szCs w:val="22"/>
        </w:rPr>
        <w:instrText xml:space="preserve"> ADDIN EN.CITE &lt;EndNote&gt;&lt;Cite&gt;&lt;Author&gt;Mulhall&lt;/Author&gt;&lt;Year&gt;2003&lt;/Year&gt;&lt;RecNum&gt;154&lt;/RecNum&gt;&lt;DisplayText&gt;(66)&lt;/DisplayText&gt;&lt;record&gt;&lt;rec-number&gt;154&lt;/rec-number&gt;&lt;foreign-keys&gt;&lt;key app="EN" db-id="0rxz5w52kaepfweaxvmvpv5r20tfxsa9afwp" timestamp="1523443210"&gt;154&lt;/key&gt;&lt;/foreign-keys&gt;&lt;ref-type name="Journal Article"&gt;17&lt;/ref-type&gt;&lt;contributors&gt;&lt;authors&gt;&lt;author&gt;Anne Mulhall&lt;/author&gt;&lt;/authors&gt;&lt;/contributors&gt;&lt;titles&gt;&lt;title&gt;In the field: notes on observation in qualitative research&lt;/title&gt;&lt;secondary-title&gt;Journal of Advanced Nursing&lt;/secondary-title&gt;&lt;/titles&gt;&lt;periodical&gt;&lt;full-title&gt;Journal of Advanced Nursing&lt;/full-title&gt;&lt;/periodical&gt;&lt;pages&gt;306-313&lt;/pages&gt;&lt;volume&gt;41&lt;/volume&gt;&lt;number&gt;3&lt;/number&gt;&lt;dates&gt;&lt;year&gt;2003&lt;/year&gt;&lt;/dates&gt;&lt;urls&gt;&lt;related-urls&gt;&lt;url&gt;https://onlinelibrary.wiley.com/doi/abs/10.1046/j.1365-2648.2003.02514.x&lt;/url&gt;&lt;/related-urls&gt;&lt;/urls&gt;&lt;electronic-resource-num&gt;doi:10.1046/j.1365-2648.2003.02514.x&lt;/electronic-resource-num&gt;&lt;/record&gt;&lt;/Cite&gt;&lt;/EndNote&gt;</w:instrText>
      </w:r>
      <w:r w:rsidR="0093437C" w:rsidRPr="001A3EA1">
        <w:rPr>
          <w:rFonts w:cstheme="minorHAnsi"/>
          <w:szCs w:val="22"/>
        </w:rPr>
        <w:fldChar w:fldCharType="separate"/>
      </w:r>
      <w:r w:rsidR="006818A9">
        <w:rPr>
          <w:rFonts w:cstheme="minorHAnsi"/>
          <w:noProof/>
          <w:szCs w:val="22"/>
        </w:rPr>
        <w:t>(66)</w:t>
      </w:r>
      <w:r w:rsidR="0093437C" w:rsidRPr="001A3EA1">
        <w:rPr>
          <w:rFonts w:cstheme="minorHAnsi"/>
          <w:szCs w:val="22"/>
        </w:rPr>
        <w:fldChar w:fldCharType="end"/>
      </w:r>
      <w:r w:rsidR="0093437C" w:rsidRPr="001A3EA1">
        <w:rPr>
          <w:rStyle w:val="CommentReference"/>
          <w:rFonts w:eastAsiaTheme="minorHAnsi"/>
        </w:rPr>
        <w:t>.</w:t>
      </w:r>
      <w:r w:rsidR="00D1003C" w:rsidRPr="001A3EA1">
        <w:rPr>
          <w:rFonts w:cstheme="minorHAnsi"/>
          <w:szCs w:val="22"/>
        </w:rPr>
        <w:t xml:space="preserve"> As ‘outsiders’, our intention is to question practices and assumptions that are taken fo</w:t>
      </w:r>
      <w:r w:rsidR="00B00C90">
        <w:rPr>
          <w:rFonts w:cstheme="minorHAnsi"/>
          <w:szCs w:val="22"/>
        </w:rPr>
        <w:t xml:space="preserve">r granted. Through observation, </w:t>
      </w:r>
      <w:r w:rsidR="00D1003C" w:rsidRPr="001A3EA1">
        <w:rPr>
          <w:rFonts w:cstheme="minorHAnsi"/>
          <w:szCs w:val="22"/>
        </w:rPr>
        <w:t>supplemented by informal co</w:t>
      </w:r>
      <w:r w:rsidR="0002687F">
        <w:rPr>
          <w:rFonts w:cstheme="minorHAnsi"/>
          <w:szCs w:val="22"/>
        </w:rPr>
        <w:t>nversations</w:t>
      </w:r>
      <w:r w:rsidR="00B00C90">
        <w:rPr>
          <w:rFonts w:cstheme="minorHAnsi"/>
          <w:szCs w:val="22"/>
        </w:rPr>
        <w:t>,</w:t>
      </w:r>
      <w:r w:rsidR="0002687F">
        <w:rPr>
          <w:rFonts w:cstheme="minorHAnsi"/>
          <w:szCs w:val="22"/>
        </w:rPr>
        <w:t xml:space="preserve"> we will examine the </w:t>
      </w:r>
      <w:r w:rsidR="0002687F">
        <w:rPr>
          <w:rFonts w:cstheme="minorHAnsi"/>
          <w:szCs w:val="22"/>
        </w:rPr>
        <w:lastRenderedPageBreak/>
        <w:t>o</w:t>
      </w:r>
      <w:r w:rsidR="0002687F" w:rsidRPr="001A3EA1">
        <w:rPr>
          <w:rFonts w:cstheme="minorHAnsi"/>
        </w:rPr>
        <w:t>rganisation and structure of post diagnostic care (what happens to whom</w:t>
      </w:r>
      <w:r w:rsidR="0002687F">
        <w:rPr>
          <w:rFonts w:cstheme="minorHAnsi"/>
        </w:rPr>
        <w:t>, where</w:t>
      </w:r>
      <w:r w:rsidR="0002687F" w:rsidRPr="001A3EA1">
        <w:rPr>
          <w:rFonts w:cstheme="minorHAnsi"/>
        </w:rPr>
        <w:t xml:space="preserve"> and when; extent to which programmes are tailored to individuals; focus and duration of interventions</w:t>
      </w:r>
      <w:r w:rsidR="0002687F">
        <w:rPr>
          <w:rFonts w:cstheme="minorHAnsi"/>
        </w:rPr>
        <w:t xml:space="preserve">) and identify factors </w:t>
      </w:r>
      <w:r w:rsidR="00665064">
        <w:rPr>
          <w:rFonts w:cstheme="minorHAnsi"/>
        </w:rPr>
        <w:t>that constrain/promote the delivery of good quality care</w:t>
      </w:r>
      <w:r w:rsidR="0002687F" w:rsidRPr="001A3EA1">
        <w:rPr>
          <w:rFonts w:cstheme="minorHAnsi"/>
        </w:rPr>
        <w:t>.</w:t>
      </w:r>
    </w:p>
    <w:p w14:paraId="2AEB33F2" w14:textId="77777777" w:rsidR="00E153D3" w:rsidRPr="001A3EA1" w:rsidRDefault="00E153D3" w:rsidP="001A3EA1">
      <w:pPr>
        <w:tabs>
          <w:tab w:val="left" w:pos="142"/>
        </w:tabs>
        <w:rPr>
          <w:rFonts w:cstheme="minorHAnsi"/>
          <w:szCs w:val="22"/>
        </w:rPr>
      </w:pPr>
    </w:p>
    <w:p w14:paraId="1F57A82A" w14:textId="05202838" w:rsidR="00572CD5" w:rsidRPr="001A3EA1" w:rsidRDefault="00444186" w:rsidP="001A3EA1">
      <w:pPr>
        <w:pStyle w:val="Heading2"/>
        <w:spacing w:after="120" w:line="300" w:lineRule="exact"/>
      </w:pPr>
      <w:bookmarkStart w:id="16" w:name="_Toc518059906"/>
      <w:r>
        <w:t>4</w:t>
      </w:r>
      <w:r w:rsidR="003B5522" w:rsidRPr="001A3EA1">
        <w:t>.7</w:t>
      </w:r>
      <w:r w:rsidR="003B5522" w:rsidRPr="001A3EA1">
        <w:tab/>
        <w:t>Data analysis</w:t>
      </w:r>
      <w:bookmarkEnd w:id="16"/>
    </w:p>
    <w:p w14:paraId="07443D61" w14:textId="67ED439C" w:rsidR="00572CD5" w:rsidRPr="001A3EA1" w:rsidRDefault="00572CD5" w:rsidP="001A3EA1">
      <w:pPr>
        <w:rPr>
          <w:rFonts w:cstheme="minorHAnsi"/>
          <w:szCs w:val="22"/>
        </w:rPr>
      </w:pPr>
      <w:r w:rsidRPr="001A3EA1">
        <w:rPr>
          <w:rFonts w:eastAsia="Times New Roman" w:cs="Times New Roman"/>
          <w:lang w:eastAsia="en-GB"/>
        </w:rPr>
        <w:t>The formal data for analysis will consist of</w:t>
      </w:r>
      <w:r w:rsidR="00D51EBA">
        <w:rPr>
          <w:rFonts w:eastAsia="Times New Roman" w:cs="Times New Roman"/>
          <w:lang w:eastAsia="en-GB"/>
        </w:rPr>
        <w:t xml:space="preserve"> anonymised</w:t>
      </w:r>
      <w:r w:rsidRPr="001A3EA1">
        <w:rPr>
          <w:rFonts w:eastAsia="Times New Roman" w:cs="Times New Roman"/>
          <w:lang w:eastAsia="en-GB"/>
        </w:rPr>
        <w:t xml:space="preserve"> transcripts, fieldnotes of observation and reflective notes made by researchers. Analysis will take place in data workshops involving the WS2 team and will be presented to the wider project team and the DCC for discussion. The constant comparative method of analysis will be used with an iterative process of data collection and analysis. This will allow initial themes and ideas to be explored in more depth in subsequent interviews, focus groups and observation. A coding frame will be developed during the data workshops and the interviews will be coded by the WS2 research associates. </w:t>
      </w:r>
      <w:r w:rsidRPr="001A3EA1">
        <w:rPr>
          <w:szCs w:val="22"/>
        </w:rPr>
        <w:t xml:space="preserve">A software package (QSR NVivo 11) will be used to facilitate data management. </w:t>
      </w:r>
      <w:r w:rsidRPr="001A3EA1">
        <w:rPr>
          <w:rFonts w:cstheme="minorHAnsi"/>
          <w:szCs w:val="22"/>
        </w:rPr>
        <w:t>Data from different stakeholders will be used to compare their perspectives on good quality care and identify facilitators/barriers to such care.</w:t>
      </w:r>
    </w:p>
    <w:p w14:paraId="17F96A80" w14:textId="77777777" w:rsidR="00572CD5" w:rsidRPr="001A3EA1" w:rsidRDefault="00572CD5" w:rsidP="001A3EA1">
      <w:pPr>
        <w:autoSpaceDE w:val="0"/>
        <w:autoSpaceDN w:val="0"/>
        <w:adjustRightInd w:val="0"/>
        <w:rPr>
          <w:rFonts w:eastAsia="Calibri" w:cs="Times New Roman"/>
          <w:lang w:eastAsia="en-GB"/>
        </w:rPr>
      </w:pPr>
      <w:r w:rsidRPr="001A3EA1">
        <w:rPr>
          <w:rFonts w:eastAsia="Calibri" w:cs="Times New Roman"/>
          <w:lang w:eastAsia="en-GB"/>
        </w:rPr>
        <w:t xml:space="preserve">Though initial analysis will be carried out on the datasets from each stakeholder group independently of one another, the findings will subsequently be integrated. The integrative analysis will then be summarised in reports and presentations to inform the development of a primary care coordinated model(s) for evidence-based, person-centred post diagnostic dementia care development process in WS3. </w:t>
      </w:r>
    </w:p>
    <w:p w14:paraId="5CFFDDAF" w14:textId="77777777" w:rsidR="00572CD5" w:rsidRPr="001A3EA1" w:rsidRDefault="00572CD5" w:rsidP="001A3EA1"/>
    <w:p w14:paraId="46809502" w14:textId="77777777" w:rsidR="00C4015F" w:rsidRDefault="00C4015F">
      <w:pPr>
        <w:spacing w:after="160" w:line="259" w:lineRule="auto"/>
        <w:rPr>
          <w:rFonts w:eastAsiaTheme="majorEastAsia" w:cstheme="minorHAnsi"/>
          <w:b/>
          <w:bCs/>
          <w:szCs w:val="22"/>
        </w:rPr>
      </w:pPr>
      <w:r>
        <w:br w:type="page"/>
      </w:r>
    </w:p>
    <w:p w14:paraId="3E3D7231" w14:textId="541BB877" w:rsidR="00DB6A3C" w:rsidRPr="001A3EA1" w:rsidRDefault="00444186" w:rsidP="001A3EA1">
      <w:pPr>
        <w:pStyle w:val="Heading1"/>
        <w:spacing w:line="300" w:lineRule="exact"/>
        <w:ind w:left="720" w:hanging="720"/>
        <w:rPr>
          <w:rFonts w:eastAsia="Calibri" w:cs="Times New Roman"/>
          <w:b w:val="0"/>
          <w:lang w:eastAsia="en-GB"/>
        </w:rPr>
      </w:pPr>
      <w:bookmarkStart w:id="17" w:name="_Toc518059907"/>
      <w:r>
        <w:lastRenderedPageBreak/>
        <w:t>5</w:t>
      </w:r>
      <w:r w:rsidR="00046E8A" w:rsidRPr="001A3EA1">
        <w:t xml:space="preserve"> </w:t>
      </w:r>
      <w:r w:rsidR="00EE1A2D" w:rsidRPr="001A3EA1">
        <w:tab/>
        <w:t>DEVELOPMENT OF AN EVIDENCE-BASED PRIMARY CARE-LED MODEL(S) FOR POST DIAGNOSTIC DEMENTIA CARE (</w:t>
      </w:r>
      <w:r w:rsidR="00046E8A" w:rsidRPr="001A3EA1">
        <w:t>WORKSTREAM 3</w:t>
      </w:r>
      <w:r w:rsidR="00EE1A2D" w:rsidRPr="001A3EA1">
        <w:t>)</w:t>
      </w:r>
      <w:bookmarkEnd w:id="17"/>
      <w:r w:rsidR="00046E8A" w:rsidRPr="001A3EA1">
        <w:t xml:space="preserve"> </w:t>
      </w:r>
    </w:p>
    <w:p w14:paraId="763411F9" w14:textId="08176438" w:rsidR="00046E8A" w:rsidRPr="001A3EA1" w:rsidRDefault="00444186" w:rsidP="001A3EA1">
      <w:pPr>
        <w:pStyle w:val="Heading2"/>
        <w:spacing w:after="120" w:line="300" w:lineRule="exact"/>
        <w:rPr>
          <w:lang w:eastAsia="en-GB"/>
        </w:rPr>
      </w:pPr>
      <w:bookmarkStart w:id="18" w:name="_Toc518059908"/>
      <w:r>
        <w:rPr>
          <w:lang w:eastAsia="en-GB"/>
        </w:rPr>
        <w:t>5</w:t>
      </w:r>
      <w:r w:rsidR="003B5522" w:rsidRPr="001A3EA1">
        <w:rPr>
          <w:lang w:eastAsia="en-GB"/>
        </w:rPr>
        <w:t>.1</w:t>
      </w:r>
      <w:r w:rsidR="003B5522" w:rsidRPr="001A3EA1">
        <w:rPr>
          <w:lang w:eastAsia="en-GB"/>
        </w:rPr>
        <w:tab/>
      </w:r>
      <w:r w:rsidR="00DB6A3C" w:rsidRPr="001A3EA1">
        <w:rPr>
          <w:lang w:eastAsia="en-GB"/>
        </w:rPr>
        <w:t>Design</w:t>
      </w:r>
      <w:r w:rsidR="003B5522" w:rsidRPr="001A3EA1">
        <w:rPr>
          <w:lang w:eastAsia="en-GB"/>
        </w:rPr>
        <w:t xml:space="preserve"> and methods</w:t>
      </w:r>
      <w:bookmarkEnd w:id="18"/>
    </w:p>
    <w:p w14:paraId="61A31114" w14:textId="5FF8919E" w:rsidR="00AC6F95" w:rsidRPr="001A3EA1" w:rsidRDefault="00DB6A3C" w:rsidP="00122DB5">
      <w:pPr>
        <w:tabs>
          <w:tab w:val="left" w:pos="3828"/>
        </w:tabs>
        <w:rPr>
          <w:rFonts w:eastAsia="Calibri" w:cs="Times New Roman"/>
          <w:lang w:eastAsia="en-GB"/>
        </w:rPr>
      </w:pPr>
      <w:r w:rsidRPr="001A3EA1">
        <w:rPr>
          <w:rFonts w:eastAsia="Calibri" w:cs="Times New Roman"/>
          <w:lang w:eastAsia="en-GB"/>
        </w:rPr>
        <w:t>A co-design approach will be used</w:t>
      </w:r>
      <w:r w:rsidR="00AC6F95" w:rsidRPr="001A3EA1">
        <w:rPr>
          <w:rFonts w:eastAsia="Calibri" w:cs="Times New Roman"/>
          <w:lang w:eastAsia="en-GB"/>
        </w:rPr>
        <w:t>,</w:t>
      </w:r>
      <w:r w:rsidRPr="001A3EA1">
        <w:rPr>
          <w:rFonts w:eastAsia="Calibri" w:cs="Times New Roman"/>
          <w:lang w:eastAsia="en-GB"/>
        </w:rPr>
        <w:t xml:space="preserve"> enabling us to gain the insights and experiences of a wide range of practitioners</w:t>
      </w:r>
      <w:r w:rsidR="00AC6F95" w:rsidRPr="001A3EA1">
        <w:rPr>
          <w:rFonts w:eastAsia="Calibri" w:cs="Times New Roman"/>
          <w:lang w:eastAsia="en-GB"/>
        </w:rPr>
        <w:t xml:space="preserve"> </w:t>
      </w:r>
      <w:r w:rsidR="00AC6F95" w:rsidRPr="001A3EA1">
        <w:rPr>
          <w:rFonts w:eastAsia="Calibri" w:cs="Times New Roman"/>
          <w:lang w:eastAsia="en-GB"/>
        </w:rPr>
        <w:fldChar w:fldCharType="begin"/>
      </w:r>
      <w:r w:rsidR="006818A9">
        <w:rPr>
          <w:rFonts w:eastAsia="Calibri" w:cs="Times New Roman"/>
          <w:lang w:eastAsia="en-GB"/>
        </w:rPr>
        <w:instrText xml:space="preserve"> ADDIN EN.CITE &lt;EndNote&gt;&lt;Cite&gt;&lt;Author&gt;Kaulio&lt;/Author&gt;&lt;Year&gt;1998&lt;/Year&gt;&lt;RecNum&gt;43&lt;/RecNum&gt;&lt;DisplayText&gt;(67)&lt;/DisplayText&gt;&lt;record&gt;&lt;rec-number&gt;43&lt;/rec-number&gt;&lt;foreign-keys&gt;&lt;key app="EN" db-id="0rxz5w52kaepfweaxvmvpv5r20tfxsa9afwp" timestamp="1477932613"&gt;43&lt;/key&gt;&lt;/foreign-keys&gt;&lt;ref-type name="Journal Article"&gt;17&lt;/ref-type&gt;&lt;contributors&gt;&lt;authors&gt;&lt;author&gt;Kaulio, M. &lt;/author&gt;&lt;/authors&gt;&lt;/contributors&gt;&lt;titles&gt;&lt;title&gt;Customer, consumer and user involvement in product development: a framework and a review of selected methods&lt;/title&gt;&lt;secondary-title&gt;Total Quality Management and Business Excellence&lt;/secondary-title&gt;&lt;/titles&gt;&lt;periodical&gt;&lt;full-title&gt;Total Quality Management and Business Excellence&lt;/full-title&gt;&lt;/periodical&gt;&lt;pages&gt;141-149&lt;/pages&gt;&lt;volume&gt;9&lt;/volume&gt;&lt;number&gt;1&lt;/number&gt;&lt;dates&gt;&lt;year&gt;1998&lt;/year&gt;&lt;/dates&gt;&lt;urls&gt;&lt;/urls&gt;&lt;/record&gt;&lt;/Cite&gt;&lt;/EndNote&gt;</w:instrText>
      </w:r>
      <w:r w:rsidR="00AC6F95" w:rsidRPr="001A3EA1">
        <w:rPr>
          <w:rFonts w:eastAsia="Calibri" w:cs="Times New Roman"/>
          <w:lang w:eastAsia="en-GB"/>
        </w:rPr>
        <w:fldChar w:fldCharType="separate"/>
      </w:r>
      <w:r w:rsidR="006818A9">
        <w:rPr>
          <w:rFonts w:eastAsia="Calibri" w:cs="Times New Roman"/>
          <w:noProof/>
          <w:lang w:eastAsia="en-GB"/>
        </w:rPr>
        <w:t>(67)</w:t>
      </w:r>
      <w:r w:rsidR="00AC6F95" w:rsidRPr="001A3EA1">
        <w:rPr>
          <w:rFonts w:eastAsia="Calibri" w:cs="Times New Roman"/>
          <w:lang w:eastAsia="en-GB"/>
        </w:rPr>
        <w:fldChar w:fldCharType="end"/>
      </w:r>
      <w:r w:rsidR="00792863" w:rsidRPr="001A3EA1">
        <w:rPr>
          <w:rFonts w:eastAsia="Calibri" w:cs="Times New Roman"/>
          <w:lang w:eastAsia="en-GB"/>
        </w:rPr>
        <w:t>. The process will follow</w:t>
      </w:r>
      <w:r w:rsidRPr="001A3EA1">
        <w:rPr>
          <w:rFonts w:eastAsia="Calibri" w:cs="Times New Roman"/>
          <w:lang w:eastAsia="en-GB"/>
        </w:rPr>
        <w:t xml:space="preserve"> the Medical Research Council’s recommendations for </w:t>
      </w:r>
      <w:r w:rsidR="00792863" w:rsidRPr="001A3EA1">
        <w:rPr>
          <w:rFonts w:eastAsia="Calibri" w:cs="Times New Roman"/>
          <w:lang w:eastAsia="en-GB"/>
        </w:rPr>
        <w:t xml:space="preserve">the development of </w:t>
      </w:r>
      <w:r w:rsidRPr="001A3EA1">
        <w:rPr>
          <w:rFonts w:eastAsia="Calibri" w:cs="Times New Roman"/>
          <w:lang w:eastAsia="en-GB"/>
        </w:rPr>
        <w:t>complex intervention</w:t>
      </w:r>
      <w:r w:rsidR="00792863" w:rsidRPr="001A3EA1">
        <w:rPr>
          <w:rFonts w:eastAsia="Calibri" w:cs="Times New Roman"/>
          <w:lang w:eastAsia="en-GB"/>
        </w:rPr>
        <w:t>s</w:t>
      </w:r>
      <w:r w:rsidRPr="001A3EA1">
        <w:rPr>
          <w:rFonts w:eastAsia="Calibri" w:cs="Times New Roman"/>
          <w:lang w:eastAsia="en-GB"/>
        </w:rPr>
        <w:t xml:space="preserve"> </w:t>
      </w:r>
      <w:r w:rsidR="00AC6F95" w:rsidRPr="001A3EA1">
        <w:rPr>
          <w:rFonts w:eastAsia="Calibri" w:cs="Times New Roman"/>
          <w:lang w:eastAsia="en-GB"/>
        </w:rPr>
        <w:fldChar w:fldCharType="begin"/>
      </w:r>
      <w:r w:rsidR="006818A9">
        <w:rPr>
          <w:rFonts w:eastAsia="Calibri" w:cs="Times New Roman"/>
          <w:lang w:eastAsia="en-GB"/>
        </w:rPr>
        <w:instrText xml:space="preserve"> ADDIN EN.CITE &lt;EndNote&gt;&lt;Cite&gt;&lt;Author&gt;Medical Research Council&lt;/Author&gt;&lt;Year&gt;2008&lt;/Year&gt;&lt;RecNum&gt;42&lt;/RecNum&gt;&lt;DisplayText&gt;(68)&lt;/DisplayText&gt;&lt;record&gt;&lt;rec-number&gt;42&lt;/rec-number&gt;&lt;foreign-keys&gt;&lt;key app="EN" db-id="0rxz5w52kaepfweaxvmvpv5r20tfxsa9afwp" timestamp="1477932593"&gt;42&lt;/key&gt;&lt;/foreign-keys&gt;&lt;ref-type name="Report"&gt;27&lt;/ref-type&gt;&lt;contributors&gt;&lt;authors&gt;&lt;author&gt;Medical Research Council,&lt;/author&gt;&lt;/authors&gt;&lt;/contributors&gt;&lt;titles&gt;&lt;title&gt;Developing and evaluating complex interventions: revised guidance&lt;/title&gt;&lt;/titles&gt;&lt;dates&gt;&lt;year&gt;2008&lt;/year&gt;&lt;/dates&gt;&lt;pub-location&gt;London&lt;/pub-location&gt;&lt;publisher&gt;Medical Research Council&lt;/publisher&gt;&lt;urls&gt;&lt;related-urls&gt;&lt;url&gt;http://www.mrc.ac.uk/complexinterventionsguidance&lt;/url&gt;&lt;/related-urls&gt;&lt;/urls&gt;&lt;/record&gt;&lt;/Cite&gt;&lt;/EndNote&gt;</w:instrText>
      </w:r>
      <w:r w:rsidR="00AC6F95" w:rsidRPr="001A3EA1">
        <w:rPr>
          <w:rFonts w:eastAsia="Calibri" w:cs="Times New Roman"/>
          <w:lang w:eastAsia="en-GB"/>
        </w:rPr>
        <w:fldChar w:fldCharType="separate"/>
      </w:r>
      <w:r w:rsidR="006818A9">
        <w:rPr>
          <w:rFonts w:eastAsia="Calibri" w:cs="Times New Roman"/>
          <w:noProof/>
          <w:lang w:eastAsia="en-GB"/>
        </w:rPr>
        <w:t>(68)</w:t>
      </w:r>
      <w:r w:rsidR="00AC6F95" w:rsidRPr="001A3EA1">
        <w:rPr>
          <w:rFonts w:eastAsia="Calibri" w:cs="Times New Roman"/>
          <w:lang w:eastAsia="en-GB"/>
        </w:rPr>
        <w:fldChar w:fldCharType="end"/>
      </w:r>
      <w:r w:rsidRPr="001A3EA1">
        <w:rPr>
          <w:rFonts w:eastAsia="Calibri" w:cs="Times New Roman"/>
          <w:lang w:eastAsia="en-GB"/>
        </w:rPr>
        <w:t xml:space="preserve">. </w:t>
      </w:r>
      <w:r w:rsidR="0061436B">
        <w:rPr>
          <w:rFonts w:eastAsia="Calibri" w:cs="Times New Roman"/>
          <w:lang w:eastAsia="en-GB"/>
        </w:rPr>
        <w:t>An overview of the process is provided in Figure 1.</w:t>
      </w:r>
    </w:p>
    <w:p w14:paraId="170E8E20" w14:textId="4F5D84CA" w:rsidR="0061436B" w:rsidRPr="00373F0F" w:rsidRDefault="0061436B" w:rsidP="0061436B">
      <w:pPr>
        <w:rPr>
          <w:b/>
          <w:szCs w:val="22"/>
        </w:rPr>
      </w:pPr>
      <w:r w:rsidRPr="00373F0F">
        <w:rPr>
          <w:b/>
          <w:szCs w:val="22"/>
        </w:rPr>
        <w:t>Figure 1</w:t>
      </w:r>
      <w:r w:rsidRPr="00373F0F">
        <w:rPr>
          <w:b/>
          <w:szCs w:val="22"/>
        </w:rPr>
        <w:tab/>
      </w:r>
      <w:r w:rsidRPr="00373F0F">
        <w:rPr>
          <w:b/>
          <w:szCs w:val="22"/>
        </w:rPr>
        <w:tab/>
        <w:t>Overview of WS3</w:t>
      </w:r>
    </w:p>
    <w:p w14:paraId="246F1D1F" w14:textId="77777777" w:rsidR="0061436B" w:rsidRPr="00373F0F" w:rsidRDefault="0061436B" w:rsidP="0061436B">
      <w:pPr>
        <w:rPr>
          <w:szCs w:val="22"/>
        </w:rPr>
      </w:pPr>
    </w:p>
    <w:tbl>
      <w:tblPr>
        <w:tblStyle w:val="TableGrid"/>
        <w:tblW w:w="0" w:type="auto"/>
        <w:tblLook w:val="04A0" w:firstRow="1" w:lastRow="0" w:firstColumn="1" w:lastColumn="0" w:noHBand="0" w:noVBand="1"/>
      </w:tblPr>
      <w:tblGrid>
        <w:gridCol w:w="759"/>
        <w:gridCol w:w="1893"/>
        <w:gridCol w:w="2727"/>
        <w:gridCol w:w="3637"/>
      </w:tblGrid>
      <w:tr w:rsidR="00442277" w:rsidRPr="00373F0F" w14:paraId="601B8D10" w14:textId="77777777" w:rsidTr="0061436B">
        <w:tc>
          <w:tcPr>
            <w:tcW w:w="0" w:type="auto"/>
          </w:tcPr>
          <w:p w14:paraId="55BCEA47" w14:textId="77777777" w:rsidR="0061436B" w:rsidRPr="00373F0F" w:rsidRDefault="0061436B" w:rsidP="0061436B">
            <w:pPr>
              <w:rPr>
                <w:b/>
                <w:sz w:val="22"/>
                <w:szCs w:val="22"/>
              </w:rPr>
            </w:pPr>
            <w:r w:rsidRPr="00373F0F">
              <w:rPr>
                <w:b/>
                <w:sz w:val="22"/>
                <w:szCs w:val="22"/>
              </w:rPr>
              <w:t>Phase</w:t>
            </w:r>
          </w:p>
        </w:tc>
        <w:tc>
          <w:tcPr>
            <w:tcW w:w="0" w:type="auto"/>
          </w:tcPr>
          <w:p w14:paraId="4B749297" w14:textId="77777777" w:rsidR="0061436B" w:rsidRPr="00373F0F" w:rsidRDefault="0061436B" w:rsidP="0061436B">
            <w:pPr>
              <w:rPr>
                <w:b/>
                <w:sz w:val="22"/>
                <w:szCs w:val="22"/>
              </w:rPr>
            </w:pPr>
            <w:r w:rsidRPr="00373F0F">
              <w:rPr>
                <w:b/>
                <w:sz w:val="22"/>
                <w:szCs w:val="22"/>
              </w:rPr>
              <w:t>Participants</w:t>
            </w:r>
          </w:p>
        </w:tc>
        <w:tc>
          <w:tcPr>
            <w:tcW w:w="0" w:type="auto"/>
          </w:tcPr>
          <w:p w14:paraId="52287ACE" w14:textId="77777777" w:rsidR="0061436B" w:rsidRPr="00373F0F" w:rsidRDefault="0061436B" w:rsidP="0061436B">
            <w:pPr>
              <w:rPr>
                <w:b/>
                <w:sz w:val="22"/>
                <w:szCs w:val="22"/>
              </w:rPr>
            </w:pPr>
            <w:r w:rsidRPr="00373F0F">
              <w:rPr>
                <w:b/>
                <w:sz w:val="22"/>
                <w:szCs w:val="22"/>
              </w:rPr>
              <w:t>Methods</w:t>
            </w:r>
          </w:p>
        </w:tc>
        <w:tc>
          <w:tcPr>
            <w:tcW w:w="0" w:type="auto"/>
          </w:tcPr>
          <w:p w14:paraId="75FC0367" w14:textId="77777777" w:rsidR="0061436B" w:rsidRPr="00373F0F" w:rsidRDefault="0061436B" w:rsidP="0061436B">
            <w:pPr>
              <w:rPr>
                <w:b/>
                <w:sz w:val="22"/>
                <w:szCs w:val="22"/>
              </w:rPr>
            </w:pPr>
            <w:r w:rsidRPr="00373F0F">
              <w:rPr>
                <w:b/>
                <w:sz w:val="22"/>
                <w:szCs w:val="22"/>
              </w:rPr>
              <w:t>Outputs</w:t>
            </w:r>
          </w:p>
        </w:tc>
      </w:tr>
      <w:tr w:rsidR="00442277" w:rsidRPr="00373F0F" w14:paraId="45C1AB87" w14:textId="77777777" w:rsidTr="0061436B">
        <w:tc>
          <w:tcPr>
            <w:tcW w:w="0" w:type="auto"/>
            <w:vMerge w:val="restart"/>
            <w:textDirection w:val="btLr"/>
          </w:tcPr>
          <w:p w14:paraId="1BFF8864" w14:textId="1BABA9E0" w:rsidR="00442277" w:rsidRPr="00373F0F" w:rsidRDefault="00442277" w:rsidP="00373F0F">
            <w:pPr>
              <w:ind w:left="113" w:right="113"/>
              <w:jc w:val="center"/>
              <w:rPr>
                <w:sz w:val="22"/>
                <w:szCs w:val="22"/>
              </w:rPr>
            </w:pPr>
            <w:r w:rsidRPr="00373F0F">
              <w:rPr>
                <w:sz w:val="22"/>
                <w:szCs w:val="22"/>
              </w:rPr>
              <w:t>Development</w:t>
            </w:r>
          </w:p>
        </w:tc>
        <w:tc>
          <w:tcPr>
            <w:tcW w:w="0" w:type="auto"/>
          </w:tcPr>
          <w:p w14:paraId="3520152F" w14:textId="77777777" w:rsidR="00442277" w:rsidRPr="00373F0F" w:rsidRDefault="00442277" w:rsidP="0061436B">
            <w:pPr>
              <w:rPr>
                <w:sz w:val="22"/>
                <w:szCs w:val="22"/>
              </w:rPr>
            </w:pPr>
            <w:r w:rsidRPr="00373F0F">
              <w:rPr>
                <w:sz w:val="22"/>
                <w:szCs w:val="22"/>
              </w:rPr>
              <w:t>Research team</w:t>
            </w:r>
          </w:p>
        </w:tc>
        <w:tc>
          <w:tcPr>
            <w:tcW w:w="0" w:type="auto"/>
          </w:tcPr>
          <w:p w14:paraId="2AD97009" w14:textId="77777777" w:rsidR="00442277" w:rsidRPr="00373F0F" w:rsidRDefault="00442277" w:rsidP="0061436B">
            <w:pPr>
              <w:rPr>
                <w:sz w:val="22"/>
                <w:szCs w:val="22"/>
              </w:rPr>
            </w:pPr>
            <w:r w:rsidRPr="00373F0F">
              <w:rPr>
                <w:sz w:val="22"/>
                <w:szCs w:val="22"/>
              </w:rPr>
              <w:t>Data synthesis workshops</w:t>
            </w:r>
          </w:p>
        </w:tc>
        <w:tc>
          <w:tcPr>
            <w:tcW w:w="0" w:type="auto"/>
          </w:tcPr>
          <w:p w14:paraId="72ABD971" w14:textId="77777777" w:rsidR="00442277" w:rsidRPr="00373F0F" w:rsidRDefault="00442277" w:rsidP="0061436B">
            <w:pPr>
              <w:rPr>
                <w:sz w:val="22"/>
                <w:szCs w:val="22"/>
              </w:rPr>
            </w:pPr>
            <w:r w:rsidRPr="00373F0F">
              <w:rPr>
                <w:sz w:val="22"/>
                <w:szCs w:val="22"/>
              </w:rPr>
              <w:t>Identification of core components of model(s)</w:t>
            </w:r>
          </w:p>
        </w:tc>
      </w:tr>
      <w:tr w:rsidR="00442277" w:rsidRPr="00373F0F" w14:paraId="55DAF96C" w14:textId="77777777" w:rsidTr="0061436B">
        <w:tc>
          <w:tcPr>
            <w:tcW w:w="0" w:type="auto"/>
            <w:vMerge/>
            <w:textDirection w:val="btLr"/>
          </w:tcPr>
          <w:p w14:paraId="31DE2E0A" w14:textId="77777777" w:rsidR="00442277" w:rsidRPr="00373F0F" w:rsidRDefault="00442277" w:rsidP="00373F0F">
            <w:pPr>
              <w:ind w:left="113" w:right="113"/>
              <w:jc w:val="center"/>
              <w:rPr>
                <w:sz w:val="22"/>
                <w:szCs w:val="22"/>
              </w:rPr>
            </w:pPr>
          </w:p>
        </w:tc>
        <w:tc>
          <w:tcPr>
            <w:tcW w:w="0" w:type="auto"/>
          </w:tcPr>
          <w:p w14:paraId="339900DD" w14:textId="42E4C632" w:rsidR="00442277" w:rsidRPr="00373F0F" w:rsidRDefault="00442277" w:rsidP="00442277">
            <w:pPr>
              <w:rPr>
                <w:sz w:val="22"/>
                <w:szCs w:val="22"/>
              </w:rPr>
            </w:pPr>
            <w:r w:rsidRPr="00373F0F">
              <w:rPr>
                <w:sz w:val="22"/>
                <w:szCs w:val="22"/>
              </w:rPr>
              <w:t>DCC</w:t>
            </w:r>
            <w:r>
              <w:rPr>
                <w:sz w:val="22"/>
                <w:szCs w:val="22"/>
              </w:rPr>
              <w:t xml:space="preserve"> members</w:t>
            </w:r>
          </w:p>
        </w:tc>
        <w:tc>
          <w:tcPr>
            <w:tcW w:w="0" w:type="auto"/>
          </w:tcPr>
          <w:p w14:paraId="0FC2DFDA" w14:textId="05E2F043" w:rsidR="00442277" w:rsidRPr="00373F0F" w:rsidRDefault="00442277" w:rsidP="0061436B">
            <w:pPr>
              <w:rPr>
                <w:sz w:val="22"/>
                <w:szCs w:val="22"/>
              </w:rPr>
            </w:pPr>
            <w:r w:rsidRPr="00373F0F">
              <w:rPr>
                <w:sz w:val="22"/>
                <w:szCs w:val="22"/>
              </w:rPr>
              <w:t>Iterative co-design process with up to four meetings</w:t>
            </w:r>
            <w:r>
              <w:rPr>
                <w:sz w:val="22"/>
                <w:szCs w:val="22"/>
              </w:rPr>
              <w:t xml:space="preserve"> held via video conferencing</w:t>
            </w:r>
          </w:p>
        </w:tc>
        <w:tc>
          <w:tcPr>
            <w:tcW w:w="0" w:type="auto"/>
          </w:tcPr>
          <w:p w14:paraId="42125F33" w14:textId="5DF746F8" w:rsidR="00442277" w:rsidRPr="00373F0F" w:rsidRDefault="00387FCE" w:rsidP="0061436B">
            <w:pPr>
              <w:rPr>
                <w:sz w:val="22"/>
                <w:szCs w:val="22"/>
              </w:rPr>
            </w:pPr>
            <w:r>
              <w:rPr>
                <w:sz w:val="22"/>
                <w:szCs w:val="22"/>
              </w:rPr>
              <w:t>Discussion</w:t>
            </w:r>
            <w:r w:rsidRPr="00373F0F">
              <w:rPr>
                <w:sz w:val="22"/>
                <w:szCs w:val="22"/>
              </w:rPr>
              <w:t xml:space="preserve"> </w:t>
            </w:r>
            <w:r w:rsidR="00442277" w:rsidRPr="00373F0F">
              <w:rPr>
                <w:sz w:val="22"/>
                <w:szCs w:val="22"/>
              </w:rPr>
              <w:t>of core &amp; desirable components; identification of omissions</w:t>
            </w:r>
            <w:r>
              <w:rPr>
                <w:sz w:val="22"/>
                <w:szCs w:val="22"/>
              </w:rPr>
              <w:t xml:space="preserve">. </w:t>
            </w:r>
            <w:r w:rsidRPr="00373F0F">
              <w:rPr>
                <w:sz w:val="22"/>
                <w:szCs w:val="22"/>
              </w:rPr>
              <w:t>matrix of key tasks &amp; essential skills</w:t>
            </w:r>
          </w:p>
        </w:tc>
      </w:tr>
      <w:tr w:rsidR="00442277" w:rsidRPr="00373F0F" w14:paraId="543570E5" w14:textId="77777777" w:rsidTr="0061436B">
        <w:tc>
          <w:tcPr>
            <w:tcW w:w="0" w:type="auto"/>
            <w:vMerge/>
            <w:textDirection w:val="btLr"/>
          </w:tcPr>
          <w:p w14:paraId="6D85A2ED" w14:textId="77777777" w:rsidR="00442277" w:rsidRPr="00373F0F" w:rsidRDefault="00442277" w:rsidP="00373F0F">
            <w:pPr>
              <w:ind w:left="113" w:right="113"/>
              <w:jc w:val="center"/>
              <w:rPr>
                <w:szCs w:val="22"/>
              </w:rPr>
            </w:pPr>
          </w:p>
        </w:tc>
        <w:tc>
          <w:tcPr>
            <w:tcW w:w="0" w:type="auto"/>
          </w:tcPr>
          <w:p w14:paraId="3AC85921" w14:textId="726A797F" w:rsidR="00442277" w:rsidRPr="00373F0F" w:rsidRDefault="00442277" w:rsidP="00387FCE">
            <w:pPr>
              <w:rPr>
                <w:szCs w:val="22"/>
              </w:rPr>
            </w:pPr>
            <w:r>
              <w:rPr>
                <w:szCs w:val="22"/>
              </w:rPr>
              <w:t xml:space="preserve"> </w:t>
            </w:r>
          </w:p>
        </w:tc>
        <w:tc>
          <w:tcPr>
            <w:tcW w:w="0" w:type="auto"/>
          </w:tcPr>
          <w:p w14:paraId="33102AB8" w14:textId="79C4026E" w:rsidR="00442277" w:rsidRPr="00373F0F" w:rsidRDefault="00442277" w:rsidP="0061436B">
            <w:pPr>
              <w:rPr>
                <w:szCs w:val="22"/>
              </w:rPr>
            </w:pPr>
          </w:p>
        </w:tc>
        <w:tc>
          <w:tcPr>
            <w:tcW w:w="0" w:type="auto"/>
          </w:tcPr>
          <w:p w14:paraId="0E43A59F" w14:textId="245FB1B2" w:rsidR="00442277" w:rsidRPr="00373F0F" w:rsidRDefault="00442277" w:rsidP="0061436B">
            <w:pPr>
              <w:rPr>
                <w:szCs w:val="22"/>
              </w:rPr>
            </w:pPr>
          </w:p>
        </w:tc>
      </w:tr>
      <w:tr w:rsidR="00442277" w:rsidRPr="00373F0F" w14:paraId="3F9C8A05" w14:textId="77777777" w:rsidTr="0061436B">
        <w:tc>
          <w:tcPr>
            <w:tcW w:w="0" w:type="auto"/>
            <w:vMerge w:val="restart"/>
            <w:textDirection w:val="btLr"/>
          </w:tcPr>
          <w:p w14:paraId="2690FA0E" w14:textId="23A0B4B8" w:rsidR="0061436B" w:rsidRPr="00373F0F" w:rsidRDefault="0061436B" w:rsidP="00373F0F">
            <w:pPr>
              <w:ind w:left="113" w:right="113"/>
              <w:jc w:val="center"/>
              <w:rPr>
                <w:sz w:val="22"/>
                <w:szCs w:val="22"/>
              </w:rPr>
            </w:pPr>
            <w:r w:rsidRPr="00373F0F">
              <w:rPr>
                <w:sz w:val="22"/>
                <w:szCs w:val="22"/>
              </w:rPr>
              <w:t>Refinement</w:t>
            </w:r>
          </w:p>
        </w:tc>
        <w:tc>
          <w:tcPr>
            <w:tcW w:w="0" w:type="auto"/>
          </w:tcPr>
          <w:p w14:paraId="22D5B258" w14:textId="77777777" w:rsidR="0061436B" w:rsidRPr="00373F0F" w:rsidRDefault="0061436B" w:rsidP="0061436B">
            <w:pPr>
              <w:rPr>
                <w:sz w:val="22"/>
                <w:szCs w:val="22"/>
              </w:rPr>
            </w:pPr>
            <w:r w:rsidRPr="00373F0F">
              <w:rPr>
                <w:sz w:val="22"/>
                <w:szCs w:val="22"/>
              </w:rPr>
              <w:t>External and independent stakeholders</w:t>
            </w:r>
          </w:p>
        </w:tc>
        <w:tc>
          <w:tcPr>
            <w:tcW w:w="0" w:type="auto"/>
          </w:tcPr>
          <w:p w14:paraId="7B27A9D7" w14:textId="59B7A01F" w:rsidR="0061436B" w:rsidRPr="00373F0F" w:rsidRDefault="0061436B" w:rsidP="00C05937">
            <w:pPr>
              <w:rPr>
                <w:sz w:val="22"/>
                <w:szCs w:val="22"/>
              </w:rPr>
            </w:pPr>
            <w:r w:rsidRPr="00373F0F">
              <w:rPr>
                <w:sz w:val="22"/>
                <w:szCs w:val="22"/>
              </w:rPr>
              <w:t>Task group</w:t>
            </w:r>
            <w:r w:rsidR="00C05937">
              <w:rPr>
                <w:sz w:val="22"/>
                <w:szCs w:val="22"/>
              </w:rPr>
              <w:t xml:space="preserve">(s) held </w:t>
            </w:r>
            <w:r w:rsidR="00B130F9">
              <w:rPr>
                <w:sz w:val="22"/>
                <w:szCs w:val="22"/>
              </w:rPr>
              <w:t>via video conferencing</w:t>
            </w:r>
          </w:p>
        </w:tc>
        <w:tc>
          <w:tcPr>
            <w:tcW w:w="0" w:type="auto"/>
          </w:tcPr>
          <w:p w14:paraId="3BAB8F12" w14:textId="77777777" w:rsidR="0061436B" w:rsidRPr="00373F0F" w:rsidRDefault="0061436B" w:rsidP="0061436B">
            <w:pPr>
              <w:rPr>
                <w:sz w:val="22"/>
                <w:szCs w:val="22"/>
              </w:rPr>
            </w:pPr>
            <w:r w:rsidRPr="00373F0F">
              <w:rPr>
                <w:sz w:val="22"/>
                <w:szCs w:val="22"/>
              </w:rPr>
              <w:t>Refined prototype model; recommendations regarding feasibility, acceptability and training needs</w:t>
            </w:r>
          </w:p>
        </w:tc>
      </w:tr>
      <w:tr w:rsidR="00442277" w:rsidRPr="00373F0F" w14:paraId="7AB98447" w14:textId="77777777" w:rsidTr="0061436B">
        <w:tc>
          <w:tcPr>
            <w:tcW w:w="0" w:type="auto"/>
            <w:vMerge/>
          </w:tcPr>
          <w:p w14:paraId="7367AB8B" w14:textId="77777777" w:rsidR="0061436B" w:rsidRPr="00373F0F" w:rsidRDefault="0061436B" w:rsidP="0061436B">
            <w:pPr>
              <w:rPr>
                <w:sz w:val="22"/>
                <w:szCs w:val="22"/>
              </w:rPr>
            </w:pPr>
          </w:p>
        </w:tc>
        <w:tc>
          <w:tcPr>
            <w:tcW w:w="0" w:type="auto"/>
          </w:tcPr>
          <w:p w14:paraId="6B2CE981" w14:textId="74869D86" w:rsidR="0061436B" w:rsidRPr="00373F0F" w:rsidRDefault="0061436B" w:rsidP="00442277">
            <w:pPr>
              <w:rPr>
                <w:sz w:val="22"/>
                <w:szCs w:val="22"/>
              </w:rPr>
            </w:pPr>
            <w:r w:rsidRPr="00373F0F">
              <w:rPr>
                <w:sz w:val="22"/>
                <w:szCs w:val="22"/>
              </w:rPr>
              <w:t xml:space="preserve">DCC </w:t>
            </w:r>
            <w:r w:rsidR="00B2690E">
              <w:rPr>
                <w:sz w:val="22"/>
                <w:szCs w:val="22"/>
              </w:rPr>
              <w:t>members</w:t>
            </w:r>
          </w:p>
        </w:tc>
        <w:tc>
          <w:tcPr>
            <w:tcW w:w="0" w:type="auto"/>
          </w:tcPr>
          <w:p w14:paraId="3506FD5D" w14:textId="6B561CD5" w:rsidR="0061436B" w:rsidRPr="00373F0F" w:rsidRDefault="00C05937" w:rsidP="00C05937">
            <w:pPr>
              <w:rPr>
                <w:sz w:val="22"/>
                <w:szCs w:val="22"/>
              </w:rPr>
            </w:pPr>
            <w:r>
              <w:rPr>
                <w:sz w:val="22"/>
                <w:szCs w:val="22"/>
              </w:rPr>
              <w:t>M</w:t>
            </w:r>
            <w:r w:rsidR="0061436B" w:rsidRPr="00373F0F">
              <w:rPr>
                <w:sz w:val="22"/>
                <w:szCs w:val="22"/>
              </w:rPr>
              <w:t>eeting(s)</w:t>
            </w:r>
            <w:r>
              <w:rPr>
                <w:sz w:val="22"/>
                <w:szCs w:val="22"/>
              </w:rPr>
              <w:t xml:space="preserve"> held via v</w:t>
            </w:r>
            <w:r w:rsidR="00B2690E">
              <w:rPr>
                <w:sz w:val="22"/>
                <w:szCs w:val="22"/>
              </w:rPr>
              <w:t>ideo conferencing</w:t>
            </w:r>
          </w:p>
        </w:tc>
        <w:tc>
          <w:tcPr>
            <w:tcW w:w="0" w:type="auto"/>
          </w:tcPr>
          <w:p w14:paraId="6832AA3B" w14:textId="77777777" w:rsidR="0061436B" w:rsidRPr="00373F0F" w:rsidRDefault="0061436B" w:rsidP="0061436B">
            <w:pPr>
              <w:rPr>
                <w:sz w:val="22"/>
                <w:szCs w:val="22"/>
              </w:rPr>
            </w:pPr>
            <w:r w:rsidRPr="00373F0F">
              <w:rPr>
                <w:sz w:val="22"/>
                <w:szCs w:val="22"/>
              </w:rPr>
              <w:t xml:space="preserve">Review &amp; refinement of prototype model and recommendations </w:t>
            </w:r>
          </w:p>
        </w:tc>
      </w:tr>
      <w:tr w:rsidR="00442277" w:rsidRPr="00373F0F" w14:paraId="0140B8C7" w14:textId="77777777" w:rsidTr="0061436B">
        <w:tc>
          <w:tcPr>
            <w:tcW w:w="0" w:type="auto"/>
            <w:vMerge/>
          </w:tcPr>
          <w:p w14:paraId="3A1498BF" w14:textId="77777777" w:rsidR="0061436B" w:rsidRPr="00373F0F" w:rsidRDefault="0061436B" w:rsidP="0061436B">
            <w:pPr>
              <w:rPr>
                <w:sz w:val="22"/>
                <w:szCs w:val="22"/>
              </w:rPr>
            </w:pPr>
          </w:p>
        </w:tc>
        <w:tc>
          <w:tcPr>
            <w:tcW w:w="0" w:type="auto"/>
          </w:tcPr>
          <w:p w14:paraId="4334A217" w14:textId="77777777" w:rsidR="0061436B" w:rsidRPr="00373F0F" w:rsidRDefault="0061436B" w:rsidP="0061436B">
            <w:pPr>
              <w:rPr>
                <w:sz w:val="22"/>
                <w:szCs w:val="22"/>
              </w:rPr>
            </w:pPr>
            <w:r w:rsidRPr="00373F0F">
              <w:rPr>
                <w:sz w:val="22"/>
                <w:szCs w:val="22"/>
              </w:rPr>
              <w:t>Research team</w:t>
            </w:r>
          </w:p>
        </w:tc>
        <w:tc>
          <w:tcPr>
            <w:tcW w:w="0" w:type="auto"/>
          </w:tcPr>
          <w:p w14:paraId="553B29DD" w14:textId="2F4BBD63" w:rsidR="0061436B" w:rsidRPr="00373F0F" w:rsidRDefault="0061436B" w:rsidP="00C05937">
            <w:pPr>
              <w:rPr>
                <w:sz w:val="22"/>
                <w:szCs w:val="22"/>
              </w:rPr>
            </w:pPr>
            <w:r w:rsidRPr="00373F0F">
              <w:rPr>
                <w:sz w:val="22"/>
                <w:szCs w:val="22"/>
              </w:rPr>
              <w:t>Workshop(s)</w:t>
            </w:r>
            <w:r w:rsidR="00C05937">
              <w:rPr>
                <w:sz w:val="22"/>
                <w:szCs w:val="22"/>
              </w:rPr>
              <w:t xml:space="preserve"> held via video conferencing</w:t>
            </w:r>
          </w:p>
        </w:tc>
        <w:tc>
          <w:tcPr>
            <w:tcW w:w="0" w:type="auto"/>
          </w:tcPr>
          <w:p w14:paraId="59C1F77F" w14:textId="77777777" w:rsidR="0061436B" w:rsidRPr="00373F0F" w:rsidRDefault="0061436B" w:rsidP="0061436B">
            <w:pPr>
              <w:rPr>
                <w:sz w:val="22"/>
                <w:szCs w:val="22"/>
              </w:rPr>
            </w:pPr>
            <w:r w:rsidRPr="00373F0F">
              <w:rPr>
                <w:sz w:val="22"/>
                <w:szCs w:val="22"/>
              </w:rPr>
              <w:t>Final refinements to produce version for testing in WS4</w:t>
            </w:r>
          </w:p>
        </w:tc>
      </w:tr>
    </w:tbl>
    <w:p w14:paraId="2AFD6484" w14:textId="77777777" w:rsidR="0061436B" w:rsidRDefault="0061436B" w:rsidP="0061436B"/>
    <w:p w14:paraId="18169EA7" w14:textId="2AD51F93" w:rsidR="00DB6A3C" w:rsidRPr="001A3EA1" w:rsidRDefault="00AC6F95" w:rsidP="001A3EA1">
      <w:pPr>
        <w:rPr>
          <w:rFonts w:eastAsia="Calibri" w:cs="Times New Roman"/>
          <w:lang w:eastAsia="en-GB"/>
        </w:rPr>
      </w:pPr>
      <w:r w:rsidRPr="001A3EA1">
        <w:rPr>
          <w:rFonts w:eastAsia="Calibri" w:cs="Times New Roman"/>
          <w:lang w:eastAsia="en-GB"/>
        </w:rPr>
        <w:t>Us</w:t>
      </w:r>
      <w:r w:rsidR="00DB6A3C" w:rsidRPr="001A3EA1">
        <w:rPr>
          <w:rFonts w:eastAsia="Calibri" w:cs="Times New Roman"/>
          <w:lang w:eastAsia="en-GB"/>
        </w:rPr>
        <w:t xml:space="preserve">ing NICE guidance </w:t>
      </w:r>
      <w:r w:rsidR="00B81DE4">
        <w:rPr>
          <w:rFonts w:eastAsia="Calibri" w:cs="Times New Roman"/>
          <w:lang w:eastAsia="en-GB"/>
        </w:rPr>
        <w:fldChar w:fldCharType="begin"/>
      </w:r>
      <w:r w:rsidR="006818A9">
        <w:rPr>
          <w:rFonts w:eastAsia="Calibri" w:cs="Times New Roman"/>
          <w:lang w:eastAsia="en-GB"/>
        </w:rPr>
        <w:instrText xml:space="preserve"> ADDIN EN.CITE &lt;EndNote&gt;&lt;Cite&gt;&lt;Author&gt;National Institute for Health and Care Excellence&lt;/Author&gt;&lt;Year&gt;2018&lt;/Year&gt;&lt;RecNum&gt;206&lt;/RecNum&gt;&lt;DisplayText&gt;(65)&lt;/DisplayText&gt;&lt;record&gt;&lt;rec-number&gt;206&lt;/rec-number&gt;&lt;foreign-keys&gt;&lt;key app="EN" db-id="0rxz5w52kaepfweaxvmvpv5r20tfxsa9afwp" timestamp="1530024031"&gt;206&lt;/key&gt;&lt;/foreign-keys&gt;&lt;ref-type name="Web Page"&gt;12&lt;/ref-type&gt;&lt;contributors&gt;&lt;authors&gt;&lt;author&gt;National Institute for Health and Care Excellence,&lt;/author&gt;&lt;/authors&gt;&lt;/contributors&gt;&lt;titles&gt;&lt;title&gt;Dementia: assessment, management and support for people living with dementia and their carers&lt;/title&gt;&lt;/titles&gt;&lt;dates&gt;&lt;year&gt;2018&lt;/year&gt;&lt;/dates&gt;&lt;urls&gt;&lt;related-urls&gt;&lt;url&gt;nice.org.uk/guidance/ng97&lt;/url&gt;&lt;/related-urls&gt;&lt;/urls&gt;&lt;/record&gt;&lt;/Cite&gt;&lt;/EndNote&gt;</w:instrText>
      </w:r>
      <w:r w:rsidR="00B81DE4">
        <w:rPr>
          <w:rFonts w:eastAsia="Calibri" w:cs="Times New Roman"/>
          <w:lang w:eastAsia="en-GB"/>
        </w:rPr>
        <w:fldChar w:fldCharType="separate"/>
      </w:r>
      <w:r w:rsidR="006818A9">
        <w:rPr>
          <w:rFonts w:eastAsia="Calibri" w:cs="Times New Roman"/>
          <w:noProof/>
          <w:lang w:eastAsia="en-GB"/>
        </w:rPr>
        <w:t>(65)</w:t>
      </w:r>
      <w:r w:rsidR="00B81DE4">
        <w:rPr>
          <w:rFonts w:eastAsia="Calibri" w:cs="Times New Roman"/>
          <w:lang w:eastAsia="en-GB"/>
        </w:rPr>
        <w:fldChar w:fldCharType="end"/>
      </w:r>
      <w:r w:rsidR="00B81DE4">
        <w:rPr>
          <w:rFonts w:eastAsia="Calibri" w:cs="Times New Roman"/>
          <w:lang w:eastAsia="en-GB"/>
        </w:rPr>
        <w:t xml:space="preserve"> </w:t>
      </w:r>
      <w:r w:rsidR="00DB6A3C" w:rsidRPr="001A3EA1">
        <w:rPr>
          <w:rFonts w:eastAsia="Calibri" w:cs="Times New Roman"/>
          <w:lang w:eastAsia="en-GB"/>
        </w:rPr>
        <w:t xml:space="preserve">and key findings from </w:t>
      </w:r>
      <w:r w:rsidRPr="001A3EA1">
        <w:rPr>
          <w:rFonts w:eastAsia="Calibri" w:cs="Times New Roman"/>
          <w:lang w:eastAsia="en-GB"/>
        </w:rPr>
        <w:t>other workstreams</w:t>
      </w:r>
      <w:r w:rsidR="00DB6A3C" w:rsidRPr="001A3EA1">
        <w:rPr>
          <w:rFonts w:eastAsia="Calibri" w:cs="Times New Roman"/>
          <w:lang w:eastAsia="en-GB"/>
        </w:rPr>
        <w:t>, a series of data synthesis workshops</w:t>
      </w:r>
      <w:r w:rsidR="00792863" w:rsidRPr="001A3EA1">
        <w:rPr>
          <w:rFonts w:eastAsia="Calibri" w:cs="Times New Roman"/>
          <w:lang w:eastAsia="en-GB"/>
        </w:rPr>
        <w:t xml:space="preserve"> will be held with all co-applicants</w:t>
      </w:r>
      <w:r w:rsidR="00DB6A3C" w:rsidRPr="001A3EA1">
        <w:rPr>
          <w:rFonts w:eastAsia="Calibri" w:cs="Times New Roman"/>
          <w:lang w:eastAsia="en-GB"/>
        </w:rPr>
        <w:t xml:space="preserve">, facilitated by WS3 leads to identify initial core components of the prototype model(s). </w:t>
      </w:r>
      <w:r w:rsidR="006A6136" w:rsidRPr="001A3EA1">
        <w:rPr>
          <w:rFonts w:eastAsia="Calibri" w:cs="Times New Roman"/>
          <w:lang w:eastAsia="en-GB"/>
        </w:rPr>
        <w:t xml:space="preserve">The output of these meetings will be draft model(s) </w:t>
      </w:r>
      <w:r w:rsidR="00BC486D" w:rsidRPr="001A3EA1">
        <w:rPr>
          <w:rFonts w:eastAsia="Calibri" w:cs="Times New Roman"/>
          <w:lang w:eastAsia="en-GB"/>
        </w:rPr>
        <w:t xml:space="preserve">for discussion and refinement. </w:t>
      </w:r>
      <w:r w:rsidR="009E0E0B" w:rsidRPr="001A3EA1">
        <w:rPr>
          <w:rFonts w:eastAsia="Calibri" w:cs="Times New Roman"/>
          <w:lang w:eastAsia="en-GB"/>
        </w:rPr>
        <w:t xml:space="preserve">DCC members will review the draft model(s) and </w:t>
      </w:r>
      <w:r w:rsidR="00387FCE">
        <w:rPr>
          <w:rFonts w:eastAsia="Calibri" w:cs="Times New Roman"/>
          <w:lang w:eastAsia="en-GB"/>
        </w:rPr>
        <w:t>review</w:t>
      </w:r>
      <w:r w:rsidR="009E0E0B" w:rsidRPr="001A3EA1">
        <w:rPr>
          <w:rFonts w:eastAsia="Calibri" w:cs="Times New Roman"/>
          <w:lang w:eastAsia="en-GB"/>
        </w:rPr>
        <w:t xml:space="preserve"> components</w:t>
      </w:r>
      <w:r w:rsidR="00387FCE">
        <w:rPr>
          <w:rFonts w:eastAsia="Calibri" w:cs="Times New Roman"/>
          <w:lang w:eastAsia="en-GB"/>
        </w:rPr>
        <w:t xml:space="preserve"> to ensure they are comprehensive</w:t>
      </w:r>
      <w:r w:rsidR="009E0E0B" w:rsidRPr="001A3EA1">
        <w:rPr>
          <w:rFonts w:eastAsia="Calibri" w:cs="Times New Roman"/>
          <w:lang w:eastAsia="en-GB"/>
        </w:rPr>
        <w:t xml:space="preserve">. This will be an iterative process to allow for the refinement of ideas over a series of up to 4 meetings </w:t>
      </w:r>
      <w:r w:rsidRPr="001A3EA1">
        <w:rPr>
          <w:rFonts w:eastAsia="Calibri" w:cs="Times New Roman"/>
          <w:lang w:eastAsia="en-GB"/>
        </w:rPr>
        <w:fldChar w:fldCharType="begin"/>
      </w:r>
      <w:r w:rsidR="006818A9">
        <w:rPr>
          <w:rFonts w:eastAsia="Calibri" w:cs="Times New Roman"/>
          <w:lang w:eastAsia="en-GB"/>
        </w:rPr>
        <w:instrText xml:space="preserve"> ADDIN EN.CITE &lt;EndNote&gt;&lt;Cite&gt;&lt;Author&gt;Wyatt&lt;/Author&gt;&lt;Year&gt;1990&lt;/Year&gt;&lt;RecNum&gt;44&lt;/RecNum&gt;&lt;DisplayText&gt;(69)&lt;/DisplayText&gt;&lt;record&gt;&lt;rec-number&gt;44&lt;/rec-number&gt;&lt;foreign-keys&gt;&lt;key app="EN" db-id="0rxz5w52kaepfweaxvmvpv5r20tfxsa9afwp" timestamp="1477994510"&gt;44&lt;/key&gt;&lt;/foreign-keys&gt;&lt;ref-type name="Journal Article"&gt;17&lt;/ref-type&gt;&lt;contributors&gt;&lt;authors&gt;&lt;author&gt;Wyatt, J. &lt;/author&gt;&lt;author&gt;Spiegelhalter, D.&lt;/author&gt;&lt;/authors&gt;&lt;/contributors&gt;&lt;titles&gt;&lt;title&gt;Evaluating medical expert systems: what to test and how? &lt;/title&gt;&lt;secondary-title&gt;Medical Informatics &lt;/secondary-title&gt;&lt;/titles&gt;&lt;periodical&gt;&lt;full-title&gt;Medical Informatics&lt;/full-title&gt;&lt;/periodical&gt;&lt;pages&gt;205-217&lt;/pages&gt;&lt;volume&gt;15&lt;/volume&gt;&lt;number&gt;3&lt;/number&gt;&lt;dates&gt;&lt;year&gt;1990&lt;/year&gt;&lt;/dates&gt;&lt;urls&gt;&lt;/urls&gt;&lt;electronic-resource-num&gt;10.3109/14639239009025268.&lt;/electronic-resource-num&gt;&lt;/record&gt;&lt;/Cite&gt;&lt;Cite&gt;&lt;Author&gt;Wyatt&lt;/Author&gt;&lt;Year&gt;1990&lt;/Year&gt;&lt;RecNum&gt;44&lt;/RecNum&gt;&lt;record&gt;&lt;rec-number&gt;44&lt;/rec-number&gt;&lt;foreign-keys&gt;&lt;key app="EN" db-id="0rxz5w52kaepfweaxvmvpv5r20tfxsa9afwp" timestamp="1477994510"&gt;44&lt;/key&gt;&lt;/foreign-keys&gt;&lt;ref-type name="Journal Article"&gt;17&lt;/ref-type&gt;&lt;contributors&gt;&lt;authors&gt;&lt;author&gt;Wyatt, J. &lt;/author&gt;&lt;author&gt;Spiegelhalter, D.&lt;/author&gt;&lt;/authors&gt;&lt;/contributors&gt;&lt;titles&gt;&lt;title&gt;Evaluating medical expert systems: what to test and how? &lt;/title&gt;&lt;secondary-title&gt;Medical Informatics &lt;/secondary-title&gt;&lt;/titles&gt;&lt;periodical&gt;&lt;full-title&gt;Medical Informatics&lt;/full-title&gt;&lt;/periodical&gt;&lt;pages&gt;205-217&lt;/pages&gt;&lt;volume&gt;15&lt;/volume&gt;&lt;number&gt;3&lt;/number&gt;&lt;dates&gt;&lt;year&gt;1990&lt;/year&gt;&lt;/dates&gt;&lt;urls&gt;&lt;/urls&gt;&lt;electronic-resource-num&gt;10.3109/14639239009025268.&lt;/electronic-resource-num&gt;&lt;/record&gt;&lt;/Cite&gt;&lt;/EndNote&gt;</w:instrText>
      </w:r>
      <w:r w:rsidRPr="001A3EA1">
        <w:rPr>
          <w:rFonts w:eastAsia="Calibri" w:cs="Times New Roman"/>
          <w:lang w:eastAsia="en-GB"/>
        </w:rPr>
        <w:fldChar w:fldCharType="separate"/>
      </w:r>
      <w:r w:rsidR="006818A9">
        <w:rPr>
          <w:rFonts w:eastAsia="Calibri" w:cs="Times New Roman"/>
          <w:noProof/>
          <w:lang w:eastAsia="en-GB"/>
        </w:rPr>
        <w:t>(69)</w:t>
      </w:r>
      <w:r w:rsidRPr="001A3EA1">
        <w:rPr>
          <w:rFonts w:eastAsia="Calibri" w:cs="Times New Roman"/>
          <w:lang w:eastAsia="en-GB"/>
        </w:rPr>
        <w:fldChar w:fldCharType="end"/>
      </w:r>
      <w:r w:rsidR="00DB6A3C" w:rsidRPr="001A3EA1">
        <w:rPr>
          <w:rFonts w:eastAsia="Calibri" w:cs="Times New Roman"/>
          <w:lang w:eastAsia="en-GB"/>
        </w:rPr>
        <w:t xml:space="preserve">. </w:t>
      </w:r>
    </w:p>
    <w:p w14:paraId="07F3E80F" w14:textId="2EB92CB3" w:rsidR="00615F0C" w:rsidRDefault="00AC6F95" w:rsidP="001A3EA1">
      <w:pPr>
        <w:rPr>
          <w:rFonts w:eastAsia="Calibri" w:cs="Times New Roman"/>
          <w:lang w:eastAsia="en-GB"/>
        </w:rPr>
      </w:pPr>
      <w:r w:rsidRPr="001A3EA1">
        <w:rPr>
          <w:rFonts w:eastAsia="Calibri" w:cs="Times New Roman"/>
          <w:lang w:eastAsia="en-GB"/>
        </w:rPr>
        <w:t>Following development of the prototype, a</w:t>
      </w:r>
      <w:r w:rsidR="00DB6A3C" w:rsidRPr="001A3EA1">
        <w:rPr>
          <w:rFonts w:eastAsia="Calibri" w:cs="Times New Roman"/>
          <w:lang w:eastAsia="en-GB"/>
        </w:rPr>
        <w:t xml:space="preserve"> series of task groups</w:t>
      </w:r>
      <w:r w:rsidRPr="001A3EA1">
        <w:rPr>
          <w:rFonts w:eastAsia="Calibri" w:cs="Times New Roman"/>
          <w:lang w:eastAsia="en-GB"/>
        </w:rPr>
        <w:t xml:space="preserve"> </w:t>
      </w:r>
      <w:r w:rsidRPr="001A3EA1">
        <w:rPr>
          <w:rFonts w:eastAsia="Calibri" w:cs="Times New Roman"/>
          <w:lang w:eastAsia="en-GB"/>
        </w:rPr>
        <w:fldChar w:fldCharType="begin"/>
      </w:r>
      <w:r w:rsidR="00122DB5">
        <w:rPr>
          <w:rFonts w:eastAsia="Calibri" w:cs="Times New Roman"/>
          <w:lang w:eastAsia="en-GB"/>
        </w:rPr>
        <w:instrText xml:space="preserve"> ADDIN EN.CITE &lt;EndNote&gt;&lt;Cite&gt;&lt;Author&gt;Mort&lt;/Author&gt;&lt;Year&gt;2005&lt;/Year&gt;&lt;RecNum&gt;46&lt;/RecNum&gt;&lt;DisplayText&gt;(70)&lt;/DisplayText&gt;&lt;record&gt;&lt;rec-number&gt;46&lt;/rec-number&gt;&lt;foreign-keys&gt;&lt;key app="EN" db-id="0rxz5w52kaepfweaxvmvpv5r20tfxsa9afwp" timestamp="1477994562"&gt;46&lt;/key&gt;&lt;/foreign-keys&gt;&lt;ref-type name="Journal Article"&gt;17&lt;/ref-type&gt;&lt;contributors&gt;&lt;authors&gt;&lt;author&gt;Mort, M. &lt;/author&gt;&lt;author&gt;Finch, T.  &lt;/author&gt;&lt;/authors&gt;&lt;/contributors&gt;&lt;titles&gt;&lt;title&gt;Principles for telehealthcare: A citizens’ panel perspective&lt;/title&gt;&lt;secondary-title&gt;Journal of Telemedicine and Telecare&lt;/secondary-title&gt;&lt;/titles&gt;&lt;periodical&gt;&lt;full-title&gt;Journal of Telemedicine and Telecare&lt;/full-title&gt;&lt;/periodical&gt;&lt;pages&gt;66-68&lt;/pages&gt;&lt;volume&gt;11&lt;/volume&gt;&lt;dates&gt;&lt;year&gt;2005&lt;/year&gt;&lt;/dates&gt;&lt;label&gt;No FT available&lt;/label&gt;&lt;urls&gt;&lt;/urls&gt;&lt;/record&gt;&lt;/Cite&gt;&lt;/EndNote&gt;</w:instrText>
      </w:r>
      <w:r w:rsidRPr="001A3EA1">
        <w:rPr>
          <w:rFonts w:eastAsia="Calibri" w:cs="Times New Roman"/>
          <w:lang w:eastAsia="en-GB"/>
        </w:rPr>
        <w:fldChar w:fldCharType="separate"/>
      </w:r>
      <w:r w:rsidR="00122DB5">
        <w:rPr>
          <w:rFonts w:eastAsia="Calibri" w:cs="Times New Roman"/>
          <w:noProof/>
          <w:lang w:eastAsia="en-GB"/>
        </w:rPr>
        <w:t>(70)</w:t>
      </w:r>
      <w:r w:rsidRPr="001A3EA1">
        <w:rPr>
          <w:rFonts w:eastAsia="Calibri" w:cs="Times New Roman"/>
          <w:lang w:eastAsia="en-GB"/>
        </w:rPr>
        <w:fldChar w:fldCharType="end"/>
      </w:r>
      <w:r w:rsidR="00DB6A3C" w:rsidRPr="001A3EA1">
        <w:rPr>
          <w:rFonts w:eastAsia="Calibri" w:cs="Times New Roman"/>
          <w:lang w:eastAsia="en-GB"/>
        </w:rPr>
        <w:t xml:space="preserve"> will be held with external and independent key stakeholders</w:t>
      </w:r>
      <w:r w:rsidR="00C05937">
        <w:rPr>
          <w:rFonts w:eastAsia="Calibri" w:cs="Times New Roman"/>
          <w:lang w:eastAsia="en-GB"/>
        </w:rPr>
        <w:t xml:space="preserve"> from </w:t>
      </w:r>
      <w:r w:rsidR="00C05937" w:rsidRPr="001A3EA1">
        <w:rPr>
          <w:rFonts w:eastAsia="Calibri" w:cs="Times New Roman"/>
          <w:lang w:eastAsia="en-GB"/>
        </w:rPr>
        <w:t xml:space="preserve">across </w:t>
      </w:r>
      <w:r w:rsidR="00C05937">
        <w:rPr>
          <w:rFonts w:eastAsia="Calibri" w:cs="Times New Roman"/>
          <w:lang w:eastAsia="en-GB"/>
        </w:rPr>
        <w:t>the UK</w:t>
      </w:r>
      <w:r w:rsidR="00DB6A3C" w:rsidRPr="001A3EA1">
        <w:rPr>
          <w:rFonts w:eastAsia="Calibri" w:cs="Times New Roman"/>
          <w:lang w:eastAsia="en-GB"/>
        </w:rPr>
        <w:t xml:space="preserve">. The groups will focus on critiquing the </w:t>
      </w:r>
      <w:r w:rsidR="00FE38F0">
        <w:rPr>
          <w:rFonts w:eastAsia="Calibri" w:cs="Times New Roman"/>
          <w:lang w:eastAsia="en-GB"/>
        </w:rPr>
        <w:t>components of post diagnostic support</w:t>
      </w:r>
      <w:r w:rsidR="00B00C90">
        <w:rPr>
          <w:rFonts w:eastAsia="Calibri" w:cs="Times New Roman"/>
          <w:lang w:eastAsia="en-GB"/>
        </w:rPr>
        <w:t>,</w:t>
      </w:r>
      <w:r w:rsidR="00DB6A3C" w:rsidRPr="001A3EA1">
        <w:rPr>
          <w:rFonts w:eastAsia="Calibri" w:cs="Times New Roman"/>
          <w:lang w:eastAsia="en-GB"/>
        </w:rPr>
        <w:t xml:space="preserve"> checking them for omissions, validity and feasibility and making suggestions for refinement. The task groups will also be asked to consider the variability in practices and practitioners; and subsequently which </w:t>
      </w:r>
      <w:r w:rsidR="00FE38F0">
        <w:rPr>
          <w:rFonts w:eastAsia="Calibri" w:cs="Times New Roman"/>
          <w:lang w:eastAsia="en-GB"/>
        </w:rPr>
        <w:t>components</w:t>
      </w:r>
      <w:r w:rsidR="00DB6A3C" w:rsidRPr="001A3EA1">
        <w:rPr>
          <w:rFonts w:eastAsia="Calibri" w:cs="Times New Roman"/>
          <w:lang w:eastAsia="en-GB"/>
        </w:rPr>
        <w:t xml:space="preserve"> favour adoption and which may require supporting educational materials and/or additional training and resource</w:t>
      </w:r>
      <w:r w:rsidR="00B00C90">
        <w:rPr>
          <w:rFonts w:eastAsia="Calibri" w:cs="Times New Roman"/>
          <w:lang w:eastAsia="en-GB"/>
        </w:rPr>
        <w:t>s</w:t>
      </w:r>
      <w:r w:rsidR="00DB6A3C" w:rsidRPr="001A3EA1">
        <w:rPr>
          <w:rFonts w:eastAsia="Calibri" w:cs="Times New Roman"/>
          <w:lang w:eastAsia="en-GB"/>
        </w:rPr>
        <w:t xml:space="preserve">. The comments and suggestions from the task groups will be returned to </w:t>
      </w:r>
      <w:r w:rsidR="00B130F9">
        <w:rPr>
          <w:rFonts w:eastAsia="Calibri" w:cs="Times New Roman"/>
          <w:lang w:eastAsia="en-GB"/>
        </w:rPr>
        <w:t>the DCC</w:t>
      </w:r>
      <w:r w:rsidR="00DB6A3C" w:rsidRPr="001A3EA1">
        <w:rPr>
          <w:rFonts w:eastAsia="Calibri" w:cs="Times New Roman"/>
          <w:lang w:eastAsia="en-GB"/>
        </w:rPr>
        <w:t xml:space="preserve"> for final review. Following this, the team will </w:t>
      </w:r>
      <w:r w:rsidR="00BA2A81" w:rsidRPr="001A3EA1">
        <w:rPr>
          <w:rFonts w:eastAsia="Calibri" w:cs="Times New Roman"/>
          <w:lang w:eastAsia="en-GB"/>
        </w:rPr>
        <w:t>finalise</w:t>
      </w:r>
      <w:r w:rsidR="00DB6A3C" w:rsidRPr="001A3EA1">
        <w:rPr>
          <w:rFonts w:eastAsia="Calibri" w:cs="Times New Roman"/>
          <w:lang w:eastAsia="en-GB"/>
        </w:rPr>
        <w:t xml:space="preserve"> the </w:t>
      </w:r>
      <w:r w:rsidR="00FE38F0">
        <w:rPr>
          <w:rFonts w:eastAsia="Calibri" w:cs="Times New Roman"/>
          <w:lang w:eastAsia="en-GB"/>
        </w:rPr>
        <w:t>components</w:t>
      </w:r>
      <w:r w:rsidR="00DB6A3C" w:rsidRPr="001A3EA1">
        <w:rPr>
          <w:rFonts w:eastAsia="Calibri" w:cs="Times New Roman"/>
          <w:lang w:eastAsia="en-GB"/>
        </w:rPr>
        <w:t xml:space="preserve"> for testing in WS4. </w:t>
      </w:r>
    </w:p>
    <w:p w14:paraId="10F4ADAB" w14:textId="266CEE63" w:rsidR="003B3041" w:rsidRPr="001A3EA1" w:rsidRDefault="003B3041" w:rsidP="001A3EA1">
      <w:pPr>
        <w:rPr>
          <w:rFonts w:eastAsia="Calibri" w:cs="Times New Roman"/>
          <w:lang w:eastAsia="en-GB"/>
        </w:rPr>
      </w:pPr>
      <w:r>
        <w:rPr>
          <w:rFonts w:eastAsia="Calibri" w:cs="Times New Roman"/>
          <w:lang w:eastAsia="en-GB"/>
        </w:rPr>
        <w:lastRenderedPageBreak/>
        <w:t>Due to changes in dementia care in response to the COVID-19 pandemic, follow-up interviews will be held with professional participants to ensure that the proposed intervention is fit for purpose.</w:t>
      </w:r>
    </w:p>
    <w:p w14:paraId="51BC189E" w14:textId="77777777" w:rsidR="0061436B" w:rsidRDefault="0061436B" w:rsidP="001A3EA1">
      <w:pPr>
        <w:pStyle w:val="Heading2"/>
        <w:spacing w:after="120" w:line="300" w:lineRule="exact"/>
        <w:rPr>
          <w:lang w:eastAsia="en-GB"/>
        </w:rPr>
      </w:pPr>
    </w:p>
    <w:p w14:paraId="24AB96D7" w14:textId="4BF8C56A" w:rsidR="00046E8A" w:rsidRPr="001A3EA1" w:rsidRDefault="00444186" w:rsidP="001A3EA1">
      <w:pPr>
        <w:pStyle w:val="Heading2"/>
        <w:spacing w:after="120" w:line="300" w:lineRule="exact"/>
        <w:rPr>
          <w:lang w:eastAsia="en-GB"/>
        </w:rPr>
      </w:pPr>
      <w:bookmarkStart w:id="19" w:name="_Toc518059909"/>
      <w:r>
        <w:rPr>
          <w:lang w:eastAsia="en-GB"/>
        </w:rPr>
        <w:t>5</w:t>
      </w:r>
      <w:r w:rsidR="003B5522" w:rsidRPr="001A3EA1">
        <w:rPr>
          <w:lang w:eastAsia="en-GB"/>
        </w:rPr>
        <w:t>.2</w:t>
      </w:r>
      <w:r w:rsidR="003B5522" w:rsidRPr="001A3EA1">
        <w:rPr>
          <w:lang w:eastAsia="en-GB"/>
        </w:rPr>
        <w:tab/>
        <w:t>Study setting</w:t>
      </w:r>
      <w:bookmarkEnd w:id="19"/>
    </w:p>
    <w:p w14:paraId="60DDEF56" w14:textId="3ABC64CF" w:rsidR="00046E8A" w:rsidRDefault="00B2690E" w:rsidP="00B2690E">
      <w:pPr>
        <w:rPr>
          <w:szCs w:val="22"/>
          <w:lang w:val="en-US"/>
        </w:rPr>
      </w:pPr>
      <w:r w:rsidRPr="00B2690E">
        <w:rPr>
          <w:szCs w:val="22"/>
          <w:lang w:val="en-US"/>
        </w:rPr>
        <w:t>In light of th</w:t>
      </w:r>
      <w:r>
        <w:rPr>
          <w:szCs w:val="22"/>
          <w:lang w:val="en-US"/>
        </w:rPr>
        <w:t xml:space="preserve">e COVID-19 pandemic, </w:t>
      </w:r>
      <w:r w:rsidR="0089064E">
        <w:rPr>
          <w:szCs w:val="22"/>
          <w:lang w:val="en-US"/>
        </w:rPr>
        <w:t xml:space="preserve">some WS3 activities </w:t>
      </w:r>
      <w:r>
        <w:rPr>
          <w:szCs w:val="22"/>
          <w:lang w:val="en-US"/>
        </w:rPr>
        <w:t xml:space="preserve">will </w:t>
      </w:r>
      <w:r w:rsidR="0089064E">
        <w:rPr>
          <w:szCs w:val="22"/>
          <w:lang w:val="en-US"/>
        </w:rPr>
        <w:t xml:space="preserve">now </w:t>
      </w:r>
      <w:r>
        <w:rPr>
          <w:szCs w:val="22"/>
          <w:lang w:val="en-US"/>
        </w:rPr>
        <w:t xml:space="preserve">be </w:t>
      </w:r>
      <w:r w:rsidR="0089064E">
        <w:rPr>
          <w:szCs w:val="22"/>
          <w:lang w:val="en-US"/>
        </w:rPr>
        <w:t>held using</w:t>
      </w:r>
      <w:r w:rsidRPr="00B2690E">
        <w:rPr>
          <w:szCs w:val="22"/>
          <w:lang w:val="en-US"/>
        </w:rPr>
        <w:t xml:space="preserve"> video conferencing. P</w:t>
      </w:r>
      <w:r w:rsidR="0089064E">
        <w:rPr>
          <w:szCs w:val="22"/>
          <w:lang w:val="en-US"/>
        </w:rPr>
        <w:t>eople with dementia</w:t>
      </w:r>
      <w:r w:rsidRPr="00B2690E">
        <w:rPr>
          <w:szCs w:val="22"/>
          <w:lang w:val="en-US"/>
        </w:rPr>
        <w:t xml:space="preserve"> and care</w:t>
      </w:r>
      <w:r>
        <w:rPr>
          <w:szCs w:val="22"/>
          <w:lang w:val="en-US"/>
        </w:rPr>
        <w:t xml:space="preserve">rs will be offered </w:t>
      </w:r>
      <w:r w:rsidR="0089064E">
        <w:rPr>
          <w:szCs w:val="22"/>
          <w:lang w:val="en-US"/>
        </w:rPr>
        <w:t xml:space="preserve">training and </w:t>
      </w:r>
      <w:r>
        <w:rPr>
          <w:szCs w:val="22"/>
          <w:lang w:val="en-US"/>
        </w:rPr>
        <w:t xml:space="preserve">a practice </w:t>
      </w:r>
      <w:r w:rsidRPr="00B2690E">
        <w:rPr>
          <w:szCs w:val="22"/>
          <w:lang w:val="en-US"/>
        </w:rPr>
        <w:t>video sessio</w:t>
      </w:r>
      <w:r w:rsidR="00B130F9">
        <w:rPr>
          <w:szCs w:val="22"/>
          <w:lang w:val="en-US"/>
        </w:rPr>
        <w:t>n</w:t>
      </w:r>
      <w:r w:rsidR="0089064E">
        <w:rPr>
          <w:szCs w:val="22"/>
          <w:lang w:val="en-US"/>
        </w:rPr>
        <w:t xml:space="preserve"> prior to meetings of the DCC or task groups</w:t>
      </w:r>
      <w:r w:rsidR="00B130F9">
        <w:rPr>
          <w:szCs w:val="22"/>
          <w:lang w:val="en-US"/>
        </w:rPr>
        <w:t xml:space="preserve"> or</w:t>
      </w:r>
      <w:r w:rsidR="0089064E">
        <w:rPr>
          <w:szCs w:val="22"/>
          <w:lang w:val="en-US"/>
        </w:rPr>
        <w:t xml:space="preserve"> may choose to take part in</w:t>
      </w:r>
      <w:r w:rsidR="00B130F9">
        <w:rPr>
          <w:szCs w:val="22"/>
          <w:lang w:val="en-US"/>
        </w:rPr>
        <w:t xml:space="preserve"> one-to-one telephone call</w:t>
      </w:r>
      <w:r w:rsidR="00C05937">
        <w:rPr>
          <w:szCs w:val="22"/>
          <w:lang w:val="en-US"/>
        </w:rPr>
        <w:t>s</w:t>
      </w:r>
      <w:r w:rsidR="00B130F9">
        <w:rPr>
          <w:szCs w:val="22"/>
          <w:lang w:val="en-US"/>
        </w:rPr>
        <w:t xml:space="preserve"> if </w:t>
      </w:r>
      <w:r w:rsidR="0089064E">
        <w:rPr>
          <w:szCs w:val="22"/>
          <w:lang w:val="en-US"/>
        </w:rPr>
        <w:t>they would prefer this</w:t>
      </w:r>
      <w:r w:rsidR="00B130F9">
        <w:rPr>
          <w:szCs w:val="22"/>
          <w:lang w:val="en-US"/>
        </w:rPr>
        <w:t>.</w:t>
      </w:r>
      <w:r w:rsidR="003B3041">
        <w:rPr>
          <w:szCs w:val="22"/>
          <w:lang w:val="en-US"/>
        </w:rPr>
        <w:t xml:space="preserve"> Follow-up interviews will be held either via video conferencing or telephone, according to participant preference.</w:t>
      </w:r>
    </w:p>
    <w:p w14:paraId="2E61DF4A" w14:textId="77777777" w:rsidR="00B2690E" w:rsidRPr="001A3EA1" w:rsidRDefault="00B2690E" w:rsidP="00B2690E">
      <w:pPr>
        <w:rPr>
          <w:szCs w:val="22"/>
        </w:rPr>
      </w:pPr>
    </w:p>
    <w:p w14:paraId="728C1941" w14:textId="01087A19" w:rsidR="00046E8A" w:rsidRPr="001A3EA1" w:rsidRDefault="00444186" w:rsidP="001A3EA1">
      <w:pPr>
        <w:pStyle w:val="Heading2"/>
        <w:spacing w:after="120" w:line="300" w:lineRule="exact"/>
        <w:rPr>
          <w:lang w:eastAsia="en-GB"/>
        </w:rPr>
      </w:pPr>
      <w:bookmarkStart w:id="20" w:name="_Toc518059910"/>
      <w:r>
        <w:rPr>
          <w:lang w:eastAsia="en-GB"/>
        </w:rPr>
        <w:t>5</w:t>
      </w:r>
      <w:r w:rsidR="003B5522" w:rsidRPr="001A3EA1">
        <w:rPr>
          <w:lang w:eastAsia="en-GB"/>
        </w:rPr>
        <w:t>.3</w:t>
      </w:r>
      <w:r w:rsidR="003B5522" w:rsidRPr="001A3EA1">
        <w:rPr>
          <w:lang w:eastAsia="en-GB"/>
        </w:rPr>
        <w:tab/>
        <w:t>Sampling</w:t>
      </w:r>
      <w:bookmarkEnd w:id="20"/>
    </w:p>
    <w:p w14:paraId="07EA23D6" w14:textId="621ABAB4" w:rsidR="001014F3" w:rsidRPr="001A3EA1" w:rsidRDefault="00046E8A" w:rsidP="001A3EA1">
      <w:pPr>
        <w:tabs>
          <w:tab w:val="left" w:pos="142"/>
        </w:tabs>
        <w:rPr>
          <w:rFonts w:cstheme="minorHAnsi"/>
          <w:szCs w:val="22"/>
        </w:rPr>
      </w:pPr>
      <w:r w:rsidRPr="001A3EA1">
        <w:rPr>
          <w:rFonts w:cstheme="minorHAnsi"/>
          <w:szCs w:val="22"/>
        </w:rPr>
        <w:t xml:space="preserve">All co-applicants </w:t>
      </w:r>
      <w:r w:rsidR="00A37C43" w:rsidRPr="001A3EA1">
        <w:rPr>
          <w:rFonts w:cstheme="minorHAnsi"/>
          <w:szCs w:val="22"/>
        </w:rPr>
        <w:t xml:space="preserve">and research staff </w:t>
      </w:r>
      <w:r w:rsidRPr="001A3EA1">
        <w:rPr>
          <w:rFonts w:cstheme="minorHAnsi"/>
          <w:szCs w:val="22"/>
        </w:rPr>
        <w:t xml:space="preserve">will be eligible to participate in the data synthesis workshops. </w:t>
      </w:r>
      <w:r w:rsidR="00B130F9">
        <w:rPr>
          <w:rFonts w:cstheme="minorHAnsi"/>
          <w:szCs w:val="22"/>
        </w:rPr>
        <w:t xml:space="preserve">All </w:t>
      </w:r>
      <w:r w:rsidRPr="001A3EA1">
        <w:rPr>
          <w:rFonts w:cstheme="minorHAnsi"/>
          <w:szCs w:val="22"/>
        </w:rPr>
        <w:t xml:space="preserve">DCC members </w:t>
      </w:r>
      <w:r w:rsidR="00A37C43" w:rsidRPr="001A3EA1">
        <w:rPr>
          <w:rFonts w:cstheme="minorHAnsi"/>
          <w:szCs w:val="22"/>
        </w:rPr>
        <w:t xml:space="preserve">will </w:t>
      </w:r>
      <w:r w:rsidR="00B130F9">
        <w:rPr>
          <w:rFonts w:cstheme="minorHAnsi"/>
          <w:szCs w:val="22"/>
        </w:rPr>
        <w:t xml:space="preserve">be </w:t>
      </w:r>
      <w:r w:rsidR="0089064E">
        <w:rPr>
          <w:rFonts w:cstheme="minorHAnsi"/>
          <w:szCs w:val="22"/>
        </w:rPr>
        <w:t xml:space="preserve">invited to contribute to DCC meetings </w:t>
      </w:r>
      <w:r w:rsidR="00ED5CF8">
        <w:rPr>
          <w:rFonts w:cstheme="minorHAnsi"/>
          <w:szCs w:val="22"/>
        </w:rPr>
        <w:t>relating to intervention development.</w:t>
      </w:r>
      <w:r w:rsidRPr="001A3EA1">
        <w:rPr>
          <w:rFonts w:cstheme="minorHAnsi"/>
          <w:szCs w:val="22"/>
        </w:rPr>
        <w:t xml:space="preserve"> </w:t>
      </w:r>
      <w:r w:rsidR="0061012A">
        <w:rPr>
          <w:rFonts w:cstheme="minorHAnsi"/>
          <w:szCs w:val="22"/>
        </w:rPr>
        <w:t>All professional participants from W</w:t>
      </w:r>
      <w:r w:rsidR="00082BB2">
        <w:rPr>
          <w:rFonts w:cstheme="minorHAnsi"/>
          <w:szCs w:val="22"/>
        </w:rPr>
        <w:t>S</w:t>
      </w:r>
      <w:r w:rsidR="0061012A">
        <w:rPr>
          <w:rFonts w:cstheme="minorHAnsi"/>
          <w:szCs w:val="22"/>
        </w:rPr>
        <w:t>2 will be eligible to take part in a follow-up interview; if they are unavailable, a colleague will be eligible to take part in their place.</w:t>
      </w:r>
    </w:p>
    <w:p w14:paraId="72152A7A" w14:textId="713352EC" w:rsidR="00046E8A" w:rsidRPr="001A3EA1" w:rsidRDefault="001014F3" w:rsidP="001A3EA1">
      <w:pPr>
        <w:tabs>
          <w:tab w:val="left" w:pos="142"/>
        </w:tabs>
        <w:rPr>
          <w:rFonts w:eastAsia="Calibri" w:cs="Times New Roman"/>
          <w:lang w:eastAsia="en-GB"/>
        </w:rPr>
      </w:pPr>
      <w:r w:rsidRPr="001A3EA1">
        <w:rPr>
          <w:rFonts w:cstheme="minorHAnsi"/>
          <w:szCs w:val="22"/>
        </w:rPr>
        <w:t xml:space="preserve">We will identify potential members of the task </w:t>
      </w:r>
      <w:r w:rsidR="00046E8A" w:rsidRPr="001A3EA1">
        <w:rPr>
          <w:rFonts w:cstheme="minorHAnsi"/>
          <w:szCs w:val="22"/>
        </w:rPr>
        <w:t>group</w:t>
      </w:r>
      <w:r w:rsidRPr="001A3EA1">
        <w:rPr>
          <w:rFonts w:cstheme="minorHAnsi"/>
          <w:szCs w:val="22"/>
        </w:rPr>
        <w:t>s through workstreams 1 and 2, the Alzheimer’s Society, Age UK, local service providers and commissioners, and relevant royal colleges. M</w:t>
      </w:r>
      <w:r w:rsidR="00046E8A" w:rsidRPr="001A3EA1">
        <w:rPr>
          <w:rFonts w:cstheme="minorHAnsi"/>
          <w:szCs w:val="22"/>
        </w:rPr>
        <w:t xml:space="preserve">embership will </w:t>
      </w:r>
      <w:r w:rsidR="00046E8A" w:rsidRPr="001A3EA1">
        <w:rPr>
          <w:rFonts w:eastAsia="Calibri" w:cs="Times New Roman"/>
          <w:lang w:eastAsia="en-GB"/>
        </w:rPr>
        <w:t>include people with mild</w:t>
      </w:r>
      <w:r w:rsidR="0061436B">
        <w:rPr>
          <w:rFonts w:eastAsia="Calibri" w:cs="Times New Roman"/>
          <w:lang w:eastAsia="en-GB"/>
        </w:rPr>
        <w:t xml:space="preserve"> to moderate</w:t>
      </w:r>
      <w:r w:rsidRPr="001A3EA1">
        <w:rPr>
          <w:rFonts w:eastAsia="Calibri" w:cs="Times New Roman"/>
          <w:lang w:eastAsia="en-GB"/>
        </w:rPr>
        <w:t xml:space="preserve"> </w:t>
      </w:r>
      <w:r w:rsidR="00046E8A" w:rsidRPr="001A3EA1">
        <w:rPr>
          <w:rFonts w:eastAsia="Calibri" w:cs="Times New Roman"/>
          <w:lang w:eastAsia="en-GB"/>
        </w:rPr>
        <w:t xml:space="preserve">dementia, </w:t>
      </w:r>
      <w:r w:rsidR="0015335D" w:rsidRPr="001A3EA1">
        <w:rPr>
          <w:rFonts w:eastAsia="Calibri" w:cs="Times New Roman"/>
          <w:lang w:eastAsia="en-GB"/>
        </w:rPr>
        <w:t>family members</w:t>
      </w:r>
      <w:r w:rsidR="0061436B">
        <w:rPr>
          <w:rFonts w:eastAsia="Calibri" w:cs="Times New Roman"/>
          <w:lang w:eastAsia="en-GB"/>
        </w:rPr>
        <w:t xml:space="preserve"> (including those currently caring for a person with dementia and bereaved family members)</w:t>
      </w:r>
      <w:r w:rsidR="00046E8A" w:rsidRPr="001A3EA1">
        <w:rPr>
          <w:rFonts w:eastAsia="Calibri" w:cs="Times New Roman"/>
          <w:lang w:eastAsia="en-GB"/>
        </w:rPr>
        <w:t>, primary and secondary care professionals, community service providers (Alzheimer’s Society and other voluntary sector groups) and service commissioners.</w:t>
      </w:r>
      <w:r w:rsidR="0049567C" w:rsidRPr="001A3EA1">
        <w:rPr>
          <w:rFonts w:eastAsia="Calibri" w:cs="Times New Roman"/>
          <w:lang w:eastAsia="en-GB"/>
        </w:rPr>
        <w:t xml:space="preserve"> </w:t>
      </w:r>
      <w:r w:rsidRPr="001A3EA1">
        <w:rPr>
          <w:rFonts w:eastAsia="Calibri" w:cs="Times New Roman"/>
          <w:lang w:eastAsia="en-GB"/>
        </w:rPr>
        <w:t xml:space="preserve">Recruitment will ensure a representative range of professionals who reflect the key skills and tasks identified by the team workshops. </w:t>
      </w:r>
    </w:p>
    <w:p w14:paraId="36F4BB6D" w14:textId="59011068" w:rsidR="00572CD5" w:rsidRPr="001A3EA1" w:rsidRDefault="00572CD5" w:rsidP="001A3EA1">
      <w:pPr>
        <w:rPr>
          <w:szCs w:val="22"/>
          <w:lang w:val="en-US"/>
        </w:rPr>
      </w:pPr>
      <w:r w:rsidRPr="001A3EA1">
        <w:rPr>
          <w:szCs w:val="22"/>
          <w:lang w:val="en-US"/>
        </w:rPr>
        <w:t>P</w:t>
      </w:r>
      <w:r w:rsidR="001014F3" w:rsidRPr="001A3EA1">
        <w:rPr>
          <w:szCs w:val="22"/>
          <w:lang w:val="en-US"/>
        </w:rPr>
        <w:t xml:space="preserve">otential participants </w:t>
      </w:r>
      <w:r w:rsidRPr="001A3EA1">
        <w:rPr>
          <w:szCs w:val="22"/>
          <w:lang w:val="en-US"/>
        </w:rPr>
        <w:t>who do not respond to an invitation to participate after three contact attempts (using a mixture of email and telephone) will not be included.</w:t>
      </w:r>
    </w:p>
    <w:p w14:paraId="7ED0418D" w14:textId="77C47F00" w:rsidR="00572CD5" w:rsidRPr="001A3EA1" w:rsidRDefault="00444186" w:rsidP="001A3EA1">
      <w:pPr>
        <w:pStyle w:val="Heading3"/>
        <w:spacing w:line="300" w:lineRule="exact"/>
      </w:pPr>
      <w:r>
        <w:t>5</w:t>
      </w:r>
      <w:r w:rsidR="003B5522" w:rsidRPr="001A3EA1">
        <w:t>.3.1</w:t>
      </w:r>
      <w:r w:rsidR="003B5522" w:rsidRPr="001A3EA1">
        <w:tab/>
      </w:r>
      <w:r w:rsidR="00572CD5" w:rsidRPr="001A3EA1">
        <w:t>Sample</w:t>
      </w:r>
      <w:r w:rsidR="003B5522" w:rsidRPr="001A3EA1">
        <w:t xml:space="preserve"> size</w:t>
      </w:r>
    </w:p>
    <w:p w14:paraId="40EC82B5" w14:textId="35C070B5" w:rsidR="00572CD5" w:rsidRPr="001A3EA1" w:rsidRDefault="001014F3" w:rsidP="001A3EA1">
      <w:pPr>
        <w:pStyle w:val="BodyText"/>
        <w:tabs>
          <w:tab w:val="left" w:pos="709"/>
        </w:tabs>
        <w:spacing w:after="120" w:line="300" w:lineRule="exact"/>
        <w:rPr>
          <w:rFonts w:asciiTheme="minorHAnsi" w:hAnsiTheme="minorHAnsi" w:cstheme="minorHAnsi"/>
          <w:i w:val="0"/>
          <w:sz w:val="22"/>
          <w:szCs w:val="22"/>
        </w:rPr>
      </w:pPr>
      <w:r w:rsidRPr="001A3EA1">
        <w:rPr>
          <w:rFonts w:asciiTheme="minorHAnsi" w:hAnsiTheme="minorHAnsi" w:cstheme="minorHAnsi"/>
          <w:i w:val="0"/>
          <w:sz w:val="22"/>
          <w:szCs w:val="22"/>
        </w:rPr>
        <w:t xml:space="preserve">The data synthesis workshops will include </w:t>
      </w:r>
      <w:r w:rsidR="0034741F" w:rsidRPr="001A3EA1">
        <w:rPr>
          <w:rFonts w:asciiTheme="minorHAnsi" w:hAnsiTheme="minorHAnsi" w:cstheme="minorHAnsi"/>
          <w:i w:val="0"/>
          <w:sz w:val="22"/>
          <w:szCs w:val="22"/>
        </w:rPr>
        <w:t>up to 20</w:t>
      </w:r>
      <w:r w:rsidRPr="001A3EA1">
        <w:rPr>
          <w:rFonts w:asciiTheme="minorHAnsi" w:hAnsiTheme="minorHAnsi" w:cstheme="minorHAnsi"/>
          <w:i w:val="0"/>
          <w:sz w:val="22"/>
          <w:szCs w:val="22"/>
        </w:rPr>
        <w:t xml:space="preserve"> participants, depending on availability. </w:t>
      </w:r>
      <w:r w:rsidR="0034741F" w:rsidRPr="001A3EA1">
        <w:rPr>
          <w:rFonts w:asciiTheme="minorHAnsi" w:hAnsiTheme="minorHAnsi" w:cstheme="minorHAnsi"/>
          <w:i w:val="0"/>
          <w:sz w:val="22"/>
          <w:szCs w:val="22"/>
        </w:rPr>
        <w:t xml:space="preserve">All members of the DCC will be invited to participate in </w:t>
      </w:r>
      <w:r w:rsidR="00ED5CF8">
        <w:rPr>
          <w:rFonts w:asciiTheme="minorHAnsi" w:hAnsiTheme="minorHAnsi" w:cstheme="minorHAnsi"/>
          <w:i w:val="0"/>
          <w:sz w:val="22"/>
          <w:szCs w:val="22"/>
        </w:rPr>
        <w:t>meetings about the intervention</w:t>
      </w:r>
      <w:r w:rsidR="00B130F9">
        <w:rPr>
          <w:rFonts w:asciiTheme="minorHAnsi" w:hAnsiTheme="minorHAnsi" w:cstheme="minorHAnsi"/>
          <w:i w:val="0"/>
          <w:sz w:val="22"/>
          <w:szCs w:val="22"/>
        </w:rPr>
        <w:t xml:space="preserve"> </w:t>
      </w:r>
      <w:r w:rsidR="0034741F" w:rsidRPr="001A3EA1">
        <w:rPr>
          <w:rFonts w:asciiTheme="minorHAnsi" w:hAnsiTheme="minorHAnsi" w:cstheme="minorHAnsi"/>
          <w:i w:val="0"/>
          <w:sz w:val="22"/>
          <w:szCs w:val="22"/>
        </w:rPr>
        <w:t xml:space="preserve">(approximately </w:t>
      </w:r>
      <w:r w:rsidR="0061436B">
        <w:rPr>
          <w:rFonts w:asciiTheme="minorHAnsi" w:hAnsiTheme="minorHAnsi" w:cstheme="minorHAnsi"/>
          <w:i w:val="0"/>
          <w:sz w:val="22"/>
          <w:szCs w:val="22"/>
        </w:rPr>
        <w:t>4</w:t>
      </w:r>
      <w:r w:rsidR="0034741F" w:rsidRPr="001A3EA1">
        <w:rPr>
          <w:rFonts w:asciiTheme="minorHAnsi" w:hAnsiTheme="minorHAnsi" w:cstheme="minorHAnsi"/>
          <w:i w:val="0"/>
          <w:sz w:val="22"/>
          <w:szCs w:val="22"/>
        </w:rPr>
        <w:t xml:space="preserve">0 individuals). The number and size of task groups will be informed by the proposed content and delivery of the </w:t>
      </w:r>
      <w:r w:rsidR="00FE38F0">
        <w:rPr>
          <w:rFonts w:asciiTheme="minorHAnsi" w:hAnsiTheme="minorHAnsi" w:cstheme="minorHAnsi"/>
          <w:i w:val="0"/>
          <w:sz w:val="22"/>
          <w:szCs w:val="22"/>
        </w:rPr>
        <w:t>components of post diagnostic support</w:t>
      </w:r>
      <w:r w:rsidR="0034741F" w:rsidRPr="001A3EA1">
        <w:rPr>
          <w:rFonts w:asciiTheme="minorHAnsi" w:hAnsiTheme="minorHAnsi" w:cstheme="minorHAnsi"/>
          <w:i w:val="0"/>
          <w:sz w:val="22"/>
          <w:szCs w:val="22"/>
        </w:rPr>
        <w:t xml:space="preserve">, but we anticipate holding up to eight task groups, each involving up to </w:t>
      </w:r>
      <w:r w:rsidR="00ED5CF8">
        <w:rPr>
          <w:rFonts w:asciiTheme="minorHAnsi" w:hAnsiTheme="minorHAnsi" w:cstheme="minorHAnsi"/>
          <w:i w:val="0"/>
          <w:sz w:val="22"/>
          <w:szCs w:val="22"/>
        </w:rPr>
        <w:t>six</w:t>
      </w:r>
      <w:r w:rsidR="00ED5CF8" w:rsidRPr="001A3EA1">
        <w:rPr>
          <w:rFonts w:asciiTheme="minorHAnsi" w:hAnsiTheme="minorHAnsi" w:cstheme="minorHAnsi"/>
          <w:i w:val="0"/>
          <w:sz w:val="22"/>
          <w:szCs w:val="22"/>
        </w:rPr>
        <w:t xml:space="preserve"> </w:t>
      </w:r>
      <w:r w:rsidR="0034741F" w:rsidRPr="001A3EA1">
        <w:rPr>
          <w:rFonts w:asciiTheme="minorHAnsi" w:hAnsiTheme="minorHAnsi" w:cstheme="minorHAnsi"/>
          <w:i w:val="0"/>
          <w:sz w:val="22"/>
          <w:szCs w:val="22"/>
        </w:rPr>
        <w:t>individuals.</w:t>
      </w:r>
      <w:r w:rsidR="00ED5CF8">
        <w:rPr>
          <w:rFonts w:asciiTheme="minorHAnsi" w:hAnsiTheme="minorHAnsi" w:cstheme="minorHAnsi"/>
          <w:i w:val="0"/>
          <w:sz w:val="22"/>
          <w:szCs w:val="22"/>
        </w:rPr>
        <w:t xml:space="preserve"> Task groups were planned to last for half a day; however, we do not consider a meeting of this length to be appropriate for video conferencing. In addition to reducing the number of participants in the task groups, task groups may meet more than once. We may also reconfigure membership of the task groups for subsequent meetings, for example, arranging groups with more homogeneous backgrounds to explore certain issues in more depth. </w:t>
      </w:r>
      <w:r w:rsidR="00C05937">
        <w:rPr>
          <w:rFonts w:asciiTheme="minorHAnsi" w:hAnsiTheme="minorHAnsi" w:cstheme="minorHAnsi"/>
          <w:i w:val="0"/>
          <w:sz w:val="22"/>
          <w:szCs w:val="22"/>
        </w:rPr>
        <w:t>S</w:t>
      </w:r>
      <w:r w:rsidR="00ED5CF8">
        <w:rPr>
          <w:rFonts w:asciiTheme="minorHAnsi" w:hAnsiTheme="minorHAnsi" w:cstheme="minorHAnsi"/>
          <w:i w:val="0"/>
          <w:sz w:val="22"/>
          <w:szCs w:val="22"/>
        </w:rPr>
        <w:t>ome topics may</w:t>
      </w:r>
      <w:r w:rsidR="00C05937">
        <w:rPr>
          <w:rFonts w:asciiTheme="minorHAnsi" w:hAnsiTheme="minorHAnsi" w:cstheme="minorHAnsi"/>
          <w:i w:val="0"/>
          <w:sz w:val="22"/>
          <w:szCs w:val="22"/>
        </w:rPr>
        <w:t xml:space="preserve"> also</w:t>
      </w:r>
      <w:r w:rsidR="00ED5CF8">
        <w:rPr>
          <w:rFonts w:asciiTheme="minorHAnsi" w:hAnsiTheme="minorHAnsi" w:cstheme="minorHAnsi"/>
          <w:i w:val="0"/>
          <w:sz w:val="22"/>
          <w:szCs w:val="22"/>
        </w:rPr>
        <w:t xml:space="preserve"> be particularly relevant to certain stakeholders (e.g. commissioners), resulting in the formation of a specialist task group.</w:t>
      </w:r>
      <w:r w:rsidR="0061012A">
        <w:rPr>
          <w:rFonts w:asciiTheme="minorHAnsi" w:hAnsiTheme="minorHAnsi" w:cstheme="minorHAnsi"/>
          <w:i w:val="0"/>
          <w:sz w:val="22"/>
          <w:szCs w:val="22"/>
        </w:rPr>
        <w:t xml:space="preserve"> Up to </w:t>
      </w:r>
      <w:r w:rsidR="00CE77C7">
        <w:rPr>
          <w:rFonts w:asciiTheme="minorHAnsi" w:hAnsiTheme="minorHAnsi" w:cstheme="minorHAnsi"/>
          <w:i w:val="0"/>
          <w:sz w:val="22"/>
          <w:szCs w:val="22"/>
        </w:rPr>
        <w:t>2</w:t>
      </w:r>
      <w:r w:rsidR="0061012A">
        <w:rPr>
          <w:rFonts w:asciiTheme="minorHAnsi" w:hAnsiTheme="minorHAnsi" w:cstheme="minorHAnsi"/>
          <w:i w:val="0"/>
          <w:sz w:val="22"/>
          <w:szCs w:val="22"/>
        </w:rPr>
        <w:t>0 follow-up interviews will be carried out.</w:t>
      </w:r>
    </w:p>
    <w:p w14:paraId="1466774F" w14:textId="375A04EA" w:rsidR="00572CD5" w:rsidRPr="001A3EA1" w:rsidRDefault="00444186" w:rsidP="001A3EA1">
      <w:pPr>
        <w:pStyle w:val="Heading3"/>
        <w:spacing w:line="300" w:lineRule="exact"/>
      </w:pPr>
      <w:r>
        <w:t>5</w:t>
      </w:r>
      <w:r w:rsidR="003B5522" w:rsidRPr="001A3EA1">
        <w:t>.3.2</w:t>
      </w:r>
      <w:r w:rsidR="003B5522" w:rsidRPr="001A3EA1">
        <w:tab/>
      </w:r>
      <w:r w:rsidR="00572CD5" w:rsidRPr="001A3EA1">
        <w:t>Sampling technique</w:t>
      </w:r>
      <w:r w:rsidR="0034741F" w:rsidRPr="001A3EA1">
        <w:t xml:space="preserve"> and </w:t>
      </w:r>
      <w:r w:rsidR="00572CD5" w:rsidRPr="001A3EA1">
        <w:t>identification</w:t>
      </w:r>
    </w:p>
    <w:p w14:paraId="310C1850" w14:textId="5FA4E087" w:rsidR="00A44532" w:rsidRPr="00F8779D" w:rsidRDefault="0034741F" w:rsidP="00A44532">
      <w:pPr>
        <w:rPr>
          <w:rFonts w:cstheme="minorHAnsi"/>
          <w:szCs w:val="22"/>
        </w:rPr>
      </w:pPr>
      <w:r w:rsidRPr="001A3EA1">
        <w:t xml:space="preserve">No sampling will be </w:t>
      </w:r>
      <w:r w:rsidR="00354A5C" w:rsidRPr="001A3EA1">
        <w:t>required</w:t>
      </w:r>
      <w:r w:rsidRPr="001A3EA1">
        <w:t xml:space="preserve"> for the team workshops</w:t>
      </w:r>
      <w:r w:rsidR="00122DB5">
        <w:t xml:space="preserve"> or</w:t>
      </w:r>
      <w:r w:rsidR="00ED5CF8">
        <w:t xml:space="preserve"> DCC meetings</w:t>
      </w:r>
      <w:r w:rsidRPr="001A3EA1">
        <w:t>. Purposive sampling will be used to identify potential members of the task groups with the aim of including members from primary, community and secondary care, third sector providers</w:t>
      </w:r>
      <w:r w:rsidR="008F3EDC" w:rsidRPr="001A3EA1">
        <w:t>, commissioners and policy makers, as well as people with mild</w:t>
      </w:r>
      <w:r w:rsidR="0061436B">
        <w:t>/moderate</w:t>
      </w:r>
      <w:r w:rsidR="008F3EDC" w:rsidRPr="001A3EA1">
        <w:t xml:space="preserve"> dementia and family members.</w:t>
      </w:r>
      <w:r w:rsidR="00D864D1" w:rsidRPr="001A3EA1">
        <w:t xml:space="preserve"> Potential members will be </w:t>
      </w:r>
      <w:r w:rsidR="00D864D1" w:rsidRPr="001A3EA1">
        <w:lastRenderedPageBreak/>
        <w:t>identified by the DCC, Alzheimer’s Society, Age UK, the PMB and ESC, local service providers and relevant royal colleges.</w:t>
      </w:r>
      <w:r w:rsidR="00A44532">
        <w:t xml:space="preserve"> </w:t>
      </w:r>
      <w:r w:rsidR="00183355">
        <w:t>Additional members will be identified from WS2 participants. The</w:t>
      </w:r>
      <w:r w:rsidR="00906DA8">
        <w:t xml:space="preserve"> WS2</w:t>
      </w:r>
      <w:r w:rsidR="00183355">
        <w:t xml:space="preserve"> </w:t>
      </w:r>
      <w:r w:rsidR="00183355">
        <w:rPr>
          <w:rFonts w:cstheme="minorHAnsi"/>
          <w:szCs w:val="22"/>
        </w:rPr>
        <w:t xml:space="preserve">consent form </w:t>
      </w:r>
      <w:r w:rsidR="00A44532" w:rsidRPr="00F8779D">
        <w:rPr>
          <w:rFonts w:cstheme="minorHAnsi"/>
          <w:szCs w:val="22"/>
        </w:rPr>
        <w:t xml:space="preserve">will include an option to express </w:t>
      </w:r>
      <w:r w:rsidR="00183355">
        <w:rPr>
          <w:rFonts w:cstheme="minorHAnsi"/>
          <w:szCs w:val="22"/>
        </w:rPr>
        <w:t xml:space="preserve">an </w:t>
      </w:r>
      <w:r w:rsidR="00A44532" w:rsidRPr="00F8779D">
        <w:rPr>
          <w:rFonts w:cstheme="minorHAnsi"/>
          <w:szCs w:val="22"/>
        </w:rPr>
        <w:t>interest in taking part in the task groups. Those who express an interest will be considered for participation (using the principles of purposive sampling).</w:t>
      </w:r>
      <w:r w:rsidR="0061012A">
        <w:rPr>
          <w:rFonts w:cstheme="minorHAnsi"/>
          <w:szCs w:val="22"/>
        </w:rPr>
        <w:t xml:space="preserve"> Purposive sampling will be used to identify appropriate participants for follow-up interviews; we will aim to include a range of professionals from a variety of services across all sectors.</w:t>
      </w:r>
    </w:p>
    <w:p w14:paraId="08BADEA4" w14:textId="77777777" w:rsidR="00E153D3" w:rsidRPr="00A44532" w:rsidRDefault="00E153D3" w:rsidP="001A3EA1">
      <w:pPr>
        <w:pStyle w:val="Heading3"/>
        <w:spacing w:line="300" w:lineRule="exact"/>
        <w:rPr>
          <w:i w:val="0"/>
          <w:lang w:val="en-US"/>
        </w:rPr>
      </w:pPr>
    </w:p>
    <w:p w14:paraId="6666BAF8" w14:textId="7CDEB46D" w:rsidR="00572CD5" w:rsidRPr="001A3EA1" w:rsidRDefault="00444186" w:rsidP="001A3EA1">
      <w:pPr>
        <w:pStyle w:val="Heading3"/>
        <w:spacing w:line="300" w:lineRule="exact"/>
        <w:rPr>
          <w:i w:val="0"/>
        </w:rPr>
      </w:pPr>
      <w:r>
        <w:rPr>
          <w:i w:val="0"/>
        </w:rPr>
        <w:t>5</w:t>
      </w:r>
      <w:r w:rsidR="003B5522" w:rsidRPr="001A3EA1">
        <w:rPr>
          <w:i w:val="0"/>
        </w:rPr>
        <w:t>.4</w:t>
      </w:r>
      <w:r w:rsidR="003B5522" w:rsidRPr="001A3EA1">
        <w:rPr>
          <w:i w:val="0"/>
        </w:rPr>
        <w:tab/>
      </w:r>
      <w:r w:rsidR="00572CD5" w:rsidRPr="001A3EA1">
        <w:rPr>
          <w:i w:val="0"/>
        </w:rPr>
        <w:t>Approach and recruitment</w:t>
      </w:r>
    </w:p>
    <w:p w14:paraId="331A0912" w14:textId="13BA288F" w:rsidR="00572CD5" w:rsidRPr="001A3EA1" w:rsidRDefault="00D864D1" w:rsidP="001A3EA1">
      <w:pPr>
        <w:tabs>
          <w:tab w:val="left" w:pos="142"/>
        </w:tabs>
        <w:rPr>
          <w:rFonts w:cstheme="minorHAnsi"/>
          <w:szCs w:val="22"/>
        </w:rPr>
      </w:pPr>
      <w:r w:rsidRPr="001A3EA1">
        <w:rPr>
          <w:rFonts w:cstheme="minorHAnsi"/>
          <w:szCs w:val="22"/>
        </w:rPr>
        <w:t>Co-applicants and researchers will be aware of the team workshops through knowledge of workstream protocols and PMB meetings. The meetings will be arranged by the project administrator and email invitations sent to all team members. Similarly DCC members will be aware of the</w:t>
      </w:r>
      <w:r w:rsidR="00ED5CF8">
        <w:rPr>
          <w:rFonts w:cstheme="minorHAnsi"/>
          <w:szCs w:val="22"/>
        </w:rPr>
        <w:t xml:space="preserve">ir role in the process of intervention development </w:t>
      </w:r>
      <w:r w:rsidRPr="001A3EA1">
        <w:rPr>
          <w:rFonts w:cstheme="minorHAnsi"/>
          <w:szCs w:val="22"/>
        </w:rPr>
        <w:t xml:space="preserve">through their participation in </w:t>
      </w:r>
      <w:r w:rsidR="00ED5CF8">
        <w:rPr>
          <w:rFonts w:cstheme="minorHAnsi"/>
          <w:szCs w:val="22"/>
        </w:rPr>
        <w:t>earlier</w:t>
      </w:r>
      <w:r w:rsidRPr="001A3EA1">
        <w:rPr>
          <w:rFonts w:cstheme="minorHAnsi"/>
          <w:szCs w:val="22"/>
        </w:rPr>
        <w:t xml:space="preserve"> DCC meetings.</w:t>
      </w:r>
      <w:r w:rsidR="0049567C" w:rsidRPr="001A3EA1">
        <w:rPr>
          <w:rFonts w:cstheme="minorHAnsi"/>
          <w:szCs w:val="22"/>
        </w:rPr>
        <w:t xml:space="preserve"> </w:t>
      </w:r>
      <w:r w:rsidRPr="001A3EA1">
        <w:rPr>
          <w:rFonts w:cstheme="minorHAnsi"/>
          <w:szCs w:val="22"/>
        </w:rPr>
        <w:t>Additional members may be recruited if required through the Alzheimer’s Society and local contacts. Potential task group members will be approached initially by mail or email</w:t>
      </w:r>
      <w:r w:rsidR="00A34867">
        <w:rPr>
          <w:rFonts w:cstheme="minorHAnsi"/>
          <w:szCs w:val="22"/>
        </w:rPr>
        <w:t>; this</w:t>
      </w:r>
      <w:r w:rsidRPr="001A3EA1">
        <w:rPr>
          <w:rFonts w:cstheme="minorHAnsi"/>
          <w:szCs w:val="22"/>
        </w:rPr>
        <w:t xml:space="preserve"> will provide an overview of the study, the specific role of the task groups and the timescale and location of meetings. They will be followed up by telephone or email after about one week to check whether they wish to take part. </w:t>
      </w:r>
      <w:r w:rsidR="00906DA8">
        <w:rPr>
          <w:rFonts w:cstheme="minorHAnsi"/>
          <w:szCs w:val="22"/>
        </w:rPr>
        <w:t xml:space="preserve">The researcher will discuss any </w:t>
      </w:r>
      <w:r w:rsidR="0061012A">
        <w:rPr>
          <w:rFonts w:cstheme="minorHAnsi"/>
          <w:szCs w:val="22"/>
        </w:rPr>
        <w:t>video conferencing</w:t>
      </w:r>
      <w:r w:rsidR="00906DA8">
        <w:rPr>
          <w:rFonts w:cstheme="minorHAnsi"/>
          <w:szCs w:val="22"/>
        </w:rPr>
        <w:t xml:space="preserve"> training needs and whether participants would prefer to take part in an individual telephone interview instead.</w:t>
      </w:r>
      <w:r w:rsidR="0061012A">
        <w:rPr>
          <w:rFonts w:cstheme="minorHAnsi"/>
          <w:szCs w:val="22"/>
        </w:rPr>
        <w:t xml:space="preserve"> A similar approach to task groups will be taken for follow-up interviews.</w:t>
      </w:r>
    </w:p>
    <w:p w14:paraId="0C0A7EE8" w14:textId="1064A854" w:rsidR="003B5522" w:rsidRPr="001A3EA1" w:rsidRDefault="00444186" w:rsidP="001A3EA1">
      <w:pPr>
        <w:pStyle w:val="Heading3"/>
        <w:spacing w:line="300" w:lineRule="exact"/>
        <w:rPr>
          <w:i w:val="0"/>
        </w:rPr>
      </w:pPr>
      <w:r>
        <w:rPr>
          <w:i w:val="0"/>
        </w:rPr>
        <w:t>5</w:t>
      </w:r>
      <w:r w:rsidR="003B5522" w:rsidRPr="001A3EA1">
        <w:rPr>
          <w:i w:val="0"/>
        </w:rPr>
        <w:t>.5</w:t>
      </w:r>
      <w:r w:rsidR="003B5522" w:rsidRPr="001A3EA1">
        <w:rPr>
          <w:i w:val="0"/>
        </w:rPr>
        <w:tab/>
        <w:t>Consent</w:t>
      </w:r>
    </w:p>
    <w:p w14:paraId="06AE1BC2" w14:textId="6162A113" w:rsidR="0086326B" w:rsidRDefault="00183355" w:rsidP="00183355">
      <w:pPr>
        <w:tabs>
          <w:tab w:val="left" w:pos="142"/>
        </w:tabs>
        <w:rPr>
          <w:rFonts w:cstheme="minorHAnsi"/>
          <w:szCs w:val="22"/>
        </w:rPr>
      </w:pPr>
      <w:r>
        <w:rPr>
          <w:rFonts w:cstheme="minorHAnsi"/>
          <w:szCs w:val="22"/>
        </w:rPr>
        <w:t xml:space="preserve">Formal written consent will be sought from all task group members. </w:t>
      </w:r>
      <w:r w:rsidR="0086326B">
        <w:rPr>
          <w:rFonts w:cstheme="minorHAnsi"/>
          <w:szCs w:val="22"/>
        </w:rPr>
        <w:t>Due to the</w:t>
      </w:r>
      <w:r w:rsidR="00C05937">
        <w:rPr>
          <w:rFonts w:cstheme="minorHAnsi"/>
          <w:szCs w:val="22"/>
        </w:rPr>
        <w:t xml:space="preserve"> ongoing</w:t>
      </w:r>
      <w:r w:rsidR="0086326B">
        <w:rPr>
          <w:rFonts w:cstheme="minorHAnsi"/>
          <w:szCs w:val="22"/>
        </w:rPr>
        <w:t xml:space="preserve"> COVID-19 pandemic, consent processes will be undertaken remotely. Consent forms will be sent to participants </w:t>
      </w:r>
      <w:r w:rsidR="00FB70E8">
        <w:rPr>
          <w:rFonts w:cstheme="minorHAnsi"/>
          <w:szCs w:val="22"/>
        </w:rPr>
        <w:t>along with the invitation and PIS,</w:t>
      </w:r>
      <w:r w:rsidR="0086326B">
        <w:rPr>
          <w:rFonts w:cstheme="minorHAnsi"/>
          <w:szCs w:val="22"/>
        </w:rPr>
        <w:t xml:space="preserve"> and a researcher will use the follow up telephone call to answer any questions they may have and to provide guidance on filling out the form. A pre-paid envelope will be provided for returns. </w:t>
      </w:r>
      <w:r w:rsidR="00D01F2F">
        <w:rPr>
          <w:rFonts w:cstheme="minorHAnsi"/>
          <w:szCs w:val="22"/>
        </w:rPr>
        <w:t xml:space="preserve"> Formal, written consent will not be sought from team members or DCC members. </w:t>
      </w:r>
      <w:r w:rsidR="00A00C90">
        <w:rPr>
          <w:rFonts w:cstheme="minorHAnsi"/>
          <w:szCs w:val="22"/>
        </w:rPr>
        <w:t>Both of these groups have long-term involvement throughout the study (team members in undertaking and critically reviewing the work; DCC members through acting as our mixed stakeholder PPI panel) and will contribute to intervention development as a part of their overall contribution to the study.</w:t>
      </w:r>
      <w:r w:rsidR="0061012A">
        <w:rPr>
          <w:rFonts w:cstheme="minorHAnsi"/>
          <w:szCs w:val="22"/>
        </w:rPr>
        <w:t xml:space="preserve"> For follow-up interviews, we will use an electronic version of the consent form and seek a digital signature, rather than written consent. </w:t>
      </w:r>
    </w:p>
    <w:p w14:paraId="1761DF05" w14:textId="67B2A36E" w:rsidR="00183355" w:rsidRPr="001A3EA1" w:rsidRDefault="00442277" w:rsidP="00183355">
      <w:pPr>
        <w:tabs>
          <w:tab w:val="left" w:pos="142"/>
        </w:tabs>
        <w:rPr>
          <w:rFonts w:cstheme="minorHAnsi"/>
          <w:szCs w:val="22"/>
        </w:rPr>
      </w:pPr>
      <w:r>
        <w:rPr>
          <w:rFonts w:cstheme="minorHAnsi"/>
          <w:szCs w:val="22"/>
        </w:rPr>
        <w:t>C</w:t>
      </w:r>
      <w:r w:rsidR="00183355">
        <w:rPr>
          <w:rFonts w:cstheme="minorHAnsi"/>
          <w:szCs w:val="22"/>
        </w:rPr>
        <w:t xml:space="preserve">onsent will be sought </w:t>
      </w:r>
      <w:r w:rsidR="00906DA8">
        <w:rPr>
          <w:rFonts w:cstheme="minorHAnsi"/>
          <w:szCs w:val="22"/>
        </w:rPr>
        <w:t xml:space="preserve">to </w:t>
      </w:r>
      <w:r w:rsidR="00183355">
        <w:rPr>
          <w:rFonts w:cstheme="minorHAnsi"/>
          <w:szCs w:val="22"/>
        </w:rPr>
        <w:t>record all meetings.</w:t>
      </w:r>
      <w:r>
        <w:rPr>
          <w:rFonts w:cstheme="minorHAnsi"/>
          <w:szCs w:val="22"/>
        </w:rPr>
        <w:t xml:space="preserve"> Due to the limitations of the </w:t>
      </w:r>
      <w:r w:rsidR="0061012A">
        <w:rPr>
          <w:rFonts w:cstheme="minorHAnsi"/>
          <w:szCs w:val="22"/>
        </w:rPr>
        <w:t xml:space="preserve">video conferencing </w:t>
      </w:r>
      <w:r>
        <w:rPr>
          <w:rFonts w:cstheme="minorHAnsi"/>
          <w:szCs w:val="22"/>
        </w:rPr>
        <w:t>software used, both video and audio will be recorded; however, we will delete the video recordings immediately following the meetings and retain only audio. Participants will be fully informed of this prior to joining the meeting.</w:t>
      </w:r>
      <w:r w:rsidR="0086326B">
        <w:rPr>
          <w:rFonts w:cstheme="minorHAnsi"/>
          <w:szCs w:val="22"/>
        </w:rPr>
        <w:t xml:space="preserve"> </w:t>
      </w:r>
      <w:r w:rsidR="00906DA8">
        <w:rPr>
          <w:rFonts w:cstheme="minorHAnsi"/>
          <w:szCs w:val="22"/>
        </w:rPr>
        <w:t>Individual telephone interviews will be audio recorded.</w:t>
      </w:r>
    </w:p>
    <w:p w14:paraId="0A001744" w14:textId="3ED1C635" w:rsidR="00046E8A" w:rsidRPr="001A3EA1" w:rsidRDefault="00444186" w:rsidP="001A3EA1">
      <w:pPr>
        <w:pStyle w:val="Heading2"/>
        <w:spacing w:after="120" w:line="300" w:lineRule="exact"/>
      </w:pPr>
      <w:bookmarkStart w:id="21" w:name="_Toc518059911"/>
      <w:r>
        <w:t>5</w:t>
      </w:r>
      <w:r w:rsidR="003B5522" w:rsidRPr="001A3EA1">
        <w:t>.6</w:t>
      </w:r>
      <w:r w:rsidR="003B5522" w:rsidRPr="001A3EA1">
        <w:tab/>
      </w:r>
      <w:r w:rsidR="00615F0C" w:rsidRPr="001A3EA1">
        <w:t>Data collection and management</w:t>
      </w:r>
      <w:bookmarkEnd w:id="21"/>
    </w:p>
    <w:p w14:paraId="00DDB74E" w14:textId="4B34969D" w:rsidR="00A90825" w:rsidRPr="001A3EA1" w:rsidRDefault="00354A5C" w:rsidP="001A3EA1">
      <w:r w:rsidRPr="001A3EA1">
        <w:rPr>
          <w:rFonts w:eastAsia="Calibri" w:cs="Times New Roman"/>
          <w:lang w:eastAsia="en-GB"/>
        </w:rPr>
        <w:t xml:space="preserve">A member of the research team will be present at all meetings and task groups to take detailed notes and record decisions. </w:t>
      </w:r>
      <w:r w:rsidR="00906DA8">
        <w:rPr>
          <w:rFonts w:eastAsia="Calibri" w:cs="Times New Roman"/>
          <w:lang w:eastAsia="en-GB"/>
        </w:rPr>
        <w:t>Audio-recordings of m</w:t>
      </w:r>
      <w:r w:rsidRPr="001A3EA1">
        <w:rPr>
          <w:rFonts w:eastAsia="Calibri" w:cs="Times New Roman"/>
          <w:lang w:eastAsia="en-GB"/>
        </w:rPr>
        <w:t>eetings</w:t>
      </w:r>
      <w:r w:rsidR="0061012A">
        <w:rPr>
          <w:rFonts w:eastAsia="Calibri" w:cs="Times New Roman"/>
          <w:lang w:eastAsia="en-GB"/>
        </w:rPr>
        <w:t>,</w:t>
      </w:r>
      <w:r w:rsidRPr="001A3EA1">
        <w:rPr>
          <w:rFonts w:eastAsia="Calibri" w:cs="Times New Roman"/>
          <w:lang w:eastAsia="en-GB"/>
        </w:rPr>
        <w:t xml:space="preserve"> task groups</w:t>
      </w:r>
      <w:r w:rsidR="0061012A">
        <w:rPr>
          <w:rFonts w:eastAsia="Calibri" w:cs="Times New Roman"/>
          <w:lang w:eastAsia="en-GB"/>
        </w:rPr>
        <w:t xml:space="preserve"> and interviews</w:t>
      </w:r>
      <w:r w:rsidRPr="001A3EA1">
        <w:rPr>
          <w:rFonts w:eastAsia="Calibri" w:cs="Times New Roman"/>
          <w:lang w:eastAsia="en-GB"/>
        </w:rPr>
        <w:t xml:space="preserve"> will also be transcribed </w:t>
      </w:r>
      <w:r w:rsidRPr="001A3EA1">
        <w:rPr>
          <w:szCs w:val="22"/>
        </w:rPr>
        <w:t>by an external transcription service (UK Transcription</w:t>
      </w:r>
      <w:r w:rsidR="00852AA3" w:rsidRPr="001A3EA1">
        <w:rPr>
          <w:szCs w:val="22"/>
        </w:rPr>
        <w:t xml:space="preserve"> Service</w:t>
      </w:r>
      <w:r w:rsidRPr="001A3EA1">
        <w:rPr>
          <w:szCs w:val="22"/>
        </w:rPr>
        <w:t>)</w:t>
      </w:r>
      <w:r w:rsidRPr="001A3EA1">
        <w:rPr>
          <w:rFonts w:eastAsia="Calibri" w:cs="Times New Roman"/>
          <w:lang w:eastAsia="en-GB"/>
        </w:rPr>
        <w:t xml:space="preserve"> to </w:t>
      </w:r>
      <w:r w:rsidR="00C37B53" w:rsidRPr="001A3EA1">
        <w:rPr>
          <w:rFonts w:eastAsia="Calibri" w:cs="Times New Roman"/>
          <w:lang w:eastAsia="en-GB"/>
        </w:rPr>
        <w:t xml:space="preserve">provide a full reference document which can be used to </w:t>
      </w:r>
      <w:r w:rsidRPr="001A3EA1">
        <w:rPr>
          <w:rFonts w:eastAsia="Calibri" w:cs="Times New Roman"/>
          <w:lang w:eastAsia="en-GB"/>
        </w:rPr>
        <w:t xml:space="preserve">clarify any areas of uncertainty. </w:t>
      </w:r>
    </w:p>
    <w:p w14:paraId="48D120EB" w14:textId="141B7CFB" w:rsidR="00615F0C" w:rsidRPr="001A3EA1" w:rsidRDefault="00387FCE" w:rsidP="001A3EA1">
      <w:pPr>
        <w:rPr>
          <w:szCs w:val="22"/>
        </w:rPr>
      </w:pPr>
      <w:r>
        <w:t xml:space="preserve"> We will present the components of the intervention identified through WS1, WS2, policy documents and national guidelines to members of the DCC for discussion and validation. </w:t>
      </w:r>
      <w:r w:rsidR="00122DB5">
        <w:t xml:space="preserve">We will </w:t>
      </w:r>
      <w:r w:rsidR="00122DB5">
        <w:lastRenderedPageBreak/>
        <w:t xml:space="preserve">discuss the relative importance of different components in case some are consistently viewed are more important than others. This information will be provided to intervention sites to inform their decision about which components to adopt locally. Preliminary discussions with the DCC, however, suggest that all components are important and that different components will be more important at certain times and to certain individuals. Trying to prioritise the components is therefore seen as a task to be done at an organisational level, where professionals can consider whether and how the components fit with existing provision, rather than by the DCC. </w:t>
      </w:r>
      <w:r w:rsidR="00A90825" w:rsidRPr="001A3EA1">
        <w:rPr>
          <w:rFonts w:eastAsia="Calibri" w:cs="Times New Roman"/>
          <w:lang w:eastAsia="en-GB"/>
        </w:rPr>
        <w:t xml:space="preserve">The task groups will then focus on operationalising the agreed components of </w:t>
      </w:r>
      <w:r w:rsidR="00FE38F0">
        <w:rPr>
          <w:rFonts w:eastAsia="Calibri" w:cs="Times New Roman"/>
          <w:lang w:eastAsia="en-GB"/>
        </w:rPr>
        <w:t>post diagnostic care</w:t>
      </w:r>
      <w:r w:rsidR="00A90825" w:rsidRPr="001A3EA1">
        <w:rPr>
          <w:rFonts w:eastAsia="Calibri" w:cs="Times New Roman"/>
          <w:lang w:eastAsia="en-GB"/>
        </w:rPr>
        <w:t>.</w:t>
      </w:r>
      <w:r w:rsidR="0049567C" w:rsidRPr="001A3EA1">
        <w:rPr>
          <w:rFonts w:eastAsia="Calibri" w:cs="Times New Roman"/>
          <w:lang w:eastAsia="en-GB"/>
        </w:rPr>
        <w:t xml:space="preserve"> </w:t>
      </w:r>
      <w:r w:rsidR="00C37B53" w:rsidRPr="001A3EA1">
        <w:rPr>
          <w:rFonts w:eastAsia="Calibri" w:cs="Times New Roman"/>
          <w:lang w:eastAsia="en-GB"/>
        </w:rPr>
        <w:t xml:space="preserve">This will include identifying how the </w:t>
      </w:r>
      <w:r w:rsidR="00FE38F0">
        <w:rPr>
          <w:rFonts w:eastAsia="Calibri" w:cs="Times New Roman"/>
          <w:lang w:eastAsia="en-GB"/>
        </w:rPr>
        <w:t>components</w:t>
      </w:r>
      <w:r w:rsidR="00C37B53" w:rsidRPr="001A3EA1">
        <w:rPr>
          <w:rFonts w:eastAsia="Calibri" w:cs="Times New Roman"/>
          <w:lang w:eastAsia="en-GB"/>
        </w:rPr>
        <w:t xml:space="preserve"> could most usefully be presented for different grou</w:t>
      </w:r>
      <w:r w:rsidR="00A13624">
        <w:rPr>
          <w:rFonts w:eastAsia="Calibri" w:cs="Times New Roman"/>
          <w:lang w:eastAsia="en-GB"/>
        </w:rPr>
        <w:t>ps (e.g. care pathway, protocol and</w:t>
      </w:r>
      <w:r w:rsidR="00C37B53" w:rsidRPr="001A3EA1">
        <w:rPr>
          <w:rFonts w:eastAsia="Calibri" w:cs="Times New Roman"/>
          <w:lang w:eastAsia="en-GB"/>
        </w:rPr>
        <w:t xml:space="preserve"> manual) and the resources </w:t>
      </w:r>
      <w:r w:rsidR="007312F1">
        <w:rPr>
          <w:rFonts w:eastAsia="Calibri" w:cs="Times New Roman"/>
          <w:lang w:eastAsia="en-GB"/>
        </w:rPr>
        <w:t xml:space="preserve">and implementation </w:t>
      </w:r>
      <w:r w:rsidR="00632ACB">
        <w:rPr>
          <w:rFonts w:eastAsia="Calibri" w:cs="Times New Roman"/>
          <w:lang w:eastAsia="en-GB"/>
        </w:rPr>
        <w:t>strategy</w:t>
      </w:r>
      <w:r w:rsidR="007312F1">
        <w:rPr>
          <w:rFonts w:eastAsia="Calibri" w:cs="Times New Roman"/>
          <w:lang w:eastAsia="en-GB"/>
        </w:rPr>
        <w:t xml:space="preserve"> </w:t>
      </w:r>
      <w:r w:rsidR="00C37B53" w:rsidRPr="001A3EA1">
        <w:rPr>
          <w:rFonts w:eastAsia="Calibri" w:cs="Times New Roman"/>
          <w:lang w:eastAsia="en-GB"/>
        </w:rPr>
        <w:t>needed to deliver the</w:t>
      </w:r>
      <w:r w:rsidR="00FE38F0">
        <w:rPr>
          <w:rFonts w:eastAsia="Calibri" w:cs="Times New Roman"/>
          <w:lang w:eastAsia="en-GB"/>
        </w:rPr>
        <w:t>m</w:t>
      </w:r>
      <w:r w:rsidR="00C37B53" w:rsidRPr="001A3EA1">
        <w:rPr>
          <w:rFonts w:eastAsia="Calibri" w:cs="Times New Roman"/>
          <w:lang w:eastAsia="en-GB"/>
        </w:rPr>
        <w:t xml:space="preserve">. </w:t>
      </w:r>
    </w:p>
    <w:p w14:paraId="21D7B167" w14:textId="77777777" w:rsidR="00E153D3" w:rsidRPr="001A3EA1" w:rsidRDefault="00E153D3" w:rsidP="001A3EA1">
      <w:pPr>
        <w:pStyle w:val="Heading2"/>
        <w:spacing w:after="120" w:line="300" w:lineRule="exact"/>
      </w:pPr>
    </w:p>
    <w:p w14:paraId="09C274D9" w14:textId="748000E5" w:rsidR="00774BD6" w:rsidRPr="001A3EA1" w:rsidRDefault="00444186" w:rsidP="001A3EA1">
      <w:pPr>
        <w:pStyle w:val="Heading2"/>
        <w:spacing w:after="120" w:line="300" w:lineRule="exact"/>
      </w:pPr>
      <w:bookmarkStart w:id="22" w:name="_Toc518059912"/>
      <w:r>
        <w:t>5</w:t>
      </w:r>
      <w:r w:rsidR="003B5522" w:rsidRPr="001A3EA1">
        <w:t>.7</w:t>
      </w:r>
      <w:r w:rsidR="003B5522" w:rsidRPr="001A3EA1">
        <w:tab/>
        <w:t>Data analysis</w:t>
      </w:r>
      <w:bookmarkEnd w:id="22"/>
    </w:p>
    <w:p w14:paraId="3D9DF869" w14:textId="241063D7" w:rsidR="00B3474D" w:rsidRPr="001A3EA1" w:rsidRDefault="00354A5C" w:rsidP="001A3EA1">
      <w:pPr>
        <w:tabs>
          <w:tab w:val="left" w:pos="142"/>
        </w:tabs>
        <w:rPr>
          <w:rFonts w:cstheme="minorHAnsi"/>
          <w:szCs w:val="22"/>
        </w:rPr>
      </w:pPr>
      <w:r w:rsidRPr="001A3EA1">
        <w:rPr>
          <w:szCs w:val="22"/>
        </w:rPr>
        <w:t xml:space="preserve">The evolving nature of the model(s) will be captured through the detailed notes of all meetings (with the transcriptions available as back-up if needed). Details of participants in all meetings and task groups (e.g. role, professional background) will be recorded and summarised. </w:t>
      </w:r>
      <w:r w:rsidR="0061012A">
        <w:rPr>
          <w:szCs w:val="22"/>
        </w:rPr>
        <w:t>Follow-up interviews will be analysed using similar techniques to those employed in WS2 (see section 4.7).</w:t>
      </w:r>
    </w:p>
    <w:p w14:paraId="623A9547" w14:textId="77777777" w:rsidR="007A0237" w:rsidRPr="001A3EA1" w:rsidRDefault="007A0237" w:rsidP="001A3EA1"/>
    <w:p w14:paraId="7EBF7F6B" w14:textId="76FE0206" w:rsidR="009D0936" w:rsidRPr="001A3EA1" w:rsidRDefault="00444186" w:rsidP="001A3EA1">
      <w:pPr>
        <w:pStyle w:val="Heading1"/>
        <w:spacing w:line="300" w:lineRule="exact"/>
      </w:pPr>
      <w:bookmarkStart w:id="23" w:name="_Toc518059913"/>
      <w:r>
        <w:t>6</w:t>
      </w:r>
      <w:r w:rsidR="009D0936" w:rsidRPr="001A3EA1">
        <w:t>.</w:t>
      </w:r>
      <w:r w:rsidR="009D0936" w:rsidRPr="001A3EA1">
        <w:tab/>
        <w:t>STUDY MANAGEMENT</w:t>
      </w:r>
      <w:bookmarkEnd w:id="23"/>
    </w:p>
    <w:p w14:paraId="13882422" w14:textId="7862C5C6" w:rsidR="009D0936" w:rsidRPr="001A3EA1" w:rsidRDefault="0086326B" w:rsidP="001A3EA1">
      <w:pPr>
        <w:autoSpaceDE w:val="0"/>
        <w:autoSpaceDN w:val="0"/>
        <w:adjustRightInd w:val="0"/>
        <w:rPr>
          <w:rFonts w:cstheme="minorHAnsi"/>
          <w:szCs w:val="22"/>
        </w:rPr>
      </w:pPr>
      <w:r>
        <w:rPr>
          <w:rFonts w:cstheme="minorHAnsi"/>
          <w:szCs w:val="22"/>
        </w:rPr>
        <w:t xml:space="preserve">Cumbria, </w:t>
      </w:r>
      <w:r w:rsidR="009D0936" w:rsidRPr="001A3EA1">
        <w:rPr>
          <w:rFonts w:cstheme="minorHAnsi"/>
          <w:szCs w:val="22"/>
        </w:rPr>
        <w:t>Northumberland, Tyne &amp; Wear NHS Foundation Trust will act as the sponsor for this study. Its role will be to ensure that the study is conducted in accordance with the protocol and to advise the study team on any amendments needed.</w:t>
      </w:r>
    </w:p>
    <w:p w14:paraId="68DEF45B" w14:textId="53A030B2" w:rsidR="009D0936" w:rsidRPr="001A3EA1" w:rsidRDefault="00444186" w:rsidP="001A3EA1">
      <w:pPr>
        <w:pStyle w:val="Heading1"/>
        <w:spacing w:line="300" w:lineRule="exact"/>
      </w:pPr>
      <w:bookmarkStart w:id="24" w:name="_Toc518059914"/>
      <w:r>
        <w:t>6</w:t>
      </w:r>
      <w:r w:rsidR="009D0936" w:rsidRPr="001A3EA1">
        <w:t>.1</w:t>
      </w:r>
      <w:r w:rsidR="009D0936" w:rsidRPr="001A3EA1">
        <w:tab/>
        <w:t>Roles and responsibilities of study management committees/groups and individuals</w:t>
      </w:r>
      <w:bookmarkEnd w:id="24"/>
    </w:p>
    <w:p w14:paraId="4C513640" w14:textId="6EDE1D9E" w:rsidR="009D0936" w:rsidRPr="001A3EA1" w:rsidRDefault="009D0936" w:rsidP="001A3EA1">
      <w:pPr>
        <w:autoSpaceDE w:val="0"/>
        <w:autoSpaceDN w:val="0"/>
        <w:adjustRightInd w:val="0"/>
        <w:rPr>
          <w:rFonts w:cstheme="minorHAnsi"/>
          <w:szCs w:val="22"/>
        </w:rPr>
      </w:pPr>
      <w:r w:rsidRPr="001A3EA1">
        <w:rPr>
          <w:rFonts w:cstheme="minorHAnsi"/>
          <w:szCs w:val="22"/>
        </w:rPr>
        <w:t xml:space="preserve">This protocol describes the </w:t>
      </w:r>
      <w:r w:rsidR="00FE38F0">
        <w:rPr>
          <w:rFonts w:cstheme="minorHAnsi"/>
          <w:szCs w:val="22"/>
        </w:rPr>
        <w:t xml:space="preserve">workstreams 2 and </w:t>
      </w:r>
      <w:r w:rsidRPr="001A3EA1">
        <w:rPr>
          <w:rFonts w:cstheme="minorHAnsi"/>
          <w:szCs w:val="22"/>
        </w:rPr>
        <w:t xml:space="preserve">3 of a larger programme of research. Oversight of the programme, including these workstreams will be provided by the following groups/individuals. A brief summary is given below; the responsibilities and terms of reference for each of the groups are provided in Appendix </w:t>
      </w:r>
      <w:r w:rsidR="00FD02CE">
        <w:rPr>
          <w:rFonts w:cstheme="minorHAnsi"/>
          <w:szCs w:val="22"/>
        </w:rPr>
        <w:t>2</w:t>
      </w:r>
      <w:r w:rsidRPr="001A3EA1">
        <w:rPr>
          <w:rFonts w:cstheme="minorHAnsi"/>
          <w:szCs w:val="22"/>
        </w:rPr>
        <w:t>.</w:t>
      </w:r>
    </w:p>
    <w:p w14:paraId="55B37518" w14:textId="162D5B27" w:rsidR="009D0936" w:rsidRPr="001A3EA1" w:rsidRDefault="00444186" w:rsidP="001A3EA1">
      <w:pPr>
        <w:autoSpaceDE w:val="0"/>
        <w:autoSpaceDN w:val="0"/>
        <w:adjustRightInd w:val="0"/>
        <w:rPr>
          <w:rFonts w:cstheme="minorHAnsi"/>
          <w:szCs w:val="22"/>
        </w:rPr>
      </w:pPr>
      <w:r>
        <w:rPr>
          <w:rStyle w:val="Heading3Char"/>
        </w:rPr>
        <w:t>6</w:t>
      </w:r>
      <w:r w:rsidR="009D0936" w:rsidRPr="001A3EA1">
        <w:rPr>
          <w:rStyle w:val="Heading3Char"/>
        </w:rPr>
        <w:t>.1.1</w:t>
      </w:r>
      <w:r w:rsidR="009D0936" w:rsidRPr="001A3EA1">
        <w:rPr>
          <w:rStyle w:val="Heading3Char"/>
        </w:rPr>
        <w:tab/>
        <w:t>Programme Management Board:</w:t>
      </w:r>
      <w:r w:rsidR="009D0936" w:rsidRPr="001A3EA1">
        <w:rPr>
          <w:rFonts w:cstheme="minorHAnsi"/>
          <w:szCs w:val="22"/>
        </w:rPr>
        <w:t xml:space="preserve"> Professor Louise Robinson, the Chief Investigator </w:t>
      </w:r>
      <w:r w:rsidR="008013D4">
        <w:rPr>
          <w:rFonts w:cstheme="minorHAnsi"/>
          <w:szCs w:val="22"/>
        </w:rPr>
        <w:t xml:space="preserve">(CI) </w:t>
      </w:r>
      <w:r w:rsidR="009D0936" w:rsidRPr="001A3EA1">
        <w:rPr>
          <w:rFonts w:cstheme="minorHAnsi"/>
          <w:szCs w:val="22"/>
        </w:rPr>
        <w:t xml:space="preserve">of the programme, will chair the programme management board (PMB) which has responsibility for delivery of the programme and will meet as frequently as needed, minimum 3 monthly. </w:t>
      </w:r>
    </w:p>
    <w:p w14:paraId="629B245E" w14:textId="7FD61500" w:rsidR="009D0936" w:rsidRPr="001A3EA1" w:rsidRDefault="00444186" w:rsidP="001A3EA1">
      <w:pPr>
        <w:rPr>
          <w:rFonts w:cstheme="minorHAnsi"/>
          <w:szCs w:val="22"/>
        </w:rPr>
      </w:pPr>
      <w:r>
        <w:rPr>
          <w:rStyle w:val="Heading3Char"/>
        </w:rPr>
        <w:t>6</w:t>
      </w:r>
      <w:r w:rsidR="009D0936" w:rsidRPr="001A3EA1">
        <w:rPr>
          <w:rStyle w:val="Heading3Char"/>
        </w:rPr>
        <w:t>.1.2</w:t>
      </w:r>
      <w:r w:rsidR="009D0936" w:rsidRPr="001A3EA1">
        <w:rPr>
          <w:rStyle w:val="Heading3Char"/>
        </w:rPr>
        <w:tab/>
        <w:t>External Steering Committee:</w:t>
      </w:r>
      <w:r w:rsidR="009D0936" w:rsidRPr="001A3EA1">
        <w:t xml:space="preserve"> </w:t>
      </w:r>
      <w:r w:rsidR="009D0936" w:rsidRPr="001A3EA1">
        <w:rPr>
          <w:rFonts w:cstheme="minorHAnsi"/>
          <w:szCs w:val="22"/>
        </w:rPr>
        <w:t xml:space="preserve">An independent External Steering Committee (ESC), approved by the funders, will provide independent oversight of the programme. The ESC will be chaired by Professor Martin Orrell (Institute of Mental Health, University of Nottingham). </w:t>
      </w:r>
    </w:p>
    <w:p w14:paraId="74CF124C" w14:textId="4454CE9E" w:rsidR="009D0936" w:rsidRPr="001A3EA1" w:rsidRDefault="00444186" w:rsidP="001A3EA1">
      <w:pPr>
        <w:widowControl w:val="0"/>
        <w:kinsoku w:val="0"/>
        <w:overflowPunct w:val="0"/>
        <w:autoSpaceDE w:val="0"/>
        <w:autoSpaceDN w:val="0"/>
        <w:adjustRightInd w:val="0"/>
        <w:rPr>
          <w:rFonts w:eastAsia="MS Mincho" w:cs="Arial"/>
          <w:spacing w:val="26"/>
          <w:szCs w:val="22"/>
          <w:lang w:eastAsia="ja-JP"/>
        </w:rPr>
      </w:pPr>
      <w:r>
        <w:rPr>
          <w:rStyle w:val="Heading3Char"/>
        </w:rPr>
        <w:t>6</w:t>
      </w:r>
      <w:r w:rsidR="009D0936" w:rsidRPr="001A3EA1">
        <w:rPr>
          <w:rStyle w:val="Heading3Char"/>
        </w:rPr>
        <w:t>.1.3</w:t>
      </w:r>
      <w:r w:rsidR="009D0936" w:rsidRPr="001A3EA1">
        <w:rPr>
          <w:rStyle w:val="Heading3Char"/>
        </w:rPr>
        <w:tab/>
        <w:t>Patient and Public Involvement:</w:t>
      </w:r>
      <w:r w:rsidR="009D0936" w:rsidRPr="001A3EA1">
        <w:rPr>
          <w:rFonts w:eastAsia="MS Mincho" w:cs="Arial"/>
          <w:b/>
          <w:bCs/>
          <w:szCs w:val="22"/>
          <w:lang w:eastAsia="ja-JP"/>
        </w:rPr>
        <w:t xml:space="preserve"> </w:t>
      </w:r>
      <w:r w:rsidR="009D0936" w:rsidRPr="001A3EA1">
        <w:rPr>
          <w:rFonts w:eastAsia="MS Mincho" w:cs="Arial"/>
          <w:bCs/>
          <w:szCs w:val="22"/>
          <w:lang w:eastAsia="ja-JP"/>
        </w:rPr>
        <w:t>Two of the c</w:t>
      </w:r>
      <w:r w:rsidR="009D0936" w:rsidRPr="001A3EA1">
        <w:rPr>
          <w:rFonts w:eastAsia="MS Mincho" w:cs="Arial"/>
          <w:szCs w:val="22"/>
          <w:lang w:eastAsia="ja-JP"/>
        </w:rPr>
        <w:t>o-a</w:t>
      </w:r>
      <w:r w:rsidR="009D0936" w:rsidRPr="001A3EA1">
        <w:rPr>
          <w:rFonts w:eastAsia="MS Mincho" w:cs="Arial"/>
          <w:spacing w:val="-1"/>
          <w:szCs w:val="22"/>
          <w:lang w:eastAsia="ja-JP"/>
        </w:rPr>
        <w:t>p</w:t>
      </w:r>
      <w:r w:rsidR="009D0936" w:rsidRPr="001A3EA1">
        <w:rPr>
          <w:rFonts w:eastAsia="MS Mincho" w:cs="Arial"/>
          <w:szCs w:val="22"/>
          <w:lang w:eastAsia="ja-JP"/>
        </w:rPr>
        <w:t>p</w:t>
      </w:r>
      <w:r w:rsidR="009D0936" w:rsidRPr="001A3EA1">
        <w:rPr>
          <w:rFonts w:eastAsia="MS Mincho" w:cs="Arial"/>
          <w:spacing w:val="-2"/>
          <w:szCs w:val="22"/>
          <w:lang w:eastAsia="ja-JP"/>
        </w:rPr>
        <w:t>li</w:t>
      </w:r>
      <w:r w:rsidR="009D0936" w:rsidRPr="001A3EA1">
        <w:rPr>
          <w:rFonts w:eastAsia="MS Mincho" w:cs="Arial"/>
          <w:spacing w:val="-3"/>
          <w:szCs w:val="22"/>
          <w:lang w:eastAsia="ja-JP"/>
        </w:rPr>
        <w:t>c</w:t>
      </w:r>
      <w:r w:rsidR="009D0936" w:rsidRPr="001A3EA1">
        <w:rPr>
          <w:rFonts w:eastAsia="MS Mincho" w:cs="Arial"/>
          <w:szCs w:val="22"/>
          <w:lang w:eastAsia="ja-JP"/>
        </w:rPr>
        <w:t>a</w:t>
      </w:r>
      <w:r w:rsidR="009D0936" w:rsidRPr="001A3EA1">
        <w:rPr>
          <w:rFonts w:eastAsia="MS Mincho" w:cs="Arial"/>
          <w:spacing w:val="-1"/>
          <w:szCs w:val="22"/>
          <w:lang w:eastAsia="ja-JP"/>
        </w:rPr>
        <w:t>n</w:t>
      </w:r>
      <w:r w:rsidR="009D0936" w:rsidRPr="001A3EA1">
        <w:rPr>
          <w:rFonts w:eastAsia="MS Mincho" w:cs="Arial"/>
          <w:szCs w:val="22"/>
          <w:lang w:eastAsia="ja-JP"/>
        </w:rPr>
        <w:t>ts (</w:t>
      </w:r>
      <w:r w:rsidR="009D0936" w:rsidRPr="001A3EA1">
        <w:rPr>
          <w:rFonts w:eastAsia="MS Mincho" w:cs="Arial"/>
          <w:spacing w:val="1"/>
          <w:szCs w:val="22"/>
          <w:lang w:eastAsia="ja-JP"/>
        </w:rPr>
        <w:t>T</w:t>
      </w:r>
      <w:r w:rsidR="009D0936" w:rsidRPr="001A3EA1">
        <w:rPr>
          <w:rFonts w:eastAsia="MS Mincho" w:cs="Arial"/>
          <w:szCs w:val="22"/>
          <w:lang w:eastAsia="ja-JP"/>
        </w:rPr>
        <w:t>u</w:t>
      </w:r>
      <w:r w:rsidR="009D0936" w:rsidRPr="001A3EA1">
        <w:rPr>
          <w:rFonts w:eastAsia="MS Mincho" w:cs="Arial"/>
          <w:spacing w:val="-3"/>
          <w:szCs w:val="22"/>
          <w:lang w:eastAsia="ja-JP"/>
        </w:rPr>
        <w:t>c</w:t>
      </w:r>
      <w:r w:rsidR="009D0936" w:rsidRPr="001A3EA1">
        <w:rPr>
          <w:rFonts w:eastAsia="MS Mincho" w:cs="Arial"/>
          <w:spacing w:val="2"/>
          <w:szCs w:val="22"/>
          <w:lang w:eastAsia="ja-JP"/>
        </w:rPr>
        <w:t>k</w:t>
      </w:r>
      <w:r w:rsidR="009D0936" w:rsidRPr="001A3EA1">
        <w:rPr>
          <w:rFonts w:eastAsia="MS Mincho" w:cs="Arial"/>
          <w:spacing w:val="-3"/>
          <w:szCs w:val="22"/>
          <w:lang w:eastAsia="ja-JP"/>
        </w:rPr>
        <w:t>e</w:t>
      </w:r>
      <w:r w:rsidR="009D0936" w:rsidRPr="001A3EA1">
        <w:rPr>
          <w:rFonts w:eastAsia="MS Mincho" w:cs="Arial"/>
          <w:szCs w:val="22"/>
          <w:lang w:eastAsia="ja-JP"/>
        </w:rPr>
        <w:t>r</w:t>
      </w:r>
      <w:r w:rsidR="009D0936" w:rsidRPr="001A3EA1">
        <w:rPr>
          <w:rFonts w:eastAsia="MS Mincho" w:cs="Arial"/>
          <w:spacing w:val="16"/>
          <w:szCs w:val="22"/>
          <w:lang w:eastAsia="ja-JP"/>
        </w:rPr>
        <w:t xml:space="preserve"> </w:t>
      </w:r>
      <w:r w:rsidR="009D0936" w:rsidRPr="001A3EA1">
        <w:rPr>
          <w:rFonts w:eastAsia="MS Mincho" w:cs="Arial"/>
          <w:szCs w:val="22"/>
          <w:lang w:eastAsia="ja-JP"/>
        </w:rPr>
        <w:t>a</w:t>
      </w:r>
      <w:r w:rsidR="009D0936" w:rsidRPr="001A3EA1">
        <w:rPr>
          <w:rFonts w:eastAsia="MS Mincho" w:cs="Arial"/>
          <w:spacing w:val="-1"/>
          <w:szCs w:val="22"/>
          <w:lang w:eastAsia="ja-JP"/>
        </w:rPr>
        <w:t>n</w:t>
      </w:r>
      <w:r w:rsidR="009D0936" w:rsidRPr="001A3EA1">
        <w:rPr>
          <w:rFonts w:eastAsia="MS Mincho" w:cs="Arial"/>
          <w:szCs w:val="22"/>
          <w:lang w:eastAsia="ja-JP"/>
        </w:rPr>
        <w:t>d</w:t>
      </w:r>
      <w:r w:rsidR="009D0936" w:rsidRPr="001A3EA1">
        <w:rPr>
          <w:rFonts w:eastAsia="MS Mincho" w:cs="Arial"/>
          <w:spacing w:val="15"/>
          <w:szCs w:val="22"/>
          <w:lang w:eastAsia="ja-JP"/>
        </w:rPr>
        <w:t xml:space="preserve"> </w:t>
      </w:r>
      <w:r w:rsidR="009D0936" w:rsidRPr="001A3EA1">
        <w:rPr>
          <w:rFonts w:eastAsia="MS Mincho" w:cs="Arial"/>
          <w:szCs w:val="22"/>
          <w:lang w:eastAsia="ja-JP"/>
        </w:rPr>
        <w:t>L</w:t>
      </w:r>
      <w:r w:rsidR="009D0936" w:rsidRPr="001A3EA1">
        <w:rPr>
          <w:rFonts w:eastAsia="MS Mincho" w:cs="Arial"/>
          <w:spacing w:val="-1"/>
          <w:szCs w:val="22"/>
          <w:lang w:eastAsia="ja-JP"/>
        </w:rPr>
        <w:t>e</w:t>
      </w:r>
      <w:r w:rsidR="009D0936" w:rsidRPr="001A3EA1">
        <w:rPr>
          <w:rFonts w:eastAsia="MS Mincho" w:cs="Arial"/>
          <w:spacing w:val="-4"/>
          <w:szCs w:val="22"/>
          <w:lang w:eastAsia="ja-JP"/>
        </w:rPr>
        <w:t>w</w:t>
      </w:r>
      <w:r w:rsidR="009D0936" w:rsidRPr="001A3EA1">
        <w:rPr>
          <w:rFonts w:eastAsia="MS Mincho" w:cs="Arial"/>
          <w:spacing w:val="-2"/>
          <w:szCs w:val="22"/>
          <w:lang w:eastAsia="ja-JP"/>
        </w:rPr>
        <w:t>i</w:t>
      </w:r>
      <w:r w:rsidR="009D0936" w:rsidRPr="001A3EA1">
        <w:rPr>
          <w:rFonts w:eastAsia="MS Mincho" w:cs="Arial"/>
          <w:szCs w:val="22"/>
          <w:lang w:eastAsia="ja-JP"/>
        </w:rPr>
        <w:t>ns)</w:t>
      </w:r>
      <w:r w:rsidR="009D0936" w:rsidRPr="001A3EA1">
        <w:rPr>
          <w:rFonts w:eastAsia="MS Mincho" w:cs="Arial"/>
          <w:spacing w:val="15"/>
          <w:szCs w:val="22"/>
          <w:lang w:eastAsia="ja-JP"/>
        </w:rPr>
        <w:t xml:space="preserve"> </w:t>
      </w:r>
      <w:r w:rsidR="009D0936" w:rsidRPr="001A3EA1">
        <w:rPr>
          <w:rFonts w:eastAsia="MS Mincho" w:cs="Arial"/>
          <w:spacing w:val="-4"/>
          <w:szCs w:val="22"/>
          <w:lang w:eastAsia="ja-JP"/>
        </w:rPr>
        <w:t>w</w:t>
      </w:r>
      <w:r w:rsidR="009D0936" w:rsidRPr="001A3EA1">
        <w:rPr>
          <w:rFonts w:eastAsia="MS Mincho" w:cs="Arial"/>
          <w:spacing w:val="1"/>
          <w:szCs w:val="22"/>
          <w:lang w:eastAsia="ja-JP"/>
        </w:rPr>
        <w:t>i</w:t>
      </w:r>
      <w:r w:rsidR="009D0936" w:rsidRPr="001A3EA1">
        <w:rPr>
          <w:rFonts w:eastAsia="MS Mincho" w:cs="Arial"/>
          <w:spacing w:val="-2"/>
          <w:szCs w:val="22"/>
          <w:lang w:eastAsia="ja-JP"/>
        </w:rPr>
        <w:t>l</w:t>
      </w:r>
      <w:r w:rsidR="009D0936" w:rsidRPr="001A3EA1">
        <w:rPr>
          <w:rFonts w:eastAsia="MS Mincho" w:cs="Arial"/>
          <w:szCs w:val="22"/>
          <w:lang w:eastAsia="ja-JP"/>
        </w:rPr>
        <w:t>l</w:t>
      </w:r>
      <w:r w:rsidR="009D0936" w:rsidRPr="001A3EA1">
        <w:rPr>
          <w:rFonts w:eastAsia="MS Mincho" w:cs="Arial"/>
          <w:spacing w:val="16"/>
          <w:szCs w:val="22"/>
          <w:lang w:eastAsia="ja-JP"/>
        </w:rPr>
        <w:t xml:space="preserve"> </w:t>
      </w:r>
      <w:r w:rsidR="009D0936" w:rsidRPr="001A3EA1">
        <w:rPr>
          <w:rFonts w:eastAsia="MS Mincho" w:cs="Arial"/>
          <w:szCs w:val="22"/>
          <w:lang w:eastAsia="ja-JP"/>
        </w:rPr>
        <w:t>be</w:t>
      </w:r>
      <w:r w:rsidR="009D0936" w:rsidRPr="001A3EA1">
        <w:rPr>
          <w:rFonts w:eastAsia="MS Mincho" w:cs="Arial"/>
          <w:spacing w:val="14"/>
          <w:szCs w:val="22"/>
          <w:lang w:eastAsia="ja-JP"/>
        </w:rPr>
        <w:t xml:space="preserve"> </w:t>
      </w:r>
      <w:r w:rsidR="009D0936" w:rsidRPr="001A3EA1">
        <w:rPr>
          <w:rFonts w:eastAsia="MS Mincho" w:cs="Arial"/>
          <w:szCs w:val="22"/>
          <w:lang w:eastAsia="ja-JP"/>
        </w:rPr>
        <w:t>m</w:t>
      </w:r>
      <w:r w:rsidR="009D0936" w:rsidRPr="001A3EA1">
        <w:rPr>
          <w:rFonts w:eastAsia="MS Mincho" w:cs="Arial"/>
          <w:spacing w:val="-3"/>
          <w:szCs w:val="22"/>
          <w:lang w:eastAsia="ja-JP"/>
        </w:rPr>
        <w:t>e</w:t>
      </w:r>
      <w:r w:rsidR="009D0936" w:rsidRPr="001A3EA1">
        <w:rPr>
          <w:rFonts w:eastAsia="MS Mincho" w:cs="Arial"/>
          <w:szCs w:val="22"/>
          <w:lang w:eastAsia="ja-JP"/>
        </w:rPr>
        <w:t>mb</w:t>
      </w:r>
      <w:r w:rsidR="009D0936" w:rsidRPr="001A3EA1">
        <w:rPr>
          <w:rFonts w:eastAsia="MS Mincho" w:cs="Arial"/>
          <w:spacing w:val="-1"/>
          <w:szCs w:val="22"/>
          <w:lang w:eastAsia="ja-JP"/>
        </w:rPr>
        <w:t>e</w:t>
      </w:r>
      <w:r w:rsidR="009D0936" w:rsidRPr="001A3EA1">
        <w:rPr>
          <w:rFonts w:eastAsia="MS Mincho" w:cs="Arial"/>
          <w:szCs w:val="22"/>
          <w:lang w:eastAsia="ja-JP"/>
        </w:rPr>
        <w:t>rs</w:t>
      </w:r>
      <w:r w:rsidR="009D0936" w:rsidRPr="001A3EA1">
        <w:rPr>
          <w:rFonts w:eastAsia="MS Mincho" w:cs="Arial"/>
          <w:spacing w:val="15"/>
          <w:szCs w:val="22"/>
          <w:lang w:eastAsia="ja-JP"/>
        </w:rPr>
        <w:t xml:space="preserve"> </w:t>
      </w:r>
      <w:r w:rsidR="009D0936" w:rsidRPr="001A3EA1">
        <w:rPr>
          <w:rFonts w:eastAsia="MS Mincho" w:cs="Arial"/>
          <w:spacing w:val="-3"/>
          <w:szCs w:val="22"/>
          <w:lang w:eastAsia="ja-JP"/>
        </w:rPr>
        <w:t>o</w:t>
      </w:r>
      <w:r w:rsidR="009D0936" w:rsidRPr="001A3EA1">
        <w:rPr>
          <w:rFonts w:eastAsia="MS Mincho" w:cs="Arial"/>
          <w:szCs w:val="22"/>
          <w:lang w:eastAsia="ja-JP"/>
        </w:rPr>
        <w:t>f</w:t>
      </w:r>
      <w:r w:rsidR="009D0936" w:rsidRPr="001A3EA1">
        <w:rPr>
          <w:rFonts w:eastAsia="MS Mincho" w:cs="Arial"/>
          <w:spacing w:val="13"/>
          <w:szCs w:val="22"/>
          <w:lang w:eastAsia="ja-JP"/>
        </w:rPr>
        <w:t xml:space="preserve"> </w:t>
      </w:r>
      <w:r w:rsidR="009D0936" w:rsidRPr="001A3EA1">
        <w:rPr>
          <w:rFonts w:eastAsia="MS Mincho" w:cs="Arial"/>
          <w:szCs w:val="22"/>
          <w:lang w:eastAsia="ja-JP"/>
        </w:rPr>
        <w:t>the</w:t>
      </w:r>
      <w:r w:rsidR="009D0936" w:rsidRPr="001A3EA1">
        <w:rPr>
          <w:rFonts w:eastAsia="MS Mincho" w:cs="Arial"/>
          <w:spacing w:val="14"/>
          <w:szCs w:val="22"/>
          <w:lang w:eastAsia="ja-JP"/>
        </w:rPr>
        <w:t xml:space="preserve"> </w:t>
      </w:r>
      <w:r w:rsidR="009D0936" w:rsidRPr="001A3EA1">
        <w:rPr>
          <w:rFonts w:eastAsia="MS Mincho" w:cs="Arial"/>
          <w:spacing w:val="-1"/>
          <w:szCs w:val="22"/>
          <w:lang w:eastAsia="ja-JP"/>
        </w:rPr>
        <w:t>PMB</w:t>
      </w:r>
      <w:r w:rsidR="009D0936" w:rsidRPr="001A3EA1">
        <w:rPr>
          <w:rFonts w:eastAsia="MS Mincho" w:cs="Arial"/>
          <w:szCs w:val="22"/>
          <w:lang w:eastAsia="ja-JP"/>
        </w:rPr>
        <w:t>;</w:t>
      </w:r>
      <w:r w:rsidR="009D0936" w:rsidRPr="001A3EA1">
        <w:rPr>
          <w:rFonts w:eastAsia="MS Mincho" w:cs="Arial"/>
          <w:spacing w:val="13"/>
          <w:szCs w:val="22"/>
          <w:lang w:eastAsia="ja-JP"/>
        </w:rPr>
        <w:t xml:space="preserve"> </w:t>
      </w:r>
      <w:r w:rsidR="009D0936" w:rsidRPr="001A3EA1">
        <w:rPr>
          <w:rFonts w:eastAsia="MS Mincho" w:cs="Arial"/>
          <w:szCs w:val="22"/>
          <w:lang w:eastAsia="ja-JP"/>
        </w:rPr>
        <w:t>th</w:t>
      </w:r>
      <w:r w:rsidR="009D0936" w:rsidRPr="001A3EA1">
        <w:rPr>
          <w:rFonts w:eastAsia="MS Mincho" w:cs="Arial"/>
          <w:spacing w:val="-1"/>
          <w:szCs w:val="22"/>
          <w:lang w:eastAsia="ja-JP"/>
        </w:rPr>
        <w:t>e</w:t>
      </w:r>
      <w:r w:rsidR="009D0936" w:rsidRPr="001A3EA1">
        <w:rPr>
          <w:rFonts w:eastAsia="MS Mincho" w:cs="Arial"/>
          <w:szCs w:val="22"/>
          <w:lang w:eastAsia="ja-JP"/>
        </w:rPr>
        <w:t>y</w:t>
      </w:r>
      <w:r w:rsidR="009D0936" w:rsidRPr="001A3EA1">
        <w:rPr>
          <w:rFonts w:eastAsia="MS Mincho" w:cs="Arial"/>
          <w:spacing w:val="13"/>
          <w:szCs w:val="22"/>
          <w:lang w:eastAsia="ja-JP"/>
        </w:rPr>
        <w:t xml:space="preserve"> </w:t>
      </w:r>
      <w:r w:rsidR="009D0936" w:rsidRPr="001A3EA1">
        <w:rPr>
          <w:rFonts w:eastAsia="MS Mincho" w:cs="Arial"/>
          <w:szCs w:val="22"/>
          <w:lang w:eastAsia="ja-JP"/>
        </w:rPr>
        <w:t>h</w:t>
      </w:r>
      <w:r w:rsidR="009D0936" w:rsidRPr="001A3EA1">
        <w:rPr>
          <w:rFonts w:eastAsia="MS Mincho" w:cs="Arial"/>
          <w:spacing w:val="-1"/>
          <w:szCs w:val="22"/>
          <w:lang w:eastAsia="ja-JP"/>
        </w:rPr>
        <w:t>a</w:t>
      </w:r>
      <w:r w:rsidR="009D0936" w:rsidRPr="001A3EA1">
        <w:rPr>
          <w:rFonts w:eastAsia="MS Mincho" w:cs="Arial"/>
          <w:spacing w:val="-3"/>
          <w:szCs w:val="22"/>
          <w:lang w:eastAsia="ja-JP"/>
        </w:rPr>
        <w:t>v</w:t>
      </w:r>
      <w:r w:rsidR="009D0936" w:rsidRPr="001A3EA1">
        <w:rPr>
          <w:rFonts w:eastAsia="MS Mincho" w:cs="Arial"/>
          <w:szCs w:val="22"/>
          <w:lang w:eastAsia="ja-JP"/>
        </w:rPr>
        <w:t>e</w:t>
      </w:r>
      <w:r w:rsidR="009D0936" w:rsidRPr="001A3EA1">
        <w:rPr>
          <w:rFonts w:eastAsia="MS Mincho" w:cs="Arial"/>
          <w:spacing w:val="15"/>
          <w:szCs w:val="22"/>
          <w:lang w:eastAsia="ja-JP"/>
        </w:rPr>
        <w:t xml:space="preserve"> </w:t>
      </w:r>
      <w:r w:rsidR="009D0936" w:rsidRPr="001A3EA1">
        <w:rPr>
          <w:rFonts w:eastAsia="MS Mincho" w:cs="Arial"/>
          <w:szCs w:val="22"/>
          <w:lang w:eastAsia="ja-JP"/>
        </w:rPr>
        <w:t>h</w:t>
      </w:r>
      <w:r w:rsidR="009D0936" w:rsidRPr="001A3EA1">
        <w:rPr>
          <w:rFonts w:eastAsia="MS Mincho" w:cs="Arial"/>
          <w:spacing w:val="-1"/>
          <w:szCs w:val="22"/>
          <w:lang w:eastAsia="ja-JP"/>
        </w:rPr>
        <w:t>a</w:t>
      </w:r>
      <w:r w:rsidR="009D0936" w:rsidRPr="001A3EA1">
        <w:rPr>
          <w:rFonts w:eastAsia="MS Mincho" w:cs="Arial"/>
          <w:szCs w:val="22"/>
          <w:lang w:eastAsia="ja-JP"/>
        </w:rPr>
        <w:t>d</w:t>
      </w:r>
      <w:r w:rsidR="009D0936" w:rsidRPr="001A3EA1">
        <w:rPr>
          <w:rFonts w:eastAsia="MS Mincho" w:cs="Arial"/>
          <w:spacing w:val="15"/>
          <w:szCs w:val="22"/>
          <w:lang w:eastAsia="ja-JP"/>
        </w:rPr>
        <w:t xml:space="preserve"> </w:t>
      </w:r>
      <w:r w:rsidR="009D0936" w:rsidRPr="001A3EA1">
        <w:rPr>
          <w:rFonts w:eastAsia="MS Mincho" w:cs="Arial"/>
          <w:szCs w:val="22"/>
          <w:lang w:eastAsia="ja-JP"/>
        </w:rPr>
        <w:t>p</w:t>
      </w:r>
      <w:r w:rsidR="009D0936" w:rsidRPr="001A3EA1">
        <w:rPr>
          <w:rFonts w:eastAsia="MS Mincho" w:cs="Arial"/>
          <w:spacing w:val="-1"/>
          <w:szCs w:val="22"/>
          <w:lang w:eastAsia="ja-JP"/>
        </w:rPr>
        <w:t>e</w:t>
      </w:r>
      <w:r w:rsidR="009D0936" w:rsidRPr="001A3EA1">
        <w:rPr>
          <w:rFonts w:eastAsia="MS Mincho" w:cs="Arial"/>
          <w:szCs w:val="22"/>
          <w:lang w:eastAsia="ja-JP"/>
        </w:rPr>
        <w:t>rso</w:t>
      </w:r>
      <w:r w:rsidR="009D0936" w:rsidRPr="001A3EA1">
        <w:rPr>
          <w:rFonts w:eastAsia="MS Mincho" w:cs="Arial"/>
          <w:spacing w:val="-1"/>
          <w:szCs w:val="22"/>
          <w:lang w:eastAsia="ja-JP"/>
        </w:rPr>
        <w:t>n</w:t>
      </w:r>
      <w:r w:rsidR="009D0936" w:rsidRPr="001A3EA1">
        <w:rPr>
          <w:rFonts w:eastAsia="MS Mincho" w:cs="Arial"/>
          <w:szCs w:val="22"/>
          <w:lang w:eastAsia="ja-JP"/>
        </w:rPr>
        <w:t>al</w:t>
      </w:r>
      <w:r w:rsidR="009D0936" w:rsidRPr="001A3EA1">
        <w:rPr>
          <w:rFonts w:eastAsia="MS Mincho" w:cs="Arial"/>
          <w:spacing w:val="34"/>
          <w:szCs w:val="22"/>
          <w:lang w:eastAsia="ja-JP"/>
        </w:rPr>
        <w:t xml:space="preserve"> </w:t>
      </w:r>
      <w:r w:rsidR="009D0936" w:rsidRPr="001A3EA1">
        <w:rPr>
          <w:rFonts w:eastAsia="MS Mincho" w:cs="Arial"/>
          <w:szCs w:val="22"/>
          <w:lang w:eastAsia="ja-JP"/>
        </w:rPr>
        <w:t>e</w:t>
      </w:r>
      <w:r w:rsidR="009D0936" w:rsidRPr="001A3EA1">
        <w:rPr>
          <w:rFonts w:eastAsia="MS Mincho" w:cs="Arial"/>
          <w:spacing w:val="-3"/>
          <w:szCs w:val="22"/>
          <w:lang w:eastAsia="ja-JP"/>
        </w:rPr>
        <w:t>x</w:t>
      </w:r>
      <w:r w:rsidR="009D0936" w:rsidRPr="001A3EA1">
        <w:rPr>
          <w:rFonts w:eastAsia="MS Mincho" w:cs="Arial"/>
          <w:szCs w:val="22"/>
          <w:lang w:eastAsia="ja-JP"/>
        </w:rPr>
        <w:t>p</w:t>
      </w:r>
      <w:r w:rsidR="009D0936" w:rsidRPr="001A3EA1">
        <w:rPr>
          <w:rFonts w:eastAsia="MS Mincho" w:cs="Arial"/>
          <w:spacing w:val="-1"/>
          <w:szCs w:val="22"/>
          <w:lang w:eastAsia="ja-JP"/>
        </w:rPr>
        <w:t>e</w:t>
      </w:r>
      <w:r w:rsidR="009D0936" w:rsidRPr="001A3EA1">
        <w:rPr>
          <w:rFonts w:eastAsia="MS Mincho" w:cs="Arial"/>
          <w:szCs w:val="22"/>
          <w:lang w:eastAsia="ja-JP"/>
        </w:rPr>
        <w:t>r</w:t>
      </w:r>
      <w:r w:rsidR="009D0936" w:rsidRPr="001A3EA1">
        <w:rPr>
          <w:rFonts w:eastAsia="MS Mincho" w:cs="Arial"/>
          <w:spacing w:val="-2"/>
          <w:szCs w:val="22"/>
          <w:lang w:eastAsia="ja-JP"/>
        </w:rPr>
        <w:t>i</w:t>
      </w:r>
      <w:r w:rsidR="009D0936" w:rsidRPr="001A3EA1">
        <w:rPr>
          <w:rFonts w:eastAsia="MS Mincho" w:cs="Arial"/>
          <w:szCs w:val="22"/>
          <w:lang w:eastAsia="ja-JP"/>
        </w:rPr>
        <w:t>e</w:t>
      </w:r>
      <w:r w:rsidR="009D0936" w:rsidRPr="001A3EA1">
        <w:rPr>
          <w:rFonts w:eastAsia="MS Mincho" w:cs="Arial"/>
          <w:spacing w:val="-1"/>
          <w:szCs w:val="22"/>
          <w:lang w:eastAsia="ja-JP"/>
        </w:rPr>
        <w:t>n</w:t>
      </w:r>
      <w:r w:rsidR="009D0936" w:rsidRPr="001A3EA1">
        <w:rPr>
          <w:rFonts w:eastAsia="MS Mincho" w:cs="Arial"/>
          <w:szCs w:val="22"/>
          <w:lang w:eastAsia="ja-JP"/>
        </w:rPr>
        <w:t>ce</w:t>
      </w:r>
      <w:r w:rsidR="009D0936" w:rsidRPr="001A3EA1">
        <w:rPr>
          <w:rFonts w:eastAsia="MS Mincho" w:cs="Arial"/>
          <w:spacing w:val="35"/>
          <w:szCs w:val="22"/>
          <w:lang w:eastAsia="ja-JP"/>
        </w:rPr>
        <w:t xml:space="preserve"> </w:t>
      </w:r>
      <w:r w:rsidR="009D0936" w:rsidRPr="001A3EA1">
        <w:rPr>
          <w:rFonts w:eastAsia="MS Mincho" w:cs="Arial"/>
          <w:szCs w:val="22"/>
          <w:lang w:eastAsia="ja-JP"/>
        </w:rPr>
        <w:t>of</w:t>
      </w:r>
      <w:r w:rsidR="009D0936" w:rsidRPr="001A3EA1">
        <w:rPr>
          <w:rFonts w:eastAsia="MS Mincho" w:cs="Arial"/>
          <w:spacing w:val="36"/>
          <w:szCs w:val="22"/>
          <w:lang w:eastAsia="ja-JP"/>
        </w:rPr>
        <w:t xml:space="preserve"> </w:t>
      </w:r>
      <w:r w:rsidR="009D0936" w:rsidRPr="001A3EA1">
        <w:rPr>
          <w:rFonts w:eastAsia="MS Mincho" w:cs="Arial"/>
          <w:szCs w:val="22"/>
          <w:lang w:eastAsia="ja-JP"/>
        </w:rPr>
        <w:t>cari</w:t>
      </w:r>
      <w:r w:rsidR="009D0936" w:rsidRPr="001A3EA1">
        <w:rPr>
          <w:rFonts w:eastAsia="MS Mincho" w:cs="Arial"/>
          <w:spacing w:val="-1"/>
          <w:szCs w:val="22"/>
          <w:lang w:eastAsia="ja-JP"/>
        </w:rPr>
        <w:t>n</w:t>
      </w:r>
      <w:r w:rsidR="009D0936" w:rsidRPr="001A3EA1">
        <w:rPr>
          <w:rFonts w:eastAsia="MS Mincho" w:cs="Arial"/>
          <w:szCs w:val="22"/>
          <w:lang w:eastAsia="ja-JP"/>
        </w:rPr>
        <w:t>g</w:t>
      </w:r>
      <w:r w:rsidR="009D0936" w:rsidRPr="001A3EA1">
        <w:rPr>
          <w:rFonts w:eastAsia="MS Mincho" w:cs="Arial"/>
          <w:spacing w:val="35"/>
          <w:szCs w:val="22"/>
          <w:lang w:eastAsia="ja-JP"/>
        </w:rPr>
        <w:t xml:space="preserve"> </w:t>
      </w:r>
      <w:r w:rsidR="009D0936" w:rsidRPr="001A3EA1">
        <w:rPr>
          <w:rFonts w:eastAsia="MS Mincho" w:cs="Arial"/>
          <w:spacing w:val="3"/>
          <w:szCs w:val="22"/>
          <w:lang w:eastAsia="ja-JP"/>
        </w:rPr>
        <w:t>f</w:t>
      </w:r>
      <w:r w:rsidR="009D0936" w:rsidRPr="001A3EA1">
        <w:rPr>
          <w:rFonts w:eastAsia="MS Mincho" w:cs="Arial"/>
          <w:szCs w:val="22"/>
          <w:lang w:eastAsia="ja-JP"/>
        </w:rPr>
        <w:t>or</w:t>
      </w:r>
      <w:r w:rsidR="009D0936" w:rsidRPr="001A3EA1">
        <w:rPr>
          <w:rFonts w:eastAsia="MS Mincho" w:cs="Arial"/>
          <w:spacing w:val="36"/>
          <w:szCs w:val="22"/>
          <w:lang w:eastAsia="ja-JP"/>
        </w:rPr>
        <w:t xml:space="preserve"> </w:t>
      </w:r>
      <w:r w:rsidR="009D0936" w:rsidRPr="001A3EA1">
        <w:rPr>
          <w:rFonts w:eastAsia="MS Mincho" w:cs="Arial"/>
          <w:szCs w:val="22"/>
          <w:lang w:eastAsia="ja-JP"/>
        </w:rPr>
        <w:t>re</w:t>
      </w:r>
      <w:r w:rsidR="009D0936" w:rsidRPr="001A3EA1">
        <w:rPr>
          <w:rFonts w:eastAsia="MS Mincho" w:cs="Arial"/>
          <w:spacing w:val="-2"/>
          <w:szCs w:val="22"/>
          <w:lang w:eastAsia="ja-JP"/>
        </w:rPr>
        <w:t>l</w:t>
      </w:r>
      <w:r w:rsidR="009D0936" w:rsidRPr="001A3EA1">
        <w:rPr>
          <w:rFonts w:eastAsia="MS Mincho" w:cs="Arial"/>
          <w:spacing w:val="-3"/>
          <w:szCs w:val="22"/>
          <w:lang w:eastAsia="ja-JP"/>
        </w:rPr>
        <w:t>a</w:t>
      </w:r>
      <w:r w:rsidR="009D0936" w:rsidRPr="001A3EA1">
        <w:rPr>
          <w:rFonts w:eastAsia="MS Mincho" w:cs="Arial"/>
          <w:szCs w:val="22"/>
          <w:lang w:eastAsia="ja-JP"/>
        </w:rPr>
        <w:t>t</w:t>
      </w:r>
      <w:r w:rsidR="009D0936" w:rsidRPr="001A3EA1">
        <w:rPr>
          <w:rFonts w:eastAsia="MS Mincho" w:cs="Arial"/>
          <w:spacing w:val="-2"/>
          <w:szCs w:val="22"/>
          <w:lang w:eastAsia="ja-JP"/>
        </w:rPr>
        <w:t>i</w:t>
      </w:r>
      <w:r w:rsidR="009D0936" w:rsidRPr="001A3EA1">
        <w:rPr>
          <w:rFonts w:eastAsia="MS Mincho" w:cs="Arial"/>
          <w:spacing w:val="-3"/>
          <w:szCs w:val="22"/>
          <w:lang w:eastAsia="ja-JP"/>
        </w:rPr>
        <w:t>v</w:t>
      </w:r>
      <w:r w:rsidR="009D0936" w:rsidRPr="001A3EA1">
        <w:rPr>
          <w:rFonts w:eastAsia="MS Mincho" w:cs="Arial"/>
          <w:szCs w:val="22"/>
          <w:lang w:eastAsia="ja-JP"/>
        </w:rPr>
        <w:t>es</w:t>
      </w:r>
      <w:r w:rsidR="009D0936" w:rsidRPr="001A3EA1">
        <w:rPr>
          <w:rFonts w:eastAsia="MS Mincho" w:cs="Arial"/>
          <w:spacing w:val="37"/>
          <w:szCs w:val="22"/>
          <w:lang w:eastAsia="ja-JP"/>
        </w:rPr>
        <w:t xml:space="preserve"> </w:t>
      </w:r>
      <w:r w:rsidR="009D0936" w:rsidRPr="001A3EA1">
        <w:rPr>
          <w:rFonts w:eastAsia="MS Mincho" w:cs="Arial"/>
          <w:spacing w:val="-2"/>
          <w:szCs w:val="22"/>
          <w:lang w:eastAsia="ja-JP"/>
        </w:rPr>
        <w:t>wi</w:t>
      </w:r>
      <w:r w:rsidR="009D0936" w:rsidRPr="001A3EA1">
        <w:rPr>
          <w:rFonts w:eastAsia="MS Mincho" w:cs="Arial"/>
          <w:szCs w:val="22"/>
          <w:lang w:eastAsia="ja-JP"/>
        </w:rPr>
        <w:t>th</w:t>
      </w:r>
      <w:r w:rsidR="009D0936" w:rsidRPr="001A3EA1">
        <w:rPr>
          <w:rFonts w:eastAsia="MS Mincho" w:cs="Arial"/>
          <w:spacing w:val="36"/>
          <w:szCs w:val="22"/>
          <w:lang w:eastAsia="ja-JP"/>
        </w:rPr>
        <w:t xml:space="preserve"> </w:t>
      </w:r>
      <w:r w:rsidR="009D0936" w:rsidRPr="001A3EA1">
        <w:rPr>
          <w:rFonts w:eastAsia="MS Mincho" w:cs="Arial"/>
          <w:szCs w:val="22"/>
          <w:lang w:eastAsia="ja-JP"/>
        </w:rPr>
        <w:t>d</w:t>
      </w:r>
      <w:r w:rsidR="009D0936" w:rsidRPr="001A3EA1">
        <w:rPr>
          <w:rFonts w:eastAsia="MS Mincho" w:cs="Arial"/>
          <w:spacing w:val="-1"/>
          <w:szCs w:val="22"/>
          <w:lang w:eastAsia="ja-JP"/>
        </w:rPr>
        <w:t>e</w:t>
      </w:r>
      <w:r w:rsidR="009D0936" w:rsidRPr="001A3EA1">
        <w:rPr>
          <w:rFonts w:eastAsia="MS Mincho" w:cs="Arial"/>
          <w:szCs w:val="22"/>
          <w:lang w:eastAsia="ja-JP"/>
        </w:rPr>
        <w:t>me</w:t>
      </w:r>
      <w:r w:rsidR="009D0936" w:rsidRPr="001A3EA1">
        <w:rPr>
          <w:rFonts w:eastAsia="MS Mincho" w:cs="Arial"/>
          <w:spacing w:val="-1"/>
          <w:szCs w:val="22"/>
          <w:lang w:eastAsia="ja-JP"/>
        </w:rPr>
        <w:t>n</w:t>
      </w:r>
      <w:r w:rsidR="009D0936" w:rsidRPr="001A3EA1">
        <w:rPr>
          <w:rFonts w:eastAsia="MS Mincho" w:cs="Arial"/>
          <w:szCs w:val="22"/>
          <w:lang w:eastAsia="ja-JP"/>
        </w:rPr>
        <w:t>t</w:t>
      </w:r>
      <w:r w:rsidR="009D0936" w:rsidRPr="001A3EA1">
        <w:rPr>
          <w:rFonts w:eastAsia="MS Mincho" w:cs="Arial"/>
          <w:spacing w:val="-2"/>
          <w:szCs w:val="22"/>
          <w:lang w:eastAsia="ja-JP"/>
        </w:rPr>
        <w:t>i</w:t>
      </w:r>
      <w:r w:rsidR="009D0936" w:rsidRPr="001A3EA1">
        <w:rPr>
          <w:rFonts w:eastAsia="MS Mincho" w:cs="Arial"/>
          <w:szCs w:val="22"/>
          <w:lang w:eastAsia="ja-JP"/>
        </w:rPr>
        <w:t>a</w:t>
      </w:r>
      <w:r w:rsidR="009D0936" w:rsidRPr="001A3EA1">
        <w:rPr>
          <w:rFonts w:eastAsia="MS Mincho" w:cs="Arial"/>
          <w:spacing w:val="35"/>
          <w:szCs w:val="22"/>
          <w:lang w:eastAsia="ja-JP"/>
        </w:rPr>
        <w:t xml:space="preserve"> </w:t>
      </w:r>
      <w:r w:rsidR="009D0936" w:rsidRPr="001A3EA1">
        <w:rPr>
          <w:rFonts w:eastAsia="MS Mincho" w:cs="Arial"/>
          <w:szCs w:val="22"/>
          <w:lang w:eastAsia="ja-JP"/>
        </w:rPr>
        <w:t>a</w:t>
      </w:r>
      <w:r w:rsidR="009D0936" w:rsidRPr="001A3EA1">
        <w:rPr>
          <w:rFonts w:eastAsia="MS Mincho" w:cs="Arial"/>
          <w:spacing w:val="-1"/>
          <w:szCs w:val="22"/>
          <w:lang w:eastAsia="ja-JP"/>
        </w:rPr>
        <w:t>n</w:t>
      </w:r>
      <w:r w:rsidR="009D0936" w:rsidRPr="001A3EA1">
        <w:rPr>
          <w:rFonts w:eastAsia="MS Mincho" w:cs="Arial"/>
          <w:szCs w:val="22"/>
          <w:lang w:eastAsia="ja-JP"/>
        </w:rPr>
        <w:t>d</w:t>
      </w:r>
      <w:r w:rsidR="009D0936" w:rsidRPr="001A3EA1">
        <w:rPr>
          <w:rFonts w:eastAsia="MS Mincho" w:cs="Arial"/>
          <w:spacing w:val="35"/>
          <w:szCs w:val="22"/>
          <w:lang w:eastAsia="ja-JP"/>
        </w:rPr>
        <w:t xml:space="preserve"> </w:t>
      </w:r>
      <w:r w:rsidR="00755053">
        <w:rPr>
          <w:rFonts w:eastAsia="MS Mincho" w:cs="Arial"/>
          <w:spacing w:val="-2"/>
          <w:szCs w:val="22"/>
          <w:lang w:eastAsia="ja-JP"/>
        </w:rPr>
        <w:t>are</w:t>
      </w:r>
      <w:r w:rsidR="009D0936" w:rsidRPr="001A3EA1">
        <w:rPr>
          <w:rFonts w:eastAsia="MS Mincho" w:cs="Arial"/>
          <w:spacing w:val="38"/>
          <w:szCs w:val="22"/>
          <w:lang w:eastAsia="ja-JP"/>
        </w:rPr>
        <w:t xml:space="preserve"> </w:t>
      </w:r>
      <w:r w:rsidR="009D0936" w:rsidRPr="001A3EA1">
        <w:rPr>
          <w:rFonts w:eastAsia="MS Mincho" w:cs="Arial"/>
          <w:szCs w:val="22"/>
          <w:lang w:eastAsia="ja-JP"/>
        </w:rPr>
        <w:t>acti</w:t>
      </w:r>
      <w:r w:rsidR="009D0936" w:rsidRPr="001A3EA1">
        <w:rPr>
          <w:rFonts w:eastAsia="MS Mincho" w:cs="Arial"/>
          <w:spacing w:val="-3"/>
          <w:szCs w:val="22"/>
          <w:lang w:eastAsia="ja-JP"/>
        </w:rPr>
        <w:t>v</w:t>
      </w:r>
      <w:r w:rsidR="009D0936" w:rsidRPr="001A3EA1">
        <w:rPr>
          <w:rFonts w:eastAsia="MS Mincho" w:cs="Arial"/>
          <w:szCs w:val="22"/>
          <w:lang w:eastAsia="ja-JP"/>
        </w:rPr>
        <w:t>e</w:t>
      </w:r>
      <w:r w:rsidR="00755053">
        <w:rPr>
          <w:rFonts w:eastAsia="MS Mincho" w:cs="Arial"/>
          <w:szCs w:val="22"/>
          <w:lang w:eastAsia="ja-JP"/>
        </w:rPr>
        <w:t xml:space="preserve">ly involved </w:t>
      </w:r>
      <w:r w:rsidR="009D0936" w:rsidRPr="001A3EA1">
        <w:rPr>
          <w:rFonts w:eastAsia="MS Mincho" w:cs="Arial"/>
          <w:spacing w:val="-2"/>
          <w:szCs w:val="22"/>
          <w:lang w:eastAsia="ja-JP"/>
        </w:rPr>
        <w:t>i</w:t>
      </w:r>
      <w:r w:rsidR="009D0936" w:rsidRPr="001A3EA1">
        <w:rPr>
          <w:rFonts w:eastAsia="MS Mincho" w:cs="Arial"/>
          <w:szCs w:val="22"/>
          <w:lang w:eastAsia="ja-JP"/>
        </w:rPr>
        <w:t>n</w:t>
      </w:r>
      <w:r w:rsidR="009D0936" w:rsidRPr="001A3EA1">
        <w:rPr>
          <w:rFonts w:eastAsia="MS Mincho" w:cs="Arial"/>
          <w:spacing w:val="46"/>
          <w:szCs w:val="22"/>
          <w:lang w:eastAsia="ja-JP"/>
        </w:rPr>
        <w:t xml:space="preserve"> </w:t>
      </w:r>
      <w:r w:rsidR="009D0936" w:rsidRPr="001A3EA1">
        <w:rPr>
          <w:rFonts w:eastAsia="MS Mincho" w:cs="Arial"/>
          <w:szCs w:val="22"/>
          <w:lang w:eastAsia="ja-JP"/>
        </w:rPr>
        <w:t>the d</w:t>
      </w:r>
      <w:r w:rsidR="009D0936" w:rsidRPr="001A3EA1">
        <w:rPr>
          <w:rFonts w:eastAsia="MS Mincho" w:cs="Arial"/>
          <w:spacing w:val="-1"/>
          <w:szCs w:val="22"/>
          <w:lang w:eastAsia="ja-JP"/>
        </w:rPr>
        <w:t>e</w:t>
      </w:r>
      <w:r w:rsidR="009D0936" w:rsidRPr="001A3EA1">
        <w:rPr>
          <w:rFonts w:eastAsia="MS Mincho" w:cs="Arial"/>
          <w:spacing w:val="-3"/>
          <w:szCs w:val="22"/>
          <w:lang w:eastAsia="ja-JP"/>
        </w:rPr>
        <w:t>v</w:t>
      </w:r>
      <w:r w:rsidR="009D0936" w:rsidRPr="001A3EA1">
        <w:rPr>
          <w:rFonts w:eastAsia="MS Mincho" w:cs="Arial"/>
          <w:szCs w:val="22"/>
          <w:lang w:eastAsia="ja-JP"/>
        </w:rPr>
        <w:t>e</w:t>
      </w:r>
      <w:r w:rsidR="009D0936" w:rsidRPr="001A3EA1">
        <w:rPr>
          <w:rFonts w:eastAsia="MS Mincho" w:cs="Arial"/>
          <w:spacing w:val="-2"/>
          <w:szCs w:val="22"/>
          <w:lang w:eastAsia="ja-JP"/>
        </w:rPr>
        <w:t>l</w:t>
      </w:r>
      <w:r w:rsidR="009D0936" w:rsidRPr="001A3EA1">
        <w:rPr>
          <w:rFonts w:eastAsia="MS Mincho" w:cs="Arial"/>
          <w:szCs w:val="22"/>
          <w:lang w:eastAsia="ja-JP"/>
        </w:rPr>
        <w:t>o</w:t>
      </w:r>
      <w:r w:rsidR="009D0936" w:rsidRPr="001A3EA1">
        <w:rPr>
          <w:rFonts w:eastAsia="MS Mincho" w:cs="Arial"/>
          <w:spacing w:val="-1"/>
          <w:szCs w:val="22"/>
          <w:lang w:eastAsia="ja-JP"/>
        </w:rPr>
        <w:t>p</w:t>
      </w:r>
      <w:r w:rsidR="009D0936" w:rsidRPr="001A3EA1">
        <w:rPr>
          <w:rFonts w:eastAsia="MS Mincho" w:cs="Arial"/>
          <w:szCs w:val="22"/>
          <w:lang w:eastAsia="ja-JP"/>
        </w:rPr>
        <w:t>me</w:t>
      </w:r>
      <w:r w:rsidR="009D0936" w:rsidRPr="001A3EA1">
        <w:rPr>
          <w:rFonts w:eastAsia="MS Mincho" w:cs="Arial"/>
          <w:spacing w:val="-1"/>
          <w:szCs w:val="22"/>
          <w:lang w:eastAsia="ja-JP"/>
        </w:rPr>
        <w:t>n</w:t>
      </w:r>
      <w:r w:rsidR="009D0936" w:rsidRPr="001A3EA1">
        <w:rPr>
          <w:rFonts w:eastAsia="MS Mincho" w:cs="Arial"/>
          <w:szCs w:val="22"/>
          <w:lang w:eastAsia="ja-JP"/>
        </w:rPr>
        <w:t>t</w:t>
      </w:r>
      <w:r w:rsidR="009D0936" w:rsidRPr="001A3EA1">
        <w:rPr>
          <w:rFonts w:eastAsia="MS Mincho" w:cs="Arial"/>
          <w:spacing w:val="19"/>
          <w:szCs w:val="22"/>
          <w:lang w:eastAsia="ja-JP"/>
        </w:rPr>
        <w:t xml:space="preserve"> </w:t>
      </w:r>
      <w:r w:rsidR="009D0936" w:rsidRPr="001A3EA1">
        <w:rPr>
          <w:rFonts w:eastAsia="MS Mincho" w:cs="Arial"/>
          <w:szCs w:val="22"/>
          <w:lang w:eastAsia="ja-JP"/>
        </w:rPr>
        <w:t>a</w:t>
      </w:r>
      <w:r w:rsidR="009D0936" w:rsidRPr="001A3EA1">
        <w:rPr>
          <w:rFonts w:eastAsia="MS Mincho" w:cs="Arial"/>
          <w:spacing w:val="-1"/>
          <w:szCs w:val="22"/>
          <w:lang w:eastAsia="ja-JP"/>
        </w:rPr>
        <w:t>n</w:t>
      </w:r>
      <w:r w:rsidR="009D0936" w:rsidRPr="001A3EA1">
        <w:rPr>
          <w:rFonts w:eastAsia="MS Mincho" w:cs="Arial"/>
          <w:szCs w:val="22"/>
          <w:lang w:eastAsia="ja-JP"/>
        </w:rPr>
        <w:t>d</w:t>
      </w:r>
      <w:r w:rsidR="009D0936" w:rsidRPr="001A3EA1">
        <w:rPr>
          <w:rFonts w:eastAsia="MS Mincho" w:cs="Arial"/>
          <w:spacing w:val="18"/>
          <w:szCs w:val="22"/>
          <w:lang w:eastAsia="ja-JP"/>
        </w:rPr>
        <w:t xml:space="preserve"> </w:t>
      </w:r>
      <w:r w:rsidR="009D0936" w:rsidRPr="001A3EA1">
        <w:rPr>
          <w:rFonts w:eastAsia="MS Mincho" w:cs="Arial"/>
          <w:szCs w:val="22"/>
          <w:lang w:eastAsia="ja-JP"/>
        </w:rPr>
        <w:t>co</w:t>
      </w:r>
      <w:r w:rsidR="009D0936" w:rsidRPr="001A3EA1">
        <w:rPr>
          <w:rFonts w:eastAsia="MS Mincho" w:cs="Arial"/>
          <w:spacing w:val="-1"/>
          <w:szCs w:val="22"/>
          <w:lang w:eastAsia="ja-JP"/>
        </w:rPr>
        <w:t>n</w:t>
      </w:r>
      <w:r w:rsidR="009D0936" w:rsidRPr="001A3EA1">
        <w:rPr>
          <w:rFonts w:eastAsia="MS Mincho" w:cs="Arial"/>
          <w:spacing w:val="-3"/>
          <w:szCs w:val="22"/>
          <w:lang w:eastAsia="ja-JP"/>
        </w:rPr>
        <w:t>d</w:t>
      </w:r>
      <w:r w:rsidR="009D0936" w:rsidRPr="001A3EA1">
        <w:rPr>
          <w:rFonts w:eastAsia="MS Mincho" w:cs="Arial"/>
          <w:szCs w:val="22"/>
          <w:lang w:eastAsia="ja-JP"/>
        </w:rPr>
        <w:t>uct</w:t>
      </w:r>
      <w:r w:rsidR="009D0936" w:rsidRPr="001A3EA1">
        <w:rPr>
          <w:rFonts w:eastAsia="MS Mincho" w:cs="Arial"/>
          <w:spacing w:val="19"/>
          <w:szCs w:val="22"/>
          <w:lang w:eastAsia="ja-JP"/>
        </w:rPr>
        <w:t xml:space="preserve"> </w:t>
      </w:r>
      <w:r w:rsidR="009D0936" w:rsidRPr="001A3EA1">
        <w:rPr>
          <w:rFonts w:eastAsia="MS Mincho" w:cs="Arial"/>
          <w:spacing w:val="-3"/>
          <w:szCs w:val="22"/>
          <w:lang w:eastAsia="ja-JP"/>
        </w:rPr>
        <w:t>o</w:t>
      </w:r>
      <w:r w:rsidR="009D0936" w:rsidRPr="001A3EA1">
        <w:rPr>
          <w:rFonts w:eastAsia="MS Mincho" w:cs="Arial"/>
          <w:szCs w:val="22"/>
          <w:lang w:eastAsia="ja-JP"/>
        </w:rPr>
        <w:t>f</w:t>
      </w:r>
      <w:r w:rsidR="009D0936" w:rsidRPr="001A3EA1">
        <w:rPr>
          <w:rFonts w:eastAsia="MS Mincho" w:cs="Arial"/>
          <w:spacing w:val="19"/>
          <w:szCs w:val="22"/>
          <w:lang w:eastAsia="ja-JP"/>
        </w:rPr>
        <w:t xml:space="preserve"> </w:t>
      </w:r>
      <w:r w:rsidR="009D0936" w:rsidRPr="001A3EA1">
        <w:rPr>
          <w:rFonts w:eastAsia="MS Mincho" w:cs="Arial"/>
          <w:szCs w:val="22"/>
          <w:lang w:eastAsia="ja-JP"/>
        </w:rPr>
        <w:t>res</w:t>
      </w:r>
      <w:r w:rsidR="009D0936" w:rsidRPr="001A3EA1">
        <w:rPr>
          <w:rFonts w:eastAsia="MS Mincho" w:cs="Arial"/>
          <w:spacing w:val="-1"/>
          <w:szCs w:val="22"/>
          <w:lang w:eastAsia="ja-JP"/>
        </w:rPr>
        <w:t>e</w:t>
      </w:r>
      <w:r w:rsidR="009D0936" w:rsidRPr="001A3EA1">
        <w:rPr>
          <w:rFonts w:eastAsia="MS Mincho" w:cs="Arial"/>
          <w:spacing w:val="-3"/>
          <w:szCs w:val="22"/>
          <w:lang w:eastAsia="ja-JP"/>
        </w:rPr>
        <w:t>a</w:t>
      </w:r>
      <w:r w:rsidR="009D0936" w:rsidRPr="001A3EA1">
        <w:rPr>
          <w:rFonts w:eastAsia="MS Mincho" w:cs="Arial"/>
          <w:szCs w:val="22"/>
          <w:lang w:eastAsia="ja-JP"/>
        </w:rPr>
        <w:t>rch</w:t>
      </w:r>
      <w:r w:rsidR="009D0936" w:rsidRPr="001A3EA1">
        <w:rPr>
          <w:rFonts w:eastAsia="MS Mincho" w:cs="Arial"/>
          <w:spacing w:val="18"/>
          <w:szCs w:val="22"/>
          <w:lang w:eastAsia="ja-JP"/>
        </w:rPr>
        <w:t xml:space="preserve"> </w:t>
      </w:r>
      <w:r w:rsidR="009D0936" w:rsidRPr="001A3EA1">
        <w:rPr>
          <w:rFonts w:eastAsia="MS Mincho" w:cs="Arial"/>
          <w:spacing w:val="-3"/>
          <w:szCs w:val="22"/>
          <w:lang w:eastAsia="ja-JP"/>
        </w:rPr>
        <w:t>v</w:t>
      </w:r>
      <w:r w:rsidR="009D0936" w:rsidRPr="001A3EA1">
        <w:rPr>
          <w:rFonts w:eastAsia="MS Mincho" w:cs="Arial"/>
          <w:spacing w:val="-2"/>
          <w:szCs w:val="22"/>
          <w:lang w:eastAsia="ja-JP"/>
        </w:rPr>
        <w:t>i</w:t>
      </w:r>
      <w:r w:rsidR="009D0936" w:rsidRPr="001A3EA1">
        <w:rPr>
          <w:rFonts w:eastAsia="MS Mincho" w:cs="Arial"/>
          <w:szCs w:val="22"/>
          <w:lang w:eastAsia="ja-JP"/>
        </w:rPr>
        <w:t>a</w:t>
      </w:r>
      <w:r w:rsidR="009D0936" w:rsidRPr="001A3EA1">
        <w:rPr>
          <w:rFonts w:eastAsia="MS Mincho" w:cs="Arial"/>
          <w:spacing w:val="18"/>
          <w:szCs w:val="22"/>
          <w:lang w:eastAsia="ja-JP"/>
        </w:rPr>
        <w:t xml:space="preserve"> </w:t>
      </w:r>
      <w:r w:rsidR="009D0936" w:rsidRPr="001A3EA1">
        <w:rPr>
          <w:rFonts w:eastAsia="MS Mincho" w:cs="Arial"/>
          <w:szCs w:val="22"/>
          <w:lang w:eastAsia="ja-JP"/>
        </w:rPr>
        <w:t>t</w:t>
      </w:r>
      <w:r w:rsidR="009D0936" w:rsidRPr="001A3EA1">
        <w:rPr>
          <w:rFonts w:eastAsia="MS Mincho" w:cs="Arial"/>
          <w:spacing w:val="-3"/>
          <w:szCs w:val="22"/>
          <w:lang w:eastAsia="ja-JP"/>
        </w:rPr>
        <w:t>h</w:t>
      </w:r>
      <w:r w:rsidR="009D0936" w:rsidRPr="001A3EA1">
        <w:rPr>
          <w:rFonts w:eastAsia="MS Mincho" w:cs="Arial"/>
          <w:szCs w:val="22"/>
          <w:lang w:eastAsia="ja-JP"/>
        </w:rPr>
        <w:t>e</w:t>
      </w:r>
      <w:r w:rsidR="009D0936" w:rsidRPr="001A3EA1">
        <w:rPr>
          <w:rFonts w:eastAsia="MS Mincho" w:cs="Arial"/>
          <w:spacing w:val="18"/>
          <w:szCs w:val="22"/>
          <w:lang w:eastAsia="ja-JP"/>
        </w:rPr>
        <w:t xml:space="preserve"> </w:t>
      </w:r>
      <w:r w:rsidR="009D0936" w:rsidRPr="001A3EA1">
        <w:rPr>
          <w:rFonts w:eastAsia="MS Mincho" w:cs="Arial"/>
          <w:spacing w:val="-1"/>
          <w:szCs w:val="22"/>
          <w:lang w:eastAsia="ja-JP"/>
        </w:rPr>
        <w:t>A</w:t>
      </w:r>
      <w:r w:rsidR="009D0936" w:rsidRPr="001A3EA1">
        <w:rPr>
          <w:rFonts w:eastAsia="MS Mincho" w:cs="Arial"/>
          <w:spacing w:val="-2"/>
          <w:szCs w:val="22"/>
          <w:lang w:eastAsia="ja-JP"/>
        </w:rPr>
        <w:t>l</w:t>
      </w:r>
      <w:r w:rsidR="009D0936" w:rsidRPr="001A3EA1">
        <w:rPr>
          <w:rFonts w:eastAsia="MS Mincho" w:cs="Arial"/>
          <w:spacing w:val="-3"/>
          <w:szCs w:val="22"/>
          <w:lang w:eastAsia="ja-JP"/>
        </w:rPr>
        <w:t>z</w:t>
      </w:r>
      <w:r w:rsidR="009D0936" w:rsidRPr="001A3EA1">
        <w:rPr>
          <w:rFonts w:eastAsia="MS Mincho" w:cs="Arial"/>
          <w:szCs w:val="22"/>
          <w:lang w:eastAsia="ja-JP"/>
        </w:rPr>
        <w:t>h</w:t>
      </w:r>
      <w:r w:rsidR="009D0936" w:rsidRPr="001A3EA1">
        <w:rPr>
          <w:rFonts w:eastAsia="MS Mincho" w:cs="Arial"/>
          <w:spacing w:val="-1"/>
          <w:szCs w:val="22"/>
          <w:lang w:eastAsia="ja-JP"/>
        </w:rPr>
        <w:t>e</w:t>
      </w:r>
      <w:r w:rsidR="009D0936" w:rsidRPr="001A3EA1">
        <w:rPr>
          <w:rFonts w:eastAsia="MS Mincho" w:cs="Arial"/>
          <w:spacing w:val="-2"/>
          <w:szCs w:val="22"/>
          <w:lang w:eastAsia="ja-JP"/>
        </w:rPr>
        <w:t>i</w:t>
      </w:r>
      <w:r w:rsidR="009D0936" w:rsidRPr="001A3EA1">
        <w:rPr>
          <w:rFonts w:eastAsia="MS Mincho" w:cs="Arial"/>
          <w:szCs w:val="22"/>
          <w:lang w:eastAsia="ja-JP"/>
        </w:rPr>
        <w:t>mer’s</w:t>
      </w:r>
      <w:r w:rsidR="009D0936" w:rsidRPr="001A3EA1">
        <w:rPr>
          <w:rFonts w:eastAsia="MS Mincho" w:cs="Arial"/>
          <w:spacing w:val="18"/>
          <w:szCs w:val="22"/>
          <w:lang w:eastAsia="ja-JP"/>
        </w:rPr>
        <w:t xml:space="preserve"> </w:t>
      </w:r>
      <w:r w:rsidR="009D0936" w:rsidRPr="001A3EA1">
        <w:rPr>
          <w:rFonts w:eastAsia="MS Mincho" w:cs="Arial"/>
          <w:spacing w:val="-1"/>
          <w:szCs w:val="22"/>
          <w:lang w:eastAsia="ja-JP"/>
        </w:rPr>
        <w:t>S</w:t>
      </w:r>
      <w:r w:rsidR="009D0936" w:rsidRPr="001A3EA1">
        <w:rPr>
          <w:rFonts w:eastAsia="MS Mincho" w:cs="Arial"/>
          <w:szCs w:val="22"/>
          <w:lang w:eastAsia="ja-JP"/>
        </w:rPr>
        <w:t>oc</w:t>
      </w:r>
      <w:r w:rsidR="009D0936" w:rsidRPr="001A3EA1">
        <w:rPr>
          <w:rFonts w:eastAsia="MS Mincho" w:cs="Arial"/>
          <w:spacing w:val="-2"/>
          <w:szCs w:val="22"/>
          <w:lang w:eastAsia="ja-JP"/>
        </w:rPr>
        <w:t>i</w:t>
      </w:r>
      <w:r w:rsidR="009D0936" w:rsidRPr="001A3EA1">
        <w:rPr>
          <w:rFonts w:eastAsia="MS Mincho" w:cs="Arial"/>
          <w:szCs w:val="22"/>
          <w:lang w:eastAsia="ja-JP"/>
        </w:rPr>
        <w:t>ety</w:t>
      </w:r>
      <w:r w:rsidR="009D0936" w:rsidRPr="001A3EA1">
        <w:rPr>
          <w:rFonts w:eastAsia="MS Mincho" w:cs="Arial"/>
          <w:spacing w:val="19"/>
          <w:szCs w:val="22"/>
          <w:lang w:eastAsia="ja-JP"/>
        </w:rPr>
        <w:t xml:space="preserve"> </w:t>
      </w:r>
      <w:r w:rsidR="009D0936" w:rsidRPr="001A3EA1">
        <w:rPr>
          <w:rFonts w:eastAsia="MS Mincho" w:cs="Arial"/>
          <w:spacing w:val="-1"/>
          <w:szCs w:val="22"/>
          <w:lang w:eastAsia="ja-JP"/>
        </w:rPr>
        <w:t>Patient and Public Involvement (PP</w:t>
      </w:r>
      <w:r w:rsidR="009D0936" w:rsidRPr="001A3EA1">
        <w:rPr>
          <w:rFonts w:eastAsia="MS Mincho" w:cs="Arial"/>
          <w:szCs w:val="22"/>
          <w:lang w:eastAsia="ja-JP"/>
        </w:rPr>
        <w:t>I)</w:t>
      </w:r>
      <w:r w:rsidR="009D0936" w:rsidRPr="001A3EA1">
        <w:rPr>
          <w:rFonts w:eastAsia="MS Mincho" w:cs="Arial"/>
          <w:spacing w:val="19"/>
          <w:szCs w:val="22"/>
          <w:lang w:eastAsia="ja-JP"/>
        </w:rPr>
        <w:t xml:space="preserve"> </w:t>
      </w:r>
      <w:r w:rsidR="009D0936" w:rsidRPr="001A3EA1">
        <w:rPr>
          <w:rFonts w:eastAsia="MS Mincho" w:cs="Arial"/>
          <w:szCs w:val="22"/>
          <w:lang w:eastAsia="ja-JP"/>
        </w:rPr>
        <w:t>n</w:t>
      </w:r>
      <w:r w:rsidR="009D0936" w:rsidRPr="001A3EA1">
        <w:rPr>
          <w:rFonts w:eastAsia="MS Mincho" w:cs="Arial"/>
          <w:spacing w:val="-1"/>
          <w:szCs w:val="22"/>
          <w:lang w:eastAsia="ja-JP"/>
        </w:rPr>
        <w:t>e</w:t>
      </w:r>
      <w:r w:rsidR="009D0936" w:rsidRPr="001A3EA1">
        <w:rPr>
          <w:rFonts w:eastAsia="MS Mincho" w:cs="Arial"/>
          <w:szCs w:val="22"/>
          <w:lang w:eastAsia="ja-JP"/>
        </w:rPr>
        <w:t>t</w:t>
      </w:r>
      <w:r w:rsidR="009D0936" w:rsidRPr="001A3EA1">
        <w:rPr>
          <w:rFonts w:eastAsia="MS Mincho" w:cs="Arial"/>
          <w:spacing w:val="-4"/>
          <w:szCs w:val="22"/>
          <w:lang w:eastAsia="ja-JP"/>
        </w:rPr>
        <w:t>w</w:t>
      </w:r>
      <w:r w:rsidR="009D0936" w:rsidRPr="001A3EA1">
        <w:rPr>
          <w:rFonts w:eastAsia="MS Mincho" w:cs="Arial"/>
          <w:szCs w:val="22"/>
          <w:lang w:eastAsia="ja-JP"/>
        </w:rPr>
        <w:t>ork.</w:t>
      </w:r>
      <w:r w:rsidR="009D0936" w:rsidRPr="001A3EA1">
        <w:rPr>
          <w:rFonts w:eastAsia="MS Mincho" w:cs="Arial"/>
          <w:spacing w:val="26"/>
          <w:szCs w:val="22"/>
          <w:lang w:eastAsia="ja-JP"/>
        </w:rPr>
        <w:t xml:space="preserve"> </w:t>
      </w:r>
    </w:p>
    <w:p w14:paraId="139C78B7" w14:textId="56AC4EDE" w:rsidR="009D0936" w:rsidRPr="001A3EA1" w:rsidRDefault="009D0936" w:rsidP="001A3EA1">
      <w:pPr>
        <w:widowControl w:val="0"/>
        <w:kinsoku w:val="0"/>
        <w:overflowPunct w:val="0"/>
        <w:autoSpaceDE w:val="0"/>
        <w:autoSpaceDN w:val="0"/>
        <w:adjustRightInd w:val="0"/>
        <w:rPr>
          <w:rFonts w:eastAsia="MS Mincho" w:cs="Arial"/>
          <w:szCs w:val="22"/>
          <w:lang w:eastAsia="ja-JP"/>
        </w:rPr>
      </w:pPr>
      <w:r w:rsidRPr="001A3EA1">
        <w:rPr>
          <w:rFonts w:eastAsia="MS Mincho" w:cs="Arial"/>
          <w:spacing w:val="-1"/>
          <w:szCs w:val="22"/>
          <w:lang w:eastAsia="ja-JP"/>
        </w:rPr>
        <w:t>E</w:t>
      </w:r>
      <w:r w:rsidRPr="001A3EA1">
        <w:rPr>
          <w:rFonts w:eastAsia="MS Mincho" w:cs="Arial"/>
          <w:spacing w:val="-3"/>
          <w:szCs w:val="22"/>
          <w:lang w:eastAsia="ja-JP"/>
        </w:rPr>
        <w:t>x</w:t>
      </w:r>
      <w:r w:rsidRPr="001A3EA1">
        <w:rPr>
          <w:rFonts w:eastAsia="MS Mincho" w:cs="Arial"/>
          <w:szCs w:val="22"/>
          <w:lang w:eastAsia="ja-JP"/>
        </w:rPr>
        <w:t>ternal</w:t>
      </w:r>
      <w:r w:rsidRPr="001A3EA1">
        <w:rPr>
          <w:rFonts w:eastAsia="MS Mincho" w:cs="Arial"/>
          <w:spacing w:val="15"/>
          <w:szCs w:val="22"/>
          <w:lang w:eastAsia="ja-JP"/>
        </w:rPr>
        <w:t xml:space="preserve"> </w:t>
      </w:r>
      <w:r w:rsidRPr="001A3EA1">
        <w:rPr>
          <w:rFonts w:eastAsia="MS Mincho" w:cs="Arial"/>
          <w:spacing w:val="-1"/>
          <w:szCs w:val="22"/>
          <w:lang w:eastAsia="ja-JP"/>
        </w:rPr>
        <w:t>PP</w:t>
      </w:r>
      <w:r w:rsidRPr="001A3EA1">
        <w:rPr>
          <w:rFonts w:eastAsia="MS Mincho" w:cs="Arial"/>
          <w:szCs w:val="22"/>
          <w:lang w:eastAsia="ja-JP"/>
        </w:rPr>
        <w:t>I pr</w:t>
      </w:r>
      <w:r w:rsidRPr="001A3EA1">
        <w:rPr>
          <w:rFonts w:eastAsia="MS Mincho" w:cs="Arial"/>
          <w:spacing w:val="-3"/>
          <w:szCs w:val="22"/>
          <w:lang w:eastAsia="ja-JP"/>
        </w:rPr>
        <w:t>o</w:t>
      </w:r>
      <w:r w:rsidRPr="001A3EA1">
        <w:rPr>
          <w:rFonts w:eastAsia="MS Mincho" w:cs="Arial"/>
          <w:spacing w:val="1"/>
          <w:szCs w:val="22"/>
          <w:lang w:eastAsia="ja-JP"/>
        </w:rPr>
        <w:t>g</w:t>
      </w:r>
      <w:r w:rsidRPr="001A3EA1">
        <w:rPr>
          <w:rFonts w:eastAsia="MS Mincho" w:cs="Arial"/>
          <w:szCs w:val="22"/>
          <w:lang w:eastAsia="ja-JP"/>
        </w:rPr>
        <w:t>r</w:t>
      </w:r>
      <w:r w:rsidRPr="001A3EA1">
        <w:rPr>
          <w:rFonts w:eastAsia="MS Mincho" w:cs="Arial"/>
          <w:spacing w:val="-3"/>
          <w:szCs w:val="22"/>
          <w:lang w:eastAsia="ja-JP"/>
        </w:rPr>
        <w:t>a</w:t>
      </w:r>
      <w:r w:rsidRPr="001A3EA1">
        <w:rPr>
          <w:rFonts w:eastAsia="MS Mincho" w:cs="Arial"/>
          <w:szCs w:val="22"/>
          <w:lang w:eastAsia="ja-JP"/>
        </w:rPr>
        <w:t>mme</w:t>
      </w:r>
      <w:r w:rsidRPr="001A3EA1">
        <w:rPr>
          <w:rFonts w:eastAsia="MS Mincho" w:cs="Arial"/>
          <w:spacing w:val="14"/>
          <w:szCs w:val="22"/>
          <w:lang w:eastAsia="ja-JP"/>
        </w:rPr>
        <w:t xml:space="preserve"> </w:t>
      </w:r>
      <w:r w:rsidRPr="001A3EA1">
        <w:rPr>
          <w:rFonts w:eastAsia="MS Mincho" w:cs="Arial"/>
          <w:szCs w:val="22"/>
          <w:lang w:eastAsia="ja-JP"/>
        </w:rPr>
        <w:t>mo</w:t>
      </w:r>
      <w:r w:rsidRPr="001A3EA1">
        <w:rPr>
          <w:rFonts w:eastAsia="MS Mincho" w:cs="Arial"/>
          <w:spacing w:val="-1"/>
          <w:szCs w:val="22"/>
          <w:lang w:eastAsia="ja-JP"/>
        </w:rPr>
        <w:t>n</w:t>
      </w:r>
      <w:r w:rsidRPr="001A3EA1">
        <w:rPr>
          <w:rFonts w:eastAsia="MS Mincho" w:cs="Arial"/>
          <w:spacing w:val="-2"/>
          <w:szCs w:val="22"/>
          <w:lang w:eastAsia="ja-JP"/>
        </w:rPr>
        <w:t>i</w:t>
      </w:r>
      <w:r w:rsidRPr="001A3EA1">
        <w:rPr>
          <w:rFonts w:eastAsia="MS Mincho" w:cs="Arial"/>
          <w:szCs w:val="22"/>
          <w:lang w:eastAsia="ja-JP"/>
        </w:rPr>
        <w:t>t</w:t>
      </w:r>
      <w:r w:rsidRPr="001A3EA1">
        <w:rPr>
          <w:rFonts w:eastAsia="MS Mincho" w:cs="Arial"/>
          <w:spacing w:val="-3"/>
          <w:szCs w:val="22"/>
          <w:lang w:eastAsia="ja-JP"/>
        </w:rPr>
        <w:t>o</w:t>
      </w:r>
      <w:r w:rsidRPr="001A3EA1">
        <w:rPr>
          <w:rFonts w:eastAsia="MS Mincho" w:cs="Arial"/>
          <w:szCs w:val="22"/>
          <w:lang w:eastAsia="ja-JP"/>
        </w:rPr>
        <w:t>r</w:t>
      </w:r>
      <w:r w:rsidRPr="001A3EA1">
        <w:rPr>
          <w:rFonts w:eastAsia="MS Mincho" w:cs="Arial"/>
          <w:spacing w:val="-2"/>
          <w:szCs w:val="22"/>
          <w:lang w:eastAsia="ja-JP"/>
        </w:rPr>
        <w:t>i</w:t>
      </w:r>
      <w:r w:rsidRPr="001A3EA1">
        <w:rPr>
          <w:rFonts w:eastAsia="MS Mincho" w:cs="Arial"/>
          <w:szCs w:val="22"/>
          <w:lang w:eastAsia="ja-JP"/>
        </w:rPr>
        <w:t>ng</w:t>
      </w:r>
      <w:r w:rsidRPr="001A3EA1">
        <w:rPr>
          <w:rFonts w:eastAsia="MS Mincho" w:cs="Arial"/>
          <w:spacing w:val="15"/>
          <w:szCs w:val="22"/>
          <w:lang w:eastAsia="ja-JP"/>
        </w:rPr>
        <w:t xml:space="preserve"> </w:t>
      </w:r>
      <w:r w:rsidRPr="001A3EA1">
        <w:rPr>
          <w:rFonts w:eastAsia="MS Mincho" w:cs="Arial"/>
          <w:spacing w:val="-1"/>
          <w:szCs w:val="22"/>
          <w:lang w:eastAsia="ja-JP"/>
        </w:rPr>
        <w:t>wil</w:t>
      </w:r>
      <w:r w:rsidRPr="001A3EA1">
        <w:rPr>
          <w:rFonts w:eastAsia="MS Mincho" w:cs="Arial"/>
          <w:szCs w:val="22"/>
          <w:lang w:eastAsia="ja-JP"/>
        </w:rPr>
        <w:t>l</w:t>
      </w:r>
      <w:r w:rsidRPr="001A3EA1">
        <w:rPr>
          <w:rFonts w:eastAsia="MS Mincho" w:cs="Arial"/>
          <w:spacing w:val="14"/>
          <w:szCs w:val="22"/>
          <w:lang w:eastAsia="ja-JP"/>
        </w:rPr>
        <w:t xml:space="preserve"> </w:t>
      </w:r>
      <w:r w:rsidRPr="001A3EA1">
        <w:rPr>
          <w:rFonts w:eastAsia="MS Mincho" w:cs="Arial"/>
          <w:spacing w:val="-1"/>
          <w:szCs w:val="22"/>
          <w:lang w:eastAsia="ja-JP"/>
        </w:rPr>
        <w:t>b</w:t>
      </w:r>
      <w:r w:rsidRPr="001A3EA1">
        <w:rPr>
          <w:rFonts w:eastAsia="MS Mincho" w:cs="Arial"/>
          <w:szCs w:val="22"/>
          <w:lang w:eastAsia="ja-JP"/>
        </w:rPr>
        <w:t>e</w:t>
      </w:r>
      <w:r w:rsidRPr="001A3EA1">
        <w:rPr>
          <w:rFonts w:eastAsia="MS Mincho" w:cs="Arial"/>
          <w:spacing w:val="18"/>
          <w:szCs w:val="22"/>
          <w:lang w:eastAsia="ja-JP"/>
        </w:rPr>
        <w:t xml:space="preserve"> </w:t>
      </w:r>
      <w:r w:rsidRPr="001A3EA1">
        <w:rPr>
          <w:rFonts w:eastAsia="MS Mincho" w:cs="Arial"/>
          <w:szCs w:val="22"/>
          <w:lang w:eastAsia="ja-JP"/>
        </w:rPr>
        <w:t>v</w:t>
      </w:r>
      <w:r w:rsidRPr="001A3EA1">
        <w:rPr>
          <w:rFonts w:eastAsia="MS Mincho" w:cs="Arial"/>
          <w:spacing w:val="-2"/>
          <w:szCs w:val="22"/>
          <w:lang w:eastAsia="ja-JP"/>
        </w:rPr>
        <w:t>i</w:t>
      </w:r>
      <w:r w:rsidRPr="001A3EA1">
        <w:rPr>
          <w:rFonts w:eastAsia="MS Mincho" w:cs="Arial"/>
          <w:szCs w:val="22"/>
          <w:lang w:eastAsia="ja-JP"/>
        </w:rPr>
        <w:t>a</w:t>
      </w:r>
      <w:r w:rsidRPr="001A3EA1">
        <w:rPr>
          <w:rFonts w:eastAsia="MS Mincho" w:cs="Arial"/>
          <w:spacing w:val="15"/>
          <w:szCs w:val="22"/>
          <w:lang w:eastAsia="ja-JP"/>
        </w:rPr>
        <w:t xml:space="preserve"> </w:t>
      </w:r>
      <w:r w:rsidRPr="001A3EA1">
        <w:rPr>
          <w:rFonts w:eastAsia="MS Mincho" w:cs="Arial"/>
          <w:szCs w:val="22"/>
          <w:lang w:eastAsia="ja-JP"/>
        </w:rPr>
        <w:t>a</w:t>
      </w:r>
      <w:r w:rsidRPr="001A3EA1">
        <w:rPr>
          <w:rFonts w:eastAsia="MS Mincho" w:cs="Arial"/>
          <w:spacing w:val="15"/>
          <w:szCs w:val="22"/>
          <w:lang w:eastAsia="ja-JP"/>
        </w:rPr>
        <w:t xml:space="preserve"> </w:t>
      </w:r>
      <w:r w:rsidRPr="001A3EA1">
        <w:rPr>
          <w:rFonts w:eastAsia="MS Mincho" w:cs="Arial"/>
          <w:szCs w:val="22"/>
          <w:lang w:eastAsia="ja-JP"/>
        </w:rPr>
        <w:t>se</w:t>
      </w:r>
      <w:r w:rsidRPr="001A3EA1">
        <w:rPr>
          <w:rFonts w:eastAsia="MS Mincho" w:cs="Arial"/>
          <w:spacing w:val="-1"/>
          <w:szCs w:val="22"/>
          <w:lang w:eastAsia="ja-JP"/>
        </w:rPr>
        <w:t>p</w:t>
      </w:r>
      <w:r w:rsidRPr="001A3EA1">
        <w:rPr>
          <w:rFonts w:eastAsia="MS Mincho" w:cs="Arial"/>
          <w:szCs w:val="22"/>
          <w:lang w:eastAsia="ja-JP"/>
        </w:rPr>
        <w:t>arate</w:t>
      </w:r>
      <w:r w:rsidRPr="001A3EA1">
        <w:rPr>
          <w:rFonts w:eastAsia="MS Mincho" w:cs="Arial"/>
          <w:spacing w:val="15"/>
          <w:szCs w:val="22"/>
          <w:lang w:eastAsia="ja-JP"/>
        </w:rPr>
        <w:t xml:space="preserve"> </w:t>
      </w:r>
      <w:r w:rsidRPr="001A3EA1">
        <w:rPr>
          <w:rFonts w:eastAsia="MS Mincho" w:cs="Arial"/>
          <w:spacing w:val="-1"/>
          <w:szCs w:val="22"/>
          <w:lang w:eastAsia="ja-JP"/>
        </w:rPr>
        <w:t>P</w:t>
      </w:r>
      <w:r w:rsidRPr="001A3EA1">
        <w:rPr>
          <w:rFonts w:eastAsia="MS Mincho" w:cs="Arial"/>
          <w:szCs w:val="22"/>
          <w:lang w:eastAsia="ja-JP"/>
        </w:rPr>
        <w:t>ati</w:t>
      </w:r>
      <w:r w:rsidRPr="001A3EA1">
        <w:rPr>
          <w:rFonts w:eastAsia="MS Mincho" w:cs="Arial"/>
          <w:spacing w:val="-1"/>
          <w:szCs w:val="22"/>
          <w:lang w:eastAsia="ja-JP"/>
        </w:rPr>
        <w:t>e</w:t>
      </w:r>
      <w:r w:rsidRPr="001A3EA1">
        <w:rPr>
          <w:rFonts w:eastAsia="MS Mincho" w:cs="Arial"/>
          <w:szCs w:val="22"/>
          <w:lang w:eastAsia="ja-JP"/>
        </w:rPr>
        <w:t>nt</w:t>
      </w:r>
      <w:r w:rsidRPr="001A3EA1">
        <w:rPr>
          <w:rFonts w:eastAsia="MS Mincho" w:cs="Arial"/>
          <w:spacing w:val="1"/>
          <w:szCs w:val="22"/>
          <w:lang w:eastAsia="ja-JP"/>
        </w:rPr>
        <w:t xml:space="preserve"> and P</w:t>
      </w:r>
      <w:r w:rsidRPr="001A3EA1">
        <w:rPr>
          <w:rFonts w:eastAsia="MS Mincho" w:cs="Arial"/>
          <w:spacing w:val="-1"/>
          <w:szCs w:val="22"/>
          <w:lang w:eastAsia="ja-JP"/>
        </w:rPr>
        <w:t>u</w:t>
      </w:r>
      <w:r w:rsidRPr="001A3EA1">
        <w:rPr>
          <w:rFonts w:eastAsia="MS Mincho" w:cs="Arial"/>
          <w:szCs w:val="22"/>
          <w:lang w:eastAsia="ja-JP"/>
        </w:rPr>
        <w:t>b</w:t>
      </w:r>
      <w:r w:rsidRPr="001A3EA1">
        <w:rPr>
          <w:rFonts w:eastAsia="MS Mincho" w:cs="Arial"/>
          <w:spacing w:val="-2"/>
          <w:szCs w:val="22"/>
          <w:lang w:eastAsia="ja-JP"/>
        </w:rPr>
        <w:t>li</w:t>
      </w:r>
      <w:r w:rsidRPr="001A3EA1">
        <w:rPr>
          <w:rFonts w:eastAsia="MS Mincho" w:cs="Arial"/>
          <w:szCs w:val="22"/>
          <w:lang w:eastAsia="ja-JP"/>
        </w:rPr>
        <w:t>c</w:t>
      </w:r>
      <w:r w:rsidRPr="001A3EA1">
        <w:rPr>
          <w:rFonts w:eastAsia="MS Mincho" w:cs="Arial"/>
          <w:spacing w:val="15"/>
          <w:szCs w:val="22"/>
          <w:lang w:eastAsia="ja-JP"/>
        </w:rPr>
        <w:t xml:space="preserve"> </w:t>
      </w:r>
      <w:r w:rsidRPr="001A3EA1">
        <w:rPr>
          <w:rFonts w:eastAsia="MS Mincho" w:cs="Arial"/>
          <w:spacing w:val="-1"/>
          <w:szCs w:val="22"/>
          <w:lang w:eastAsia="ja-JP"/>
        </w:rPr>
        <w:t>P</w:t>
      </w:r>
      <w:r w:rsidRPr="001A3EA1">
        <w:rPr>
          <w:rFonts w:eastAsia="MS Mincho" w:cs="Arial"/>
          <w:szCs w:val="22"/>
          <w:lang w:eastAsia="ja-JP"/>
        </w:rPr>
        <w:t>r</w:t>
      </w:r>
      <w:r w:rsidRPr="001A3EA1">
        <w:rPr>
          <w:rFonts w:eastAsia="MS Mincho" w:cs="Arial"/>
          <w:spacing w:val="-3"/>
          <w:szCs w:val="22"/>
          <w:lang w:eastAsia="ja-JP"/>
        </w:rPr>
        <w:t>o</w:t>
      </w:r>
      <w:r w:rsidRPr="001A3EA1">
        <w:rPr>
          <w:rFonts w:eastAsia="MS Mincho" w:cs="Arial"/>
          <w:spacing w:val="1"/>
          <w:szCs w:val="22"/>
          <w:lang w:eastAsia="ja-JP"/>
        </w:rPr>
        <w:t>g</w:t>
      </w:r>
      <w:r w:rsidRPr="001A3EA1">
        <w:rPr>
          <w:rFonts w:eastAsia="MS Mincho" w:cs="Arial"/>
          <w:szCs w:val="22"/>
          <w:lang w:eastAsia="ja-JP"/>
        </w:rPr>
        <w:t>r</w:t>
      </w:r>
      <w:r w:rsidRPr="001A3EA1">
        <w:rPr>
          <w:rFonts w:eastAsia="MS Mincho" w:cs="Arial"/>
          <w:spacing w:val="-3"/>
          <w:szCs w:val="22"/>
          <w:lang w:eastAsia="ja-JP"/>
        </w:rPr>
        <w:t>a</w:t>
      </w:r>
      <w:r w:rsidRPr="001A3EA1">
        <w:rPr>
          <w:rFonts w:eastAsia="MS Mincho" w:cs="Arial"/>
          <w:spacing w:val="-2"/>
          <w:szCs w:val="22"/>
          <w:lang w:eastAsia="ja-JP"/>
        </w:rPr>
        <w:t>m</w:t>
      </w:r>
      <w:r w:rsidRPr="001A3EA1">
        <w:rPr>
          <w:rFonts w:eastAsia="MS Mincho" w:cs="Arial"/>
          <w:szCs w:val="22"/>
          <w:lang w:eastAsia="ja-JP"/>
        </w:rPr>
        <w:t>me</w:t>
      </w:r>
      <w:r w:rsidRPr="001A3EA1">
        <w:rPr>
          <w:rFonts w:eastAsia="MS Mincho" w:cs="Arial"/>
          <w:spacing w:val="12"/>
          <w:szCs w:val="22"/>
          <w:lang w:eastAsia="ja-JP"/>
        </w:rPr>
        <w:t xml:space="preserve"> </w:t>
      </w:r>
      <w:r w:rsidRPr="001A3EA1">
        <w:rPr>
          <w:rFonts w:eastAsia="MS Mincho" w:cs="Arial"/>
          <w:spacing w:val="-1"/>
          <w:szCs w:val="22"/>
          <w:lang w:eastAsia="ja-JP"/>
        </w:rPr>
        <w:t>A</w:t>
      </w:r>
      <w:r w:rsidRPr="001A3EA1">
        <w:rPr>
          <w:rFonts w:eastAsia="MS Mincho" w:cs="Arial"/>
          <w:szCs w:val="22"/>
          <w:lang w:eastAsia="ja-JP"/>
        </w:rPr>
        <w:t>d</w:t>
      </w:r>
      <w:r w:rsidRPr="001A3EA1">
        <w:rPr>
          <w:rFonts w:eastAsia="MS Mincho" w:cs="Arial"/>
          <w:spacing w:val="-3"/>
          <w:szCs w:val="22"/>
          <w:lang w:eastAsia="ja-JP"/>
        </w:rPr>
        <w:t>v</w:t>
      </w:r>
      <w:r w:rsidRPr="001A3EA1">
        <w:rPr>
          <w:rFonts w:eastAsia="MS Mincho" w:cs="Arial"/>
          <w:spacing w:val="-2"/>
          <w:szCs w:val="22"/>
          <w:lang w:eastAsia="ja-JP"/>
        </w:rPr>
        <w:t>i</w:t>
      </w:r>
      <w:r w:rsidRPr="001A3EA1">
        <w:rPr>
          <w:rFonts w:eastAsia="MS Mincho" w:cs="Arial"/>
          <w:szCs w:val="22"/>
          <w:lang w:eastAsia="ja-JP"/>
        </w:rPr>
        <w:t>so</w:t>
      </w:r>
      <w:r w:rsidRPr="001A3EA1">
        <w:rPr>
          <w:rFonts w:eastAsia="MS Mincho" w:cs="Arial"/>
          <w:spacing w:val="2"/>
          <w:szCs w:val="22"/>
          <w:lang w:eastAsia="ja-JP"/>
        </w:rPr>
        <w:t>r</w:t>
      </w:r>
      <w:r w:rsidRPr="001A3EA1">
        <w:rPr>
          <w:rFonts w:eastAsia="MS Mincho" w:cs="Arial"/>
          <w:szCs w:val="22"/>
          <w:lang w:eastAsia="ja-JP"/>
        </w:rPr>
        <w:t>y</w:t>
      </w:r>
      <w:r w:rsidRPr="001A3EA1">
        <w:rPr>
          <w:rFonts w:eastAsia="MS Mincho" w:cs="Arial"/>
          <w:spacing w:val="13"/>
          <w:szCs w:val="22"/>
          <w:lang w:eastAsia="ja-JP"/>
        </w:rPr>
        <w:t xml:space="preserve"> </w:t>
      </w:r>
      <w:r w:rsidRPr="001A3EA1">
        <w:rPr>
          <w:rFonts w:eastAsia="MS Mincho" w:cs="Arial"/>
          <w:spacing w:val="-1"/>
          <w:szCs w:val="22"/>
          <w:lang w:eastAsia="ja-JP"/>
        </w:rPr>
        <w:t>B</w:t>
      </w:r>
      <w:r w:rsidRPr="001A3EA1">
        <w:rPr>
          <w:rFonts w:eastAsia="MS Mincho" w:cs="Arial"/>
          <w:szCs w:val="22"/>
          <w:lang w:eastAsia="ja-JP"/>
        </w:rPr>
        <w:t>o</w:t>
      </w:r>
      <w:r w:rsidRPr="001A3EA1">
        <w:rPr>
          <w:rFonts w:eastAsia="MS Mincho" w:cs="Arial"/>
          <w:spacing w:val="-1"/>
          <w:szCs w:val="22"/>
          <w:lang w:eastAsia="ja-JP"/>
        </w:rPr>
        <w:t>a</w:t>
      </w:r>
      <w:r w:rsidRPr="001A3EA1">
        <w:rPr>
          <w:rFonts w:eastAsia="MS Mincho" w:cs="Arial"/>
          <w:szCs w:val="22"/>
          <w:lang w:eastAsia="ja-JP"/>
        </w:rPr>
        <w:t>rd</w:t>
      </w:r>
      <w:r w:rsidRPr="001A3EA1">
        <w:rPr>
          <w:rFonts w:eastAsia="MS Mincho" w:cs="Arial"/>
          <w:spacing w:val="15"/>
          <w:szCs w:val="22"/>
          <w:lang w:eastAsia="ja-JP"/>
        </w:rPr>
        <w:t xml:space="preserve"> </w:t>
      </w:r>
      <w:r w:rsidRPr="001A3EA1">
        <w:rPr>
          <w:rFonts w:eastAsia="MS Mincho" w:cs="Arial"/>
          <w:szCs w:val="22"/>
          <w:lang w:eastAsia="ja-JP"/>
        </w:rPr>
        <w:t>(</w:t>
      </w:r>
      <w:r w:rsidRPr="001A3EA1">
        <w:rPr>
          <w:rFonts w:eastAsia="MS Mincho" w:cs="Arial"/>
          <w:spacing w:val="-1"/>
          <w:szCs w:val="22"/>
          <w:lang w:eastAsia="ja-JP"/>
        </w:rPr>
        <w:t>PPAB</w:t>
      </w:r>
      <w:r w:rsidRPr="001A3EA1">
        <w:rPr>
          <w:rFonts w:eastAsia="MS Mincho" w:cs="Arial"/>
          <w:spacing w:val="5"/>
          <w:szCs w:val="22"/>
          <w:lang w:eastAsia="ja-JP"/>
        </w:rPr>
        <w:t>)</w:t>
      </w:r>
      <w:r w:rsidRPr="001A3EA1">
        <w:rPr>
          <w:rFonts w:eastAsia="MS Mincho" w:cs="Arial"/>
          <w:szCs w:val="22"/>
          <w:lang w:eastAsia="ja-JP"/>
        </w:rPr>
        <w:t>;</w:t>
      </w:r>
      <w:r w:rsidRPr="001A3EA1">
        <w:rPr>
          <w:rFonts w:eastAsia="MS Mincho" w:cs="Arial"/>
          <w:spacing w:val="16"/>
          <w:szCs w:val="22"/>
          <w:lang w:eastAsia="ja-JP"/>
        </w:rPr>
        <w:t xml:space="preserve"> </w:t>
      </w:r>
      <w:r w:rsidRPr="001A3EA1">
        <w:rPr>
          <w:rFonts w:eastAsia="MS Mincho" w:cs="Arial"/>
          <w:szCs w:val="22"/>
          <w:lang w:eastAsia="ja-JP"/>
        </w:rPr>
        <w:t>th</w:t>
      </w:r>
      <w:r w:rsidRPr="001A3EA1">
        <w:rPr>
          <w:rFonts w:eastAsia="MS Mincho" w:cs="Arial"/>
          <w:spacing w:val="-2"/>
          <w:szCs w:val="22"/>
          <w:lang w:eastAsia="ja-JP"/>
        </w:rPr>
        <w:t>i</w:t>
      </w:r>
      <w:r w:rsidRPr="001A3EA1">
        <w:rPr>
          <w:rFonts w:eastAsia="MS Mincho" w:cs="Arial"/>
          <w:szCs w:val="22"/>
          <w:lang w:eastAsia="ja-JP"/>
        </w:rPr>
        <w:t xml:space="preserve">s </w:t>
      </w:r>
      <w:r w:rsidRPr="001A3EA1">
        <w:rPr>
          <w:rFonts w:eastAsia="MS Mincho" w:cs="Arial"/>
          <w:spacing w:val="-1"/>
          <w:szCs w:val="22"/>
          <w:lang w:eastAsia="ja-JP"/>
        </w:rPr>
        <w:t>will</w:t>
      </w:r>
      <w:r w:rsidRPr="001A3EA1">
        <w:rPr>
          <w:rFonts w:eastAsia="MS Mincho" w:cs="Arial"/>
          <w:szCs w:val="22"/>
          <w:lang w:eastAsia="ja-JP"/>
        </w:rPr>
        <w:t>:</w:t>
      </w:r>
      <w:r w:rsidRPr="001A3EA1">
        <w:rPr>
          <w:rFonts w:eastAsia="MS Mincho" w:cs="Arial"/>
          <w:spacing w:val="25"/>
          <w:szCs w:val="22"/>
          <w:lang w:eastAsia="ja-JP"/>
        </w:rPr>
        <w:t xml:space="preserve"> </w:t>
      </w:r>
      <w:r w:rsidRPr="001A3EA1">
        <w:rPr>
          <w:rFonts w:eastAsia="MS Mincho" w:cs="Arial"/>
          <w:spacing w:val="1"/>
          <w:szCs w:val="22"/>
          <w:lang w:eastAsia="ja-JP"/>
        </w:rPr>
        <w:t>o</w:t>
      </w:r>
      <w:r w:rsidRPr="001A3EA1">
        <w:rPr>
          <w:rFonts w:eastAsia="MS Mincho" w:cs="Arial"/>
          <w:spacing w:val="-3"/>
          <w:szCs w:val="22"/>
          <w:lang w:eastAsia="ja-JP"/>
        </w:rPr>
        <w:t>v</w:t>
      </w:r>
      <w:r w:rsidRPr="001A3EA1">
        <w:rPr>
          <w:rFonts w:eastAsia="MS Mincho" w:cs="Arial"/>
          <w:szCs w:val="22"/>
          <w:lang w:eastAsia="ja-JP"/>
        </w:rPr>
        <w:t>ersee</w:t>
      </w:r>
      <w:r w:rsidRPr="001A3EA1">
        <w:rPr>
          <w:rFonts w:eastAsia="MS Mincho" w:cs="Arial"/>
          <w:spacing w:val="26"/>
          <w:szCs w:val="22"/>
          <w:lang w:eastAsia="ja-JP"/>
        </w:rPr>
        <w:t xml:space="preserve"> </w:t>
      </w:r>
      <w:r w:rsidRPr="001A3EA1">
        <w:rPr>
          <w:rFonts w:eastAsia="MS Mincho" w:cs="Arial"/>
          <w:spacing w:val="-1"/>
          <w:szCs w:val="22"/>
          <w:lang w:eastAsia="ja-JP"/>
        </w:rPr>
        <w:t>p</w:t>
      </w:r>
      <w:r w:rsidRPr="001A3EA1">
        <w:rPr>
          <w:rFonts w:eastAsia="MS Mincho" w:cs="Arial"/>
          <w:szCs w:val="22"/>
          <w:lang w:eastAsia="ja-JP"/>
        </w:rPr>
        <w:t>ro</w:t>
      </w:r>
      <w:r w:rsidRPr="001A3EA1">
        <w:rPr>
          <w:rFonts w:eastAsia="MS Mincho" w:cs="Arial"/>
          <w:spacing w:val="-1"/>
          <w:szCs w:val="22"/>
          <w:lang w:eastAsia="ja-JP"/>
        </w:rPr>
        <w:t>g</w:t>
      </w:r>
      <w:r w:rsidRPr="001A3EA1">
        <w:rPr>
          <w:rFonts w:eastAsia="MS Mincho" w:cs="Arial"/>
          <w:szCs w:val="22"/>
          <w:lang w:eastAsia="ja-JP"/>
        </w:rPr>
        <w:t>ress</w:t>
      </w:r>
      <w:r w:rsidRPr="001A3EA1">
        <w:rPr>
          <w:rFonts w:eastAsia="MS Mincho" w:cs="Arial"/>
          <w:spacing w:val="22"/>
          <w:szCs w:val="22"/>
          <w:lang w:eastAsia="ja-JP"/>
        </w:rPr>
        <w:t xml:space="preserve"> </w:t>
      </w:r>
      <w:r w:rsidRPr="001A3EA1">
        <w:rPr>
          <w:rFonts w:eastAsia="MS Mincho" w:cs="Arial"/>
          <w:spacing w:val="-2"/>
          <w:szCs w:val="22"/>
          <w:lang w:eastAsia="ja-JP"/>
        </w:rPr>
        <w:t>i</w:t>
      </w:r>
      <w:r w:rsidRPr="001A3EA1">
        <w:rPr>
          <w:rFonts w:eastAsia="MS Mincho" w:cs="Arial"/>
          <w:szCs w:val="22"/>
          <w:lang w:eastAsia="ja-JP"/>
        </w:rPr>
        <w:t>n</w:t>
      </w:r>
      <w:r w:rsidRPr="001A3EA1">
        <w:rPr>
          <w:rFonts w:eastAsia="MS Mincho" w:cs="Arial"/>
          <w:spacing w:val="24"/>
          <w:szCs w:val="22"/>
          <w:lang w:eastAsia="ja-JP"/>
        </w:rPr>
        <w:t xml:space="preserve"> </w:t>
      </w:r>
      <w:r w:rsidRPr="001A3EA1">
        <w:rPr>
          <w:rFonts w:eastAsia="MS Mincho" w:cs="Arial"/>
          <w:szCs w:val="22"/>
          <w:lang w:eastAsia="ja-JP"/>
        </w:rPr>
        <w:t>ter</w:t>
      </w:r>
      <w:r w:rsidRPr="001A3EA1">
        <w:rPr>
          <w:rFonts w:eastAsia="MS Mincho" w:cs="Arial"/>
          <w:spacing w:val="1"/>
          <w:szCs w:val="22"/>
          <w:lang w:eastAsia="ja-JP"/>
        </w:rPr>
        <w:t>m</w:t>
      </w:r>
      <w:r w:rsidRPr="001A3EA1">
        <w:rPr>
          <w:rFonts w:eastAsia="MS Mincho" w:cs="Arial"/>
          <w:szCs w:val="22"/>
          <w:lang w:eastAsia="ja-JP"/>
        </w:rPr>
        <w:t>s</w:t>
      </w:r>
      <w:r w:rsidRPr="001A3EA1">
        <w:rPr>
          <w:rFonts w:eastAsia="MS Mincho" w:cs="Arial"/>
          <w:spacing w:val="24"/>
          <w:szCs w:val="22"/>
          <w:lang w:eastAsia="ja-JP"/>
        </w:rPr>
        <w:t xml:space="preserve"> </w:t>
      </w:r>
      <w:r w:rsidRPr="001A3EA1">
        <w:rPr>
          <w:rFonts w:eastAsia="MS Mincho" w:cs="Arial"/>
          <w:spacing w:val="-3"/>
          <w:szCs w:val="22"/>
          <w:lang w:eastAsia="ja-JP"/>
        </w:rPr>
        <w:t>o</w:t>
      </w:r>
      <w:r w:rsidRPr="001A3EA1">
        <w:rPr>
          <w:rFonts w:eastAsia="MS Mincho" w:cs="Arial"/>
          <w:szCs w:val="22"/>
          <w:lang w:eastAsia="ja-JP"/>
        </w:rPr>
        <w:t>f</w:t>
      </w:r>
      <w:r w:rsidRPr="001A3EA1">
        <w:rPr>
          <w:rFonts w:eastAsia="MS Mincho" w:cs="Arial"/>
          <w:spacing w:val="25"/>
          <w:szCs w:val="22"/>
          <w:lang w:eastAsia="ja-JP"/>
        </w:rPr>
        <w:t xml:space="preserve"> </w:t>
      </w:r>
      <w:r w:rsidRPr="001A3EA1">
        <w:rPr>
          <w:rFonts w:eastAsia="MS Mincho" w:cs="Arial"/>
          <w:szCs w:val="22"/>
          <w:lang w:eastAsia="ja-JP"/>
        </w:rPr>
        <w:t>m</w:t>
      </w:r>
      <w:r w:rsidRPr="001A3EA1">
        <w:rPr>
          <w:rFonts w:eastAsia="MS Mincho" w:cs="Arial"/>
          <w:spacing w:val="-2"/>
          <w:szCs w:val="22"/>
          <w:lang w:eastAsia="ja-JP"/>
        </w:rPr>
        <w:t>il</w:t>
      </w:r>
      <w:r w:rsidRPr="001A3EA1">
        <w:rPr>
          <w:rFonts w:eastAsia="MS Mincho" w:cs="Arial"/>
          <w:szCs w:val="22"/>
          <w:lang w:eastAsia="ja-JP"/>
        </w:rPr>
        <w:t>estones</w:t>
      </w:r>
      <w:r w:rsidRPr="001A3EA1">
        <w:rPr>
          <w:rFonts w:eastAsia="MS Mincho" w:cs="Arial"/>
          <w:spacing w:val="-2"/>
          <w:szCs w:val="22"/>
          <w:lang w:eastAsia="ja-JP"/>
        </w:rPr>
        <w:t>/</w:t>
      </w:r>
      <w:r w:rsidRPr="001A3EA1">
        <w:rPr>
          <w:rFonts w:eastAsia="MS Mincho" w:cs="Arial"/>
          <w:szCs w:val="22"/>
          <w:lang w:eastAsia="ja-JP"/>
        </w:rPr>
        <w:t>d</w:t>
      </w:r>
      <w:r w:rsidRPr="001A3EA1">
        <w:rPr>
          <w:rFonts w:eastAsia="MS Mincho" w:cs="Arial"/>
          <w:spacing w:val="-1"/>
          <w:szCs w:val="22"/>
          <w:lang w:eastAsia="ja-JP"/>
        </w:rPr>
        <w:t>e</w:t>
      </w:r>
      <w:r w:rsidRPr="001A3EA1">
        <w:rPr>
          <w:rFonts w:eastAsia="MS Mincho" w:cs="Arial"/>
          <w:spacing w:val="-2"/>
          <w:szCs w:val="22"/>
          <w:lang w:eastAsia="ja-JP"/>
        </w:rPr>
        <w:t>l</w:t>
      </w:r>
      <w:r w:rsidRPr="001A3EA1">
        <w:rPr>
          <w:rFonts w:eastAsia="MS Mincho" w:cs="Arial"/>
          <w:spacing w:val="1"/>
          <w:szCs w:val="22"/>
          <w:lang w:eastAsia="ja-JP"/>
        </w:rPr>
        <w:t>i</w:t>
      </w:r>
      <w:r w:rsidRPr="001A3EA1">
        <w:rPr>
          <w:rFonts w:eastAsia="MS Mincho" w:cs="Arial"/>
          <w:spacing w:val="-3"/>
          <w:szCs w:val="22"/>
          <w:lang w:eastAsia="ja-JP"/>
        </w:rPr>
        <w:t>v</w:t>
      </w:r>
      <w:r w:rsidRPr="001A3EA1">
        <w:rPr>
          <w:rFonts w:eastAsia="MS Mincho" w:cs="Arial"/>
          <w:szCs w:val="22"/>
          <w:lang w:eastAsia="ja-JP"/>
        </w:rPr>
        <w:t>erab</w:t>
      </w:r>
      <w:r w:rsidRPr="001A3EA1">
        <w:rPr>
          <w:rFonts w:eastAsia="MS Mincho" w:cs="Arial"/>
          <w:spacing w:val="-2"/>
          <w:szCs w:val="22"/>
          <w:lang w:eastAsia="ja-JP"/>
        </w:rPr>
        <w:t>l</w:t>
      </w:r>
      <w:r w:rsidRPr="001A3EA1">
        <w:rPr>
          <w:rFonts w:eastAsia="MS Mincho" w:cs="Arial"/>
          <w:szCs w:val="22"/>
          <w:lang w:eastAsia="ja-JP"/>
        </w:rPr>
        <w:t>es</w:t>
      </w:r>
      <w:r w:rsidRPr="001A3EA1">
        <w:rPr>
          <w:rFonts w:eastAsia="MS Mincho" w:cs="Arial"/>
          <w:spacing w:val="24"/>
          <w:szCs w:val="22"/>
          <w:lang w:eastAsia="ja-JP"/>
        </w:rPr>
        <w:t xml:space="preserve"> </w:t>
      </w:r>
      <w:r w:rsidRPr="001A3EA1">
        <w:rPr>
          <w:rFonts w:eastAsia="MS Mincho" w:cs="Arial"/>
          <w:szCs w:val="22"/>
          <w:lang w:eastAsia="ja-JP"/>
        </w:rPr>
        <w:t>a</w:t>
      </w:r>
      <w:r w:rsidRPr="001A3EA1">
        <w:rPr>
          <w:rFonts w:eastAsia="MS Mincho" w:cs="Arial"/>
          <w:spacing w:val="-1"/>
          <w:szCs w:val="22"/>
          <w:lang w:eastAsia="ja-JP"/>
        </w:rPr>
        <w:t>n</w:t>
      </w:r>
      <w:r w:rsidRPr="001A3EA1">
        <w:rPr>
          <w:rFonts w:eastAsia="MS Mincho" w:cs="Arial"/>
          <w:szCs w:val="22"/>
          <w:lang w:eastAsia="ja-JP"/>
        </w:rPr>
        <w:t>d</w:t>
      </w:r>
      <w:r w:rsidRPr="001A3EA1">
        <w:rPr>
          <w:rFonts w:eastAsia="MS Mincho" w:cs="Arial"/>
          <w:spacing w:val="24"/>
          <w:szCs w:val="22"/>
          <w:lang w:eastAsia="ja-JP"/>
        </w:rPr>
        <w:t xml:space="preserve"> </w:t>
      </w:r>
      <w:r w:rsidRPr="001A3EA1">
        <w:rPr>
          <w:rFonts w:eastAsia="MS Mincho" w:cs="Arial"/>
          <w:szCs w:val="22"/>
          <w:lang w:eastAsia="ja-JP"/>
        </w:rPr>
        <w:t>a</w:t>
      </w:r>
      <w:r w:rsidRPr="001A3EA1">
        <w:rPr>
          <w:rFonts w:eastAsia="MS Mincho" w:cs="Arial"/>
          <w:spacing w:val="4"/>
          <w:szCs w:val="22"/>
          <w:lang w:eastAsia="ja-JP"/>
        </w:rPr>
        <w:t>c</w:t>
      </w:r>
      <w:r w:rsidRPr="001A3EA1">
        <w:rPr>
          <w:rFonts w:eastAsia="MS Mincho" w:cs="Arial"/>
          <w:szCs w:val="22"/>
          <w:lang w:eastAsia="ja-JP"/>
        </w:rPr>
        <w:t>t</w:t>
      </w:r>
      <w:r w:rsidRPr="001A3EA1">
        <w:rPr>
          <w:rFonts w:eastAsia="MS Mincho" w:cs="Arial"/>
          <w:spacing w:val="26"/>
          <w:szCs w:val="22"/>
          <w:lang w:eastAsia="ja-JP"/>
        </w:rPr>
        <w:t xml:space="preserve"> </w:t>
      </w:r>
      <w:r w:rsidRPr="001A3EA1">
        <w:rPr>
          <w:rFonts w:eastAsia="MS Mincho" w:cs="Arial"/>
          <w:szCs w:val="22"/>
          <w:lang w:eastAsia="ja-JP"/>
        </w:rPr>
        <w:t>as</w:t>
      </w:r>
      <w:r w:rsidRPr="001A3EA1">
        <w:rPr>
          <w:rFonts w:eastAsia="MS Mincho" w:cs="Arial"/>
          <w:spacing w:val="24"/>
          <w:szCs w:val="22"/>
          <w:lang w:eastAsia="ja-JP"/>
        </w:rPr>
        <w:t xml:space="preserve"> </w:t>
      </w:r>
      <w:r w:rsidRPr="001A3EA1">
        <w:rPr>
          <w:rFonts w:eastAsia="MS Mincho" w:cs="Arial"/>
          <w:szCs w:val="22"/>
          <w:lang w:eastAsia="ja-JP"/>
        </w:rPr>
        <w:t>cr</w:t>
      </w:r>
      <w:r w:rsidRPr="001A3EA1">
        <w:rPr>
          <w:rFonts w:eastAsia="MS Mincho" w:cs="Arial"/>
          <w:spacing w:val="-2"/>
          <w:szCs w:val="22"/>
          <w:lang w:eastAsia="ja-JP"/>
        </w:rPr>
        <w:t>i</w:t>
      </w:r>
      <w:r w:rsidRPr="001A3EA1">
        <w:rPr>
          <w:rFonts w:eastAsia="MS Mincho" w:cs="Arial"/>
          <w:szCs w:val="22"/>
          <w:lang w:eastAsia="ja-JP"/>
        </w:rPr>
        <w:t>t</w:t>
      </w:r>
      <w:r w:rsidRPr="001A3EA1">
        <w:rPr>
          <w:rFonts w:eastAsia="MS Mincho" w:cs="Arial"/>
          <w:spacing w:val="-2"/>
          <w:szCs w:val="22"/>
          <w:lang w:eastAsia="ja-JP"/>
        </w:rPr>
        <w:t>i</w:t>
      </w:r>
      <w:r w:rsidRPr="001A3EA1">
        <w:rPr>
          <w:rFonts w:eastAsia="MS Mincho" w:cs="Arial"/>
          <w:szCs w:val="22"/>
          <w:lang w:eastAsia="ja-JP"/>
        </w:rPr>
        <w:t>cal</w:t>
      </w:r>
      <w:r w:rsidRPr="001A3EA1">
        <w:rPr>
          <w:rFonts w:eastAsia="MS Mincho" w:cs="Arial"/>
          <w:spacing w:val="23"/>
          <w:szCs w:val="22"/>
          <w:lang w:eastAsia="ja-JP"/>
        </w:rPr>
        <w:t xml:space="preserve"> </w:t>
      </w:r>
      <w:r w:rsidRPr="001A3EA1">
        <w:rPr>
          <w:rFonts w:eastAsia="MS Mincho" w:cs="Arial"/>
          <w:spacing w:val="-2"/>
          <w:szCs w:val="22"/>
          <w:lang w:eastAsia="ja-JP"/>
        </w:rPr>
        <w:t>‘</w:t>
      </w:r>
      <w:r w:rsidRPr="001A3EA1">
        <w:rPr>
          <w:rFonts w:eastAsia="MS Mincho" w:cs="Arial"/>
          <w:szCs w:val="22"/>
          <w:lang w:eastAsia="ja-JP"/>
        </w:rPr>
        <w:t>fr</w:t>
      </w:r>
      <w:r w:rsidRPr="001A3EA1">
        <w:rPr>
          <w:rFonts w:eastAsia="MS Mincho" w:cs="Arial"/>
          <w:spacing w:val="-2"/>
          <w:szCs w:val="22"/>
          <w:lang w:eastAsia="ja-JP"/>
        </w:rPr>
        <w:t>i</w:t>
      </w:r>
      <w:r w:rsidRPr="001A3EA1">
        <w:rPr>
          <w:rFonts w:eastAsia="MS Mincho" w:cs="Arial"/>
          <w:szCs w:val="22"/>
          <w:lang w:eastAsia="ja-JP"/>
        </w:rPr>
        <w:t>e</w:t>
      </w:r>
      <w:r w:rsidRPr="001A3EA1">
        <w:rPr>
          <w:rFonts w:eastAsia="MS Mincho" w:cs="Arial"/>
          <w:spacing w:val="-1"/>
          <w:szCs w:val="22"/>
          <w:lang w:eastAsia="ja-JP"/>
        </w:rPr>
        <w:t>n</w:t>
      </w:r>
      <w:r w:rsidRPr="001A3EA1">
        <w:rPr>
          <w:rFonts w:eastAsia="MS Mincho" w:cs="Arial"/>
          <w:szCs w:val="22"/>
          <w:lang w:eastAsia="ja-JP"/>
        </w:rPr>
        <w:t xml:space="preserve">ds’. </w:t>
      </w:r>
      <w:r w:rsidRPr="001A3EA1">
        <w:rPr>
          <w:rFonts w:eastAsia="MS Mincho" w:cs="Arial"/>
          <w:spacing w:val="1"/>
          <w:szCs w:val="22"/>
          <w:lang w:eastAsia="ja-JP"/>
        </w:rPr>
        <w:t>T</w:t>
      </w:r>
      <w:r w:rsidRPr="001A3EA1">
        <w:rPr>
          <w:rFonts w:eastAsia="MS Mincho" w:cs="Arial"/>
          <w:szCs w:val="22"/>
          <w:lang w:eastAsia="ja-JP"/>
        </w:rPr>
        <w:t>he</w:t>
      </w:r>
      <w:r w:rsidRPr="001A3EA1">
        <w:rPr>
          <w:rFonts w:eastAsia="MS Mincho" w:cs="Arial"/>
          <w:spacing w:val="57"/>
          <w:szCs w:val="22"/>
          <w:lang w:eastAsia="ja-JP"/>
        </w:rPr>
        <w:t xml:space="preserve"> </w:t>
      </w:r>
      <w:r w:rsidRPr="001A3EA1">
        <w:rPr>
          <w:rFonts w:eastAsia="MS Mincho" w:cs="Arial"/>
          <w:spacing w:val="-1"/>
          <w:szCs w:val="22"/>
          <w:lang w:eastAsia="ja-JP"/>
        </w:rPr>
        <w:t>PPA</w:t>
      </w:r>
      <w:r w:rsidRPr="001A3EA1">
        <w:rPr>
          <w:rFonts w:eastAsia="MS Mincho" w:cs="Arial"/>
          <w:szCs w:val="22"/>
          <w:lang w:eastAsia="ja-JP"/>
        </w:rPr>
        <w:t>B</w:t>
      </w:r>
      <w:r w:rsidRPr="001A3EA1">
        <w:rPr>
          <w:rFonts w:eastAsia="MS Mincho" w:cs="Arial"/>
          <w:spacing w:val="55"/>
          <w:szCs w:val="22"/>
          <w:lang w:eastAsia="ja-JP"/>
        </w:rPr>
        <w:t xml:space="preserve"> </w:t>
      </w:r>
      <w:r w:rsidRPr="001A3EA1">
        <w:rPr>
          <w:rFonts w:eastAsia="MS Mincho" w:cs="Arial"/>
          <w:spacing w:val="1"/>
          <w:szCs w:val="22"/>
          <w:lang w:eastAsia="ja-JP"/>
        </w:rPr>
        <w:t>(</w:t>
      </w:r>
      <w:r w:rsidRPr="001A3EA1">
        <w:rPr>
          <w:rFonts w:eastAsia="MS Mincho" w:cs="Arial"/>
          <w:spacing w:val="-1"/>
          <w:szCs w:val="22"/>
          <w:lang w:eastAsia="ja-JP"/>
        </w:rPr>
        <w:t>10</w:t>
      </w:r>
      <w:r w:rsidRPr="001A3EA1">
        <w:rPr>
          <w:rFonts w:eastAsia="MS Mincho" w:cs="Arial"/>
          <w:szCs w:val="22"/>
          <w:lang w:eastAsia="ja-JP"/>
        </w:rPr>
        <w:t>-12</w:t>
      </w:r>
      <w:r w:rsidRPr="001A3EA1">
        <w:rPr>
          <w:rFonts w:eastAsia="MS Mincho" w:cs="Arial"/>
          <w:spacing w:val="55"/>
          <w:szCs w:val="22"/>
          <w:lang w:eastAsia="ja-JP"/>
        </w:rPr>
        <w:t xml:space="preserve"> </w:t>
      </w:r>
      <w:r w:rsidRPr="001A3EA1">
        <w:rPr>
          <w:rFonts w:eastAsia="MS Mincho" w:cs="Arial"/>
          <w:szCs w:val="22"/>
          <w:lang w:eastAsia="ja-JP"/>
        </w:rPr>
        <w:t>p</w:t>
      </w:r>
      <w:r w:rsidRPr="001A3EA1">
        <w:rPr>
          <w:rFonts w:eastAsia="MS Mincho" w:cs="Arial"/>
          <w:spacing w:val="-1"/>
          <w:szCs w:val="22"/>
          <w:lang w:eastAsia="ja-JP"/>
        </w:rPr>
        <w:t>e</w:t>
      </w:r>
      <w:r w:rsidRPr="001A3EA1">
        <w:rPr>
          <w:rFonts w:eastAsia="MS Mincho" w:cs="Arial"/>
          <w:szCs w:val="22"/>
          <w:lang w:eastAsia="ja-JP"/>
        </w:rPr>
        <w:t>o</w:t>
      </w:r>
      <w:r w:rsidRPr="001A3EA1">
        <w:rPr>
          <w:rFonts w:eastAsia="MS Mincho" w:cs="Arial"/>
          <w:spacing w:val="-4"/>
          <w:szCs w:val="22"/>
          <w:lang w:eastAsia="ja-JP"/>
        </w:rPr>
        <w:t>p</w:t>
      </w:r>
      <w:r w:rsidRPr="001A3EA1">
        <w:rPr>
          <w:rFonts w:eastAsia="MS Mincho" w:cs="Arial"/>
          <w:spacing w:val="-2"/>
          <w:szCs w:val="22"/>
          <w:lang w:eastAsia="ja-JP"/>
        </w:rPr>
        <w:t>l</w:t>
      </w:r>
      <w:r w:rsidRPr="001A3EA1">
        <w:rPr>
          <w:rFonts w:eastAsia="MS Mincho" w:cs="Arial"/>
          <w:spacing w:val="-1"/>
          <w:szCs w:val="22"/>
          <w:lang w:eastAsia="ja-JP"/>
        </w:rPr>
        <w:t>e</w:t>
      </w:r>
      <w:r w:rsidRPr="001A3EA1">
        <w:rPr>
          <w:rFonts w:eastAsia="MS Mincho" w:cs="Arial"/>
          <w:szCs w:val="22"/>
          <w:lang w:eastAsia="ja-JP"/>
        </w:rPr>
        <w:t>)</w:t>
      </w:r>
      <w:r w:rsidRPr="001A3EA1">
        <w:rPr>
          <w:rFonts w:eastAsia="MS Mincho" w:cs="Arial"/>
          <w:spacing w:val="59"/>
          <w:szCs w:val="22"/>
          <w:lang w:eastAsia="ja-JP"/>
        </w:rPr>
        <w:t xml:space="preserve"> </w:t>
      </w:r>
      <w:r w:rsidRPr="001A3EA1">
        <w:rPr>
          <w:rFonts w:eastAsia="MS Mincho" w:cs="Arial"/>
          <w:spacing w:val="-4"/>
          <w:szCs w:val="22"/>
          <w:lang w:eastAsia="ja-JP"/>
        </w:rPr>
        <w:t>w</w:t>
      </w:r>
      <w:r w:rsidRPr="001A3EA1">
        <w:rPr>
          <w:rFonts w:eastAsia="MS Mincho" w:cs="Arial"/>
          <w:spacing w:val="-2"/>
          <w:szCs w:val="22"/>
          <w:lang w:eastAsia="ja-JP"/>
        </w:rPr>
        <w:t>i</w:t>
      </w:r>
      <w:r w:rsidRPr="001A3EA1">
        <w:rPr>
          <w:rFonts w:eastAsia="MS Mincho" w:cs="Arial"/>
          <w:spacing w:val="1"/>
          <w:szCs w:val="22"/>
          <w:lang w:eastAsia="ja-JP"/>
        </w:rPr>
        <w:t>l</w:t>
      </w:r>
      <w:r w:rsidRPr="001A3EA1">
        <w:rPr>
          <w:rFonts w:eastAsia="MS Mincho" w:cs="Arial"/>
          <w:szCs w:val="22"/>
          <w:lang w:eastAsia="ja-JP"/>
        </w:rPr>
        <w:t>l</w:t>
      </w:r>
      <w:r w:rsidRPr="001A3EA1">
        <w:rPr>
          <w:rFonts w:eastAsia="MS Mincho" w:cs="Arial"/>
          <w:spacing w:val="57"/>
          <w:szCs w:val="22"/>
          <w:lang w:eastAsia="ja-JP"/>
        </w:rPr>
        <w:t xml:space="preserve"> </w:t>
      </w:r>
      <w:r w:rsidRPr="001A3EA1">
        <w:rPr>
          <w:rFonts w:eastAsia="MS Mincho" w:cs="Arial"/>
          <w:szCs w:val="22"/>
          <w:lang w:eastAsia="ja-JP"/>
        </w:rPr>
        <w:t>be</w:t>
      </w:r>
      <w:r w:rsidRPr="001A3EA1">
        <w:rPr>
          <w:rFonts w:eastAsia="MS Mincho" w:cs="Arial"/>
          <w:spacing w:val="59"/>
          <w:szCs w:val="22"/>
          <w:lang w:eastAsia="ja-JP"/>
        </w:rPr>
        <w:t xml:space="preserve"> </w:t>
      </w:r>
      <w:r w:rsidRPr="001A3EA1">
        <w:rPr>
          <w:rFonts w:eastAsia="MS Mincho" w:cs="Arial"/>
          <w:szCs w:val="22"/>
          <w:lang w:eastAsia="ja-JP"/>
        </w:rPr>
        <w:t>ch</w:t>
      </w:r>
      <w:r w:rsidRPr="001A3EA1">
        <w:rPr>
          <w:rFonts w:eastAsia="MS Mincho" w:cs="Arial"/>
          <w:spacing w:val="-1"/>
          <w:szCs w:val="22"/>
          <w:lang w:eastAsia="ja-JP"/>
        </w:rPr>
        <w:t>a</w:t>
      </w:r>
      <w:r w:rsidRPr="001A3EA1">
        <w:rPr>
          <w:rFonts w:eastAsia="MS Mincho" w:cs="Arial"/>
          <w:spacing w:val="-2"/>
          <w:szCs w:val="22"/>
          <w:lang w:eastAsia="ja-JP"/>
        </w:rPr>
        <w:t>i</w:t>
      </w:r>
      <w:r w:rsidRPr="001A3EA1">
        <w:rPr>
          <w:rFonts w:eastAsia="MS Mincho" w:cs="Arial"/>
          <w:szCs w:val="22"/>
          <w:lang w:eastAsia="ja-JP"/>
        </w:rPr>
        <w:t>red</w:t>
      </w:r>
      <w:r w:rsidRPr="001A3EA1">
        <w:rPr>
          <w:rFonts w:eastAsia="MS Mincho" w:cs="Arial"/>
          <w:spacing w:val="58"/>
          <w:szCs w:val="22"/>
          <w:lang w:eastAsia="ja-JP"/>
        </w:rPr>
        <w:t xml:space="preserve"> </w:t>
      </w:r>
      <w:r w:rsidRPr="001A3EA1">
        <w:rPr>
          <w:rFonts w:eastAsia="MS Mincho" w:cs="Arial"/>
          <w:szCs w:val="22"/>
          <w:lang w:eastAsia="ja-JP"/>
        </w:rPr>
        <w:t>by</w:t>
      </w:r>
      <w:r w:rsidRPr="001A3EA1">
        <w:t xml:space="preserve"> Ms Sue Tucker (one of our P</w:t>
      </w:r>
      <w:r w:rsidRPr="001A3EA1">
        <w:rPr>
          <w:rFonts w:eastAsia="MS Mincho" w:cs="Arial"/>
          <w:spacing w:val="-1"/>
          <w:szCs w:val="22"/>
          <w:lang w:eastAsia="ja-JP"/>
        </w:rPr>
        <w:t>P</w:t>
      </w:r>
      <w:r w:rsidRPr="001A3EA1">
        <w:rPr>
          <w:rFonts w:eastAsia="MS Mincho" w:cs="Arial"/>
          <w:szCs w:val="22"/>
          <w:lang w:eastAsia="ja-JP"/>
        </w:rPr>
        <w:t>I</w:t>
      </w:r>
      <w:r w:rsidRPr="001A3EA1">
        <w:rPr>
          <w:rFonts w:eastAsia="MS Mincho" w:cs="Arial"/>
          <w:spacing w:val="57"/>
          <w:szCs w:val="22"/>
          <w:lang w:eastAsia="ja-JP"/>
        </w:rPr>
        <w:t xml:space="preserve"> </w:t>
      </w:r>
      <w:r w:rsidRPr="001A3EA1">
        <w:rPr>
          <w:rFonts w:eastAsia="MS Mincho" w:cs="Arial"/>
          <w:szCs w:val="22"/>
          <w:lang w:eastAsia="ja-JP"/>
        </w:rPr>
        <w:t>th</w:t>
      </w:r>
      <w:r w:rsidRPr="001A3EA1">
        <w:rPr>
          <w:rFonts w:eastAsia="MS Mincho" w:cs="Arial"/>
          <w:spacing w:val="-4"/>
          <w:szCs w:val="22"/>
          <w:lang w:eastAsia="ja-JP"/>
        </w:rPr>
        <w:t>e</w:t>
      </w:r>
      <w:r w:rsidRPr="001A3EA1">
        <w:rPr>
          <w:rFonts w:eastAsia="MS Mincho" w:cs="Arial"/>
          <w:szCs w:val="22"/>
          <w:lang w:eastAsia="ja-JP"/>
        </w:rPr>
        <w:t>me</w:t>
      </w:r>
      <w:r w:rsidRPr="001A3EA1">
        <w:rPr>
          <w:rFonts w:eastAsia="MS Mincho" w:cs="Arial"/>
          <w:spacing w:val="58"/>
          <w:szCs w:val="22"/>
          <w:lang w:eastAsia="ja-JP"/>
        </w:rPr>
        <w:t xml:space="preserve"> </w:t>
      </w:r>
      <w:r w:rsidRPr="001A3EA1">
        <w:rPr>
          <w:rFonts w:eastAsia="MS Mincho" w:cs="Arial"/>
          <w:spacing w:val="-2"/>
          <w:szCs w:val="22"/>
          <w:lang w:eastAsia="ja-JP"/>
        </w:rPr>
        <w:t>l</w:t>
      </w:r>
      <w:r w:rsidRPr="001A3EA1">
        <w:rPr>
          <w:rFonts w:eastAsia="MS Mincho" w:cs="Arial"/>
          <w:szCs w:val="22"/>
          <w:lang w:eastAsia="ja-JP"/>
        </w:rPr>
        <w:t>e</w:t>
      </w:r>
      <w:r w:rsidRPr="001A3EA1">
        <w:rPr>
          <w:rFonts w:eastAsia="MS Mincho" w:cs="Arial"/>
          <w:spacing w:val="-1"/>
          <w:szCs w:val="22"/>
          <w:lang w:eastAsia="ja-JP"/>
        </w:rPr>
        <w:t>a</w:t>
      </w:r>
      <w:r w:rsidRPr="001A3EA1">
        <w:rPr>
          <w:rFonts w:eastAsia="MS Mincho" w:cs="Arial"/>
          <w:szCs w:val="22"/>
          <w:lang w:eastAsia="ja-JP"/>
        </w:rPr>
        <w:t>ds)</w:t>
      </w:r>
      <w:r w:rsidRPr="001A3EA1">
        <w:rPr>
          <w:rFonts w:eastAsia="MS Mincho" w:cs="Arial"/>
          <w:spacing w:val="59"/>
          <w:szCs w:val="22"/>
          <w:lang w:eastAsia="ja-JP"/>
        </w:rPr>
        <w:t xml:space="preserve"> </w:t>
      </w:r>
      <w:r w:rsidRPr="001A3EA1">
        <w:t xml:space="preserve">and Professor Louise Robinson </w:t>
      </w:r>
      <w:r w:rsidRPr="001A3EA1">
        <w:rPr>
          <w:rFonts w:eastAsia="MS Mincho" w:cs="Arial"/>
          <w:spacing w:val="-3"/>
          <w:szCs w:val="22"/>
          <w:lang w:eastAsia="ja-JP"/>
        </w:rPr>
        <w:t>a</w:t>
      </w:r>
      <w:r w:rsidRPr="001A3EA1">
        <w:rPr>
          <w:rFonts w:eastAsia="MS Mincho" w:cs="Arial"/>
          <w:szCs w:val="22"/>
          <w:lang w:eastAsia="ja-JP"/>
        </w:rPr>
        <w:t>nd</w:t>
      </w:r>
      <w:r w:rsidRPr="001A3EA1">
        <w:rPr>
          <w:rFonts w:eastAsia="MS Mincho" w:cs="Arial"/>
          <w:spacing w:val="59"/>
          <w:szCs w:val="22"/>
          <w:lang w:eastAsia="ja-JP"/>
        </w:rPr>
        <w:t xml:space="preserve"> </w:t>
      </w:r>
      <w:r w:rsidRPr="001A3EA1">
        <w:rPr>
          <w:rFonts w:eastAsia="MS Mincho" w:cs="Arial"/>
          <w:spacing w:val="-4"/>
          <w:szCs w:val="22"/>
          <w:lang w:eastAsia="ja-JP"/>
        </w:rPr>
        <w:t>w</w:t>
      </w:r>
      <w:r w:rsidRPr="001A3EA1">
        <w:rPr>
          <w:rFonts w:eastAsia="MS Mincho" w:cs="Arial"/>
          <w:spacing w:val="1"/>
          <w:szCs w:val="22"/>
          <w:lang w:eastAsia="ja-JP"/>
        </w:rPr>
        <w:t>i</w:t>
      </w:r>
      <w:r w:rsidRPr="001A3EA1">
        <w:rPr>
          <w:rFonts w:eastAsia="MS Mincho" w:cs="Arial"/>
          <w:spacing w:val="-2"/>
          <w:szCs w:val="22"/>
          <w:lang w:eastAsia="ja-JP"/>
        </w:rPr>
        <w:t>l</w:t>
      </w:r>
      <w:r w:rsidRPr="001A3EA1">
        <w:rPr>
          <w:rFonts w:eastAsia="MS Mincho" w:cs="Arial"/>
          <w:szCs w:val="22"/>
          <w:lang w:eastAsia="ja-JP"/>
        </w:rPr>
        <w:t>l</w:t>
      </w:r>
      <w:r w:rsidRPr="001A3EA1">
        <w:rPr>
          <w:rFonts w:eastAsia="MS Mincho" w:cs="Arial"/>
          <w:spacing w:val="57"/>
          <w:szCs w:val="22"/>
          <w:lang w:eastAsia="ja-JP"/>
        </w:rPr>
        <w:t xml:space="preserve"> </w:t>
      </w:r>
      <w:r w:rsidRPr="001A3EA1">
        <w:rPr>
          <w:rFonts w:eastAsia="MS Mincho" w:cs="Arial"/>
          <w:szCs w:val="22"/>
          <w:lang w:eastAsia="ja-JP"/>
        </w:rPr>
        <w:t>me</w:t>
      </w:r>
      <w:r w:rsidRPr="001A3EA1">
        <w:rPr>
          <w:rFonts w:eastAsia="MS Mincho" w:cs="Arial"/>
          <w:spacing w:val="-1"/>
          <w:szCs w:val="22"/>
          <w:lang w:eastAsia="ja-JP"/>
        </w:rPr>
        <w:t>e</w:t>
      </w:r>
      <w:r w:rsidRPr="001A3EA1">
        <w:rPr>
          <w:rFonts w:eastAsia="MS Mincho" w:cs="Arial"/>
          <w:szCs w:val="22"/>
          <w:lang w:eastAsia="ja-JP"/>
        </w:rPr>
        <w:t>t</w:t>
      </w:r>
      <w:r w:rsidRPr="001A3EA1">
        <w:rPr>
          <w:rFonts w:eastAsia="MS Mincho" w:cs="Arial"/>
          <w:spacing w:val="60"/>
          <w:szCs w:val="22"/>
          <w:lang w:eastAsia="ja-JP"/>
        </w:rPr>
        <w:t xml:space="preserve"> </w:t>
      </w:r>
      <w:r w:rsidRPr="001A3EA1">
        <w:rPr>
          <w:rFonts w:eastAsia="MS Mincho" w:cs="Arial"/>
          <w:szCs w:val="22"/>
          <w:lang w:eastAsia="ja-JP"/>
        </w:rPr>
        <w:t>o</w:t>
      </w:r>
      <w:r w:rsidRPr="001A3EA1">
        <w:rPr>
          <w:rFonts w:eastAsia="MS Mincho" w:cs="Arial"/>
          <w:spacing w:val="-1"/>
          <w:szCs w:val="22"/>
          <w:lang w:eastAsia="ja-JP"/>
        </w:rPr>
        <w:t>n</w:t>
      </w:r>
      <w:r w:rsidRPr="001A3EA1">
        <w:rPr>
          <w:rFonts w:eastAsia="MS Mincho" w:cs="Arial"/>
          <w:szCs w:val="22"/>
          <w:lang w:eastAsia="ja-JP"/>
        </w:rPr>
        <w:t>ce</w:t>
      </w:r>
      <w:r w:rsidRPr="001A3EA1">
        <w:rPr>
          <w:rFonts w:eastAsia="MS Mincho" w:cs="Arial"/>
          <w:spacing w:val="55"/>
          <w:szCs w:val="22"/>
          <w:lang w:eastAsia="ja-JP"/>
        </w:rPr>
        <w:t xml:space="preserve"> </w:t>
      </w:r>
      <w:r w:rsidRPr="001A3EA1">
        <w:rPr>
          <w:rFonts w:eastAsia="MS Mincho" w:cs="Arial"/>
          <w:szCs w:val="22"/>
          <w:lang w:eastAsia="ja-JP"/>
        </w:rPr>
        <w:t>a</w:t>
      </w:r>
      <w:r w:rsidRPr="001A3EA1">
        <w:rPr>
          <w:rFonts w:eastAsia="MS Mincho" w:cs="Arial"/>
          <w:spacing w:val="58"/>
          <w:szCs w:val="22"/>
          <w:lang w:eastAsia="ja-JP"/>
        </w:rPr>
        <w:t xml:space="preserve"> </w:t>
      </w:r>
      <w:r w:rsidRPr="001A3EA1">
        <w:rPr>
          <w:rFonts w:eastAsia="MS Mincho" w:cs="Arial"/>
          <w:spacing w:val="-3"/>
          <w:szCs w:val="22"/>
          <w:lang w:eastAsia="ja-JP"/>
        </w:rPr>
        <w:t>y</w:t>
      </w:r>
      <w:r w:rsidRPr="001A3EA1">
        <w:rPr>
          <w:rFonts w:eastAsia="MS Mincho" w:cs="Arial"/>
          <w:szCs w:val="22"/>
          <w:lang w:eastAsia="ja-JP"/>
        </w:rPr>
        <w:t>e</w:t>
      </w:r>
      <w:r w:rsidRPr="001A3EA1">
        <w:rPr>
          <w:rFonts w:eastAsia="MS Mincho" w:cs="Arial"/>
          <w:spacing w:val="-1"/>
          <w:szCs w:val="22"/>
          <w:lang w:eastAsia="ja-JP"/>
        </w:rPr>
        <w:t>a</w:t>
      </w:r>
      <w:r w:rsidRPr="001A3EA1">
        <w:rPr>
          <w:rFonts w:eastAsia="MS Mincho" w:cs="Arial"/>
          <w:spacing w:val="1"/>
          <w:szCs w:val="22"/>
          <w:lang w:eastAsia="ja-JP"/>
        </w:rPr>
        <w:t>r</w:t>
      </w:r>
      <w:r w:rsidRPr="001A3EA1">
        <w:rPr>
          <w:rFonts w:eastAsia="MS Mincho" w:cs="Arial"/>
          <w:szCs w:val="22"/>
          <w:lang w:eastAsia="ja-JP"/>
        </w:rPr>
        <w:t xml:space="preserve">. </w:t>
      </w:r>
      <w:r w:rsidRPr="001A3EA1">
        <w:rPr>
          <w:rFonts w:eastAsia="MS Mincho" w:cs="Arial"/>
          <w:spacing w:val="-1"/>
          <w:szCs w:val="22"/>
          <w:lang w:eastAsia="ja-JP"/>
        </w:rPr>
        <w:t>R</w:t>
      </w:r>
      <w:r w:rsidRPr="001A3EA1">
        <w:rPr>
          <w:rFonts w:eastAsia="MS Mincho" w:cs="Arial"/>
          <w:szCs w:val="22"/>
          <w:lang w:eastAsia="ja-JP"/>
        </w:rPr>
        <w:t>ecru</w:t>
      </w:r>
      <w:r w:rsidRPr="001A3EA1">
        <w:rPr>
          <w:rFonts w:eastAsia="MS Mincho" w:cs="Arial"/>
          <w:spacing w:val="-1"/>
          <w:szCs w:val="22"/>
          <w:lang w:eastAsia="ja-JP"/>
        </w:rPr>
        <w:t>i</w:t>
      </w:r>
      <w:r w:rsidRPr="001A3EA1">
        <w:rPr>
          <w:rFonts w:eastAsia="MS Mincho" w:cs="Arial"/>
          <w:spacing w:val="1"/>
          <w:szCs w:val="22"/>
          <w:lang w:eastAsia="ja-JP"/>
        </w:rPr>
        <w:t>t</w:t>
      </w:r>
      <w:r w:rsidRPr="001A3EA1">
        <w:rPr>
          <w:rFonts w:eastAsia="MS Mincho" w:cs="Arial"/>
          <w:szCs w:val="22"/>
          <w:lang w:eastAsia="ja-JP"/>
        </w:rPr>
        <w:t>me</w:t>
      </w:r>
      <w:r w:rsidRPr="001A3EA1">
        <w:rPr>
          <w:rFonts w:eastAsia="MS Mincho" w:cs="Arial"/>
          <w:spacing w:val="-4"/>
          <w:szCs w:val="22"/>
          <w:lang w:eastAsia="ja-JP"/>
        </w:rPr>
        <w:t>n</w:t>
      </w:r>
      <w:r w:rsidRPr="001A3EA1">
        <w:rPr>
          <w:rFonts w:eastAsia="MS Mincho" w:cs="Arial"/>
          <w:szCs w:val="22"/>
          <w:lang w:eastAsia="ja-JP"/>
        </w:rPr>
        <w:t>t</w:t>
      </w:r>
      <w:r w:rsidRPr="001A3EA1">
        <w:rPr>
          <w:rFonts w:eastAsia="MS Mincho" w:cs="Arial"/>
          <w:spacing w:val="35"/>
          <w:szCs w:val="22"/>
          <w:lang w:eastAsia="ja-JP"/>
        </w:rPr>
        <w:t xml:space="preserve"> </w:t>
      </w:r>
      <w:r w:rsidRPr="001A3EA1">
        <w:rPr>
          <w:rFonts w:eastAsia="MS Mincho" w:cs="Arial"/>
          <w:spacing w:val="-4"/>
          <w:szCs w:val="22"/>
          <w:lang w:eastAsia="ja-JP"/>
        </w:rPr>
        <w:t>w</w:t>
      </w:r>
      <w:r w:rsidRPr="001A3EA1">
        <w:rPr>
          <w:rFonts w:eastAsia="MS Mincho" w:cs="Arial"/>
          <w:spacing w:val="-2"/>
          <w:szCs w:val="22"/>
          <w:lang w:eastAsia="ja-JP"/>
        </w:rPr>
        <w:t>il</w:t>
      </w:r>
      <w:r w:rsidRPr="001A3EA1">
        <w:rPr>
          <w:rFonts w:eastAsia="MS Mincho" w:cs="Arial"/>
          <w:szCs w:val="22"/>
          <w:lang w:eastAsia="ja-JP"/>
        </w:rPr>
        <w:t>l</w:t>
      </w:r>
      <w:r w:rsidRPr="001A3EA1">
        <w:rPr>
          <w:rFonts w:eastAsia="MS Mincho" w:cs="Arial"/>
          <w:spacing w:val="33"/>
          <w:szCs w:val="22"/>
          <w:lang w:eastAsia="ja-JP"/>
        </w:rPr>
        <w:t xml:space="preserve"> </w:t>
      </w:r>
      <w:r w:rsidRPr="001A3EA1">
        <w:rPr>
          <w:rFonts w:eastAsia="MS Mincho" w:cs="Arial"/>
          <w:szCs w:val="22"/>
          <w:lang w:eastAsia="ja-JP"/>
        </w:rPr>
        <w:t>be</w:t>
      </w:r>
      <w:r w:rsidRPr="001A3EA1">
        <w:rPr>
          <w:rFonts w:eastAsia="MS Mincho" w:cs="Arial"/>
          <w:spacing w:val="37"/>
          <w:szCs w:val="22"/>
          <w:lang w:eastAsia="ja-JP"/>
        </w:rPr>
        <w:t xml:space="preserve"> </w:t>
      </w:r>
      <w:r w:rsidRPr="001A3EA1">
        <w:rPr>
          <w:rFonts w:eastAsia="MS Mincho" w:cs="Arial"/>
          <w:spacing w:val="-3"/>
          <w:szCs w:val="22"/>
          <w:lang w:eastAsia="ja-JP"/>
        </w:rPr>
        <w:t>v</w:t>
      </w:r>
      <w:r w:rsidRPr="001A3EA1">
        <w:rPr>
          <w:rFonts w:eastAsia="MS Mincho" w:cs="Arial"/>
          <w:spacing w:val="-2"/>
          <w:szCs w:val="22"/>
          <w:lang w:eastAsia="ja-JP"/>
        </w:rPr>
        <w:t>i</w:t>
      </w:r>
      <w:r w:rsidRPr="001A3EA1">
        <w:rPr>
          <w:rFonts w:eastAsia="MS Mincho" w:cs="Arial"/>
          <w:szCs w:val="22"/>
          <w:lang w:eastAsia="ja-JP"/>
        </w:rPr>
        <w:t>a</w:t>
      </w:r>
      <w:r w:rsidRPr="001A3EA1">
        <w:rPr>
          <w:rFonts w:eastAsia="MS Mincho" w:cs="Arial"/>
          <w:spacing w:val="36"/>
          <w:szCs w:val="22"/>
          <w:lang w:eastAsia="ja-JP"/>
        </w:rPr>
        <w:t xml:space="preserve"> </w:t>
      </w:r>
      <w:r w:rsidRPr="001A3EA1">
        <w:rPr>
          <w:rFonts w:eastAsia="MS Mincho" w:cs="Arial"/>
          <w:szCs w:val="22"/>
          <w:lang w:eastAsia="ja-JP"/>
        </w:rPr>
        <w:t>o</w:t>
      </w:r>
      <w:r w:rsidRPr="001A3EA1">
        <w:rPr>
          <w:rFonts w:eastAsia="MS Mincho" w:cs="Arial"/>
          <w:spacing w:val="-1"/>
          <w:szCs w:val="22"/>
          <w:lang w:eastAsia="ja-JP"/>
        </w:rPr>
        <w:t>u</w:t>
      </w:r>
      <w:r w:rsidRPr="001A3EA1">
        <w:rPr>
          <w:rFonts w:eastAsia="MS Mincho" w:cs="Arial"/>
          <w:szCs w:val="22"/>
          <w:lang w:eastAsia="ja-JP"/>
        </w:rPr>
        <w:t>r</w:t>
      </w:r>
      <w:r w:rsidRPr="001A3EA1">
        <w:rPr>
          <w:rFonts w:eastAsia="MS Mincho" w:cs="Arial"/>
          <w:spacing w:val="35"/>
          <w:szCs w:val="22"/>
          <w:lang w:eastAsia="ja-JP"/>
        </w:rPr>
        <w:t xml:space="preserve"> </w:t>
      </w:r>
      <w:r w:rsidRPr="001A3EA1">
        <w:rPr>
          <w:rFonts w:eastAsia="MS Mincho" w:cs="Arial"/>
          <w:szCs w:val="22"/>
          <w:lang w:eastAsia="ja-JP"/>
        </w:rPr>
        <w:t>p</w:t>
      </w:r>
      <w:r w:rsidRPr="001A3EA1">
        <w:rPr>
          <w:rFonts w:eastAsia="MS Mincho" w:cs="Arial"/>
          <w:spacing w:val="-1"/>
          <w:szCs w:val="22"/>
          <w:lang w:eastAsia="ja-JP"/>
        </w:rPr>
        <w:t>a</w:t>
      </w:r>
      <w:r w:rsidRPr="001A3EA1">
        <w:rPr>
          <w:rFonts w:eastAsia="MS Mincho" w:cs="Arial"/>
          <w:spacing w:val="-2"/>
          <w:szCs w:val="22"/>
          <w:lang w:eastAsia="ja-JP"/>
        </w:rPr>
        <w:t>r</w:t>
      </w:r>
      <w:r w:rsidRPr="001A3EA1">
        <w:rPr>
          <w:rFonts w:eastAsia="MS Mincho" w:cs="Arial"/>
          <w:szCs w:val="22"/>
          <w:lang w:eastAsia="ja-JP"/>
        </w:rPr>
        <w:t>tn</w:t>
      </w:r>
      <w:r w:rsidRPr="001A3EA1">
        <w:rPr>
          <w:rFonts w:eastAsia="MS Mincho" w:cs="Arial"/>
          <w:spacing w:val="-1"/>
          <w:szCs w:val="22"/>
          <w:lang w:eastAsia="ja-JP"/>
        </w:rPr>
        <w:t>e</w:t>
      </w:r>
      <w:r w:rsidRPr="001A3EA1">
        <w:rPr>
          <w:rFonts w:eastAsia="MS Mincho" w:cs="Arial"/>
          <w:szCs w:val="22"/>
          <w:lang w:eastAsia="ja-JP"/>
        </w:rPr>
        <w:t>r</w:t>
      </w:r>
      <w:r w:rsidRPr="001A3EA1">
        <w:rPr>
          <w:rFonts w:eastAsia="MS Mincho" w:cs="Arial"/>
          <w:spacing w:val="35"/>
          <w:szCs w:val="22"/>
          <w:lang w:eastAsia="ja-JP"/>
        </w:rPr>
        <w:t xml:space="preserve"> </w:t>
      </w:r>
      <w:r w:rsidRPr="001A3EA1">
        <w:rPr>
          <w:rFonts w:eastAsia="MS Mincho" w:cs="Arial"/>
          <w:spacing w:val="-1"/>
          <w:szCs w:val="22"/>
          <w:lang w:eastAsia="ja-JP"/>
        </w:rPr>
        <w:t>P</w:t>
      </w:r>
      <w:r w:rsidRPr="001A3EA1">
        <w:rPr>
          <w:rFonts w:eastAsia="MS Mincho" w:cs="Arial"/>
          <w:spacing w:val="-4"/>
          <w:szCs w:val="22"/>
          <w:lang w:eastAsia="ja-JP"/>
        </w:rPr>
        <w:t>P</w:t>
      </w:r>
      <w:r w:rsidRPr="001A3EA1">
        <w:rPr>
          <w:rFonts w:eastAsia="MS Mincho" w:cs="Arial"/>
          <w:szCs w:val="22"/>
          <w:lang w:eastAsia="ja-JP"/>
        </w:rPr>
        <w:t>I</w:t>
      </w:r>
      <w:r w:rsidRPr="001A3EA1">
        <w:rPr>
          <w:rFonts w:eastAsia="MS Mincho" w:cs="Arial"/>
          <w:spacing w:val="36"/>
          <w:szCs w:val="22"/>
          <w:lang w:eastAsia="ja-JP"/>
        </w:rPr>
        <w:t xml:space="preserve"> </w:t>
      </w:r>
      <w:r w:rsidRPr="001A3EA1">
        <w:rPr>
          <w:rFonts w:eastAsia="MS Mincho" w:cs="Arial"/>
          <w:szCs w:val="22"/>
          <w:lang w:eastAsia="ja-JP"/>
        </w:rPr>
        <w:t>o</w:t>
      </w:r>
      <w:r w:rsidRPr="001A3EA1">
        <w:rPr>
          <w:rFonts w:eastAsia="MS Mincho" w:cs="Arial"/>
          <w:spacing w:val="-2"/>
          <w:szCs w:val="22"/>
          <w:lang w:eastAsia="ja-JP"/>
        </w:rPr>
        <w:t>r</w:t>
      </w:r>
      <w:r w:rsidRPr="001A3EA1">
        <w:rPr>
          <w:rFonts w:eastAsia="MS Mincho" w:cs="Arial"/>
          <w:spacing w:val="1"/>
          <w:szCs w:val="22"/>
          <w:lang w:eastAsia="ja-JP"/>
        </w:rPr>
        <w:t>g</w:t>
      </w:r>
      <w:r w:rsidRPr="001A3EA1">
        <w:rPr>
          <w:rFonts w:eastAsia="MS Mincho" w:cs="Arial"/>
          <w:spacing w:val="-3"/>
          <w:szCs w:val="22"/>
          <w:lang w:eastAsia="ja-JP"/>
        </w:rPr>
        <w:t>a</w:t>
      </w:r>
      <w:r w:rsidRPr="001A3EA1">
        <w:rPr>
          <w:rFonts w:eastAsia="MS Mincho" w:cs="Arial"/>
          <w:szCs w:val="22"/>
          <w:lang w:eastAsia="ja-JP"/>
        </w:rPr>
        <w:t>n</w:t>
      </w:r>
      <w:r w:rsidRPr="001A3EA1">
        <w:rPr>
          <w:rFonts w:eastAsia="MS Mincho" w:cs="Arial"/>
          <w:spacing w:val="-2"/>
          <w:szCs w:val="22"/>
          <w:lang w:eastAsia="ja-JP"/>
        </w:rPr>
        <w:t>i</w:t>
      </w:r>
      <w:r w:rsidRPr="001A3EA1">
        <w:rPr>
          <w:rFonts w:eastAsia="MS Mincho" w:cs="Arial"/>
          <w:szCs w:val="22"/>
          <w:lang w:eastAsia="ja-JP"/>
        </w:rPr>
        <w:t>sati</w:t>
      </w:r>
      <w:r w:rsidRPr="001A3EA1">
        <w:rPr>
          <w:rFonts w:eastAsia="MS Mincho" w:cs="Arial"/>
          <w:spacing w:val="-1"/>
          <w:szCs w:val="22"/>
          <w:lang w:eastAsia="ja-JP"/>
        </w:rPr>
        <w:t>o</w:t>
      </w:r>
      <w:r w:rsidRPr="001A3EA1">
        <w:rPr>
          <w:rFonts w:eastAsia="MS Mincho" w:cs="Arial"/>
          <w:szCs w:val="22"/>
          <w:lang w:eastAsia="ja-JP"/>
        </w:rPr>
        <w:t>ns</w:t>
      </w:r>
      <w:r w:rsidRPr="001A3EA1">
        <w:rPr>
          <w:rFonts w:eastAsia="MS Mincho" w:cs="Arial"/>
          <w:spacing w:val="34"/>
          <w:szCs w:val="22"/>
          <w:lang w:eastAsia="ja-JP"/>
        </w:rPr>
        <w:t xml:space="preserve"> </w:t>
      </w:r>
      <w:r w:rsidRPr="001A3EA1">
        <w:rPr>
          <w:rFonts w:eastAsia="MS Mincho" w:cs="Arial"/>
          <w:szCs w:val="22"/>
          <w:lang w:eastAsia="ja-JP"/>
        </w:rPr>
        <w:t>(</w:t>
      </w:r>
      <w:r w:rsidRPr="001A3EA1">
        <w:rPr>
          <w:rFonts w:eastAsia="MS Mincho" w:cs="Arial"/>
          <w:spacing w:val="-1"/>
          <w:szCs w:val="22"/>
          <w:lang w:eastAsia="ja-JP"/>
        </w:rPr>
        <w:t>A</w:t>
      </w:r>
      <w:r w:rsidRPr="001A3EA1">
        <w:rPr>
          <w:rFonts w:eastAsia="MS Mincho" w:cs="Arial"/>
          <w:spacing w:val="-2"/>
          <w:szCs w:val="22"/>
          <w:lang w:eastAsia="ja-JP"/>
        </w:rPr>
        <w:t>l</w:t>
      </w:r>
      <w:r w:rsidRPr="001A3EA1">
        <w:rPr>
          <w:rFonts w:eastAsia="MS Mincho" w:cs="Arial"/>
          <w:spacing w:val="-3"/>
          <w:szCs w:val="22"/>
          <w:lang w:eastAsia="ja-JP"/>
        </w:rPr>
        <w:t>z</w:t>
      </w:r>
      <w:r w:rsidRPr="001A3EA1">
        <w:rPr>
          <w:rFonts w:eastAsia="MS Mincho" w:cs="Arial"/>
          <w:szCs w:val="22"/>
          <w:lang w:eastAsia="ja-JP"/>
        </w:rPr>
        <w:t>h</w:t>
      </w:r>
      <w:r w:rsidRPr="001A3EA1">
        <w:rPr>
          <w:rFonts w:eastAsia="MS Mincho" w:cs="Arial"/>
          <w:spacing w:val="-1"/>
          <w:szCs w:val="22"/>
          <w:lang w:eastAsia="ja-JP"/>
        </w:rPr>
        <w:t>e</w:t>
      </w:r>
      <w:r w:rsidRPr="001A3EA1">
        <w:rPr>
          <w:rFonts w:eastAsia="MS Mincho" w:cs="Arial"/>
          <w:spacing w:val="-2"/>
          <w:szCs w:val="22"/>
          <w:lang w:eastAsia="ja-JP"/>
        </w:rPr>
        <w:t>i</w:t>
      </w:r>
      <w:r w:rsidRPr="001A3EA1">
        <w:rPr>
          <w:rFonts w:eastAsia="MS Mincho" w:cs="Arial"/>
          <w:szCs w:val="22"/>
          <w:lang w:eastAsia="ja-JP"/>
        </w:rPr>
        <w:t>mer’s</w:t>
      </w:r>
      <w:r w:rsidRPr="001A3EA1">
        <w:rPr>
          <w:rFonts w:eastAsia="MS Mincho" w:cs="Arial"/>
          <w:spacing w:val="33"/>
          <w:szCs w:val="22"/>
          <w:lang w:eastAsia="ja-JP"/>
        </w:rPr>
        <w:t xml:space="preserve"> </w:t>
      </w:r>
      <w:r w:rsidRPr="001A3EA1">
        <w:rPr>
          <w:rFonts w:eastAsia="MS Mincho" w:cs="Arial"/>
          <w:spacing w:val="-1"/>
          <w:szCs w:val="22"/>
          <w:lang w:eastAsia="ja-JP"/>
        </w:rPr>
        <w:t>S</w:t>
      </w:r>
      <w:r w:rsidRPr="001A3EA1">
        <w:rPr>
          <w:rFonts w:eastAsia="MS Mincho" w:cs="Arial"/>
          <w:szCs w:val="22"/>
          <w:lang w:eastAsia="ja-JP"/>
        </w:rPr>
        <w:t>oc</w:t>
      </w:r>
      <w:r w:rsidRPr="001A3EA1">
        <w:rPr>
          <w:rFonts w:eastAsia="MS Mincho" w:cs="Arial"/>
          <w:spacing w:val="-2"/>
          <w:szCs w:val="22"/>
          <w:lang w:eastAsia="ja-JP"/>
        </w:rPr>
        <w:t>i</w:t>
      </w:r>
      <w:r w:rsidRPr="001A3EA1">
        <w:rPr>
          <w:rFonts w:eastAsia="MS Mincho" w:cs="Arial"/>
          <w:szCs w:val="22"/>
          <w:lang w:eastAsia="ja-JP"/>
        </w:rPr>
        <w:t>et</w:t>
      </w:r>
      <w:r w:rsidRPr="001A3EA1">
        <w:rPr>
          <w:rFonts w:eastAsia="MS Mincho" w:cs="Arial"/>
          <w:spacing w:val="-2"/>
          <w:szCs w:val="22"/>
          <w:lang w:eastAsia="ja-JP"/>
        </w:rPr>
        <w:t>y</w:t>
      </w:r>
      <w:r w:rsidRPr="001A3EA1">
        <w:rPr>
          <w:rFonts w:eastAsia="MS Mincho" w:cs="Arial"/>
          <w:szCs w:val="22"/>
          <w:lang w:eastAsia="ja-JP"/>
        </w:rPr>
        <w:t>;</w:t>
      </w:r>
      <w:r w:rsidRPr="001A3EA1">
        <w:rPr>
          <w:rFonts w:eastAsia="MS Mincho" w:cs="Arial"/>
          <w:spacing w:val="35"/>
          <w:szCs w:val="22"/>
          <w:lang w:eastAsia="ja-JP"/>
        </w:rPr>
        <w:t xml:space="preserve"> </w:t>
      </w:r>
      <w:r w:rsidRPr="001A3EA1">
        <w:rPr>
          <w:rFonts w:eastAsia="MS Mincho" w:cs="Arial"/>
          <w:spacing w:val="-2"/>
          <w:szCs w:val="22"/>
          <w:lang w:eastAsia="ja-JP"/>
        </w:rPr>
        <w:t xml:space="preserve">Dementia </w:t>
      </w:r>
      <w:r w:rsidRPr="001A3EA1">
        <w:rPr>
          <w:rFonts w:eastAsia="MS Mincho" w:cs="Arial"/>
          <w:spacing w:val="-1"/>
          <w:szCs w:val="22"/>
          <w:lang w:eastAsia="ja-JP"/>
        </w:rPr>
        <w:t>Action Alliance</w:t>
      </w:r>
      <w:r w:rsidRPr="001A3EA1">
        <w:rPr>
          <w:rFonts w:eastAsia="MS Mincho" w:cs="Arial"/>
          <w:szCs w:val="22"/>
          <w:lang w:eastAsia="ja-JP"/>
        </w:rPr>
        <w:t>,</w:t>
      </w:r>
      <w:r w:rsidRPr="001A3EA1">
        <w:rPr>
          <w:rFonts w:eastAsia="MS Mincho" w:cs="Arial"/>
          <w:spacing w:val="35"/>
          <w:szCs w:val="22"/>
          <w:lang w:eastAsia="ja-JP"/>
        </w:rPr>
        <w:t xml:space="preserve"> </w:t>
      </w:r>
      <w:r w:rsidRPr="001A3EA1">
        <w:rPr>
          <w:rFonts w:eastAsia="MS Mincho" w:cs="Arial"/>
          <w:spacing w:val="-2"/>
          <w:szCs w:val="22"/>
          <w:lang w:eastAsia="ja-JP"/>
        </w:rPr>
        <w:t xml:space="preserve">National </w:t>
      </w:r>
      <w:r w:rsidRPr="001A3EA1">
        <w:rPr>
          <w:rFonts w:eastAsia="MS Mincho" w:cs="Arial"/>
          <w:szCs w:val="22"/>
          <w:lang w:eastAsia="ja-JP"/>
        </w:rPr>
        <w:t xml:space="preserve">Institute for </w:t>
      </w:r>
      <w:r w:rsidRPr="001A3EA1">
        <w:rPr>
          <w:rFonts w:eastAsia="MS Mincho" w:cs="Arial"/>
          <w:spacing w:val="-2"/>
          <w:szCs w:val="22"/>
          <w:lang w:eastAsia="ja-JP"/>
        </w:rPr>
        <w:lastRenderedPageBreak/>
        <w:t xml:space="preserve">Health </w:t>
      </w:r>
      <w:r w:rsidRPr="001A3EA1">
        <w:rPr>
          <w:rFonts w:eastAsia="MS Mincho" w:cs="Arial"/>
          <w:szCs w:val="22"/>
          <w:lang w:eastAsia="ja-JP"/>
        </w:rPr>
        <w:t>Research</w:t>
      </w:r>
      <w:r w:rsidRPr="001A3EA1">
        <w:rPr>
          <w:rFonts w:eastAsia="MS Mincho" w:cs="Arial"/>
          <w:spacing w:val="33"/>
          <w:szCs w:val="22"/>
          <w:lang w:eastAsia="ja-JP"/>
        </w:rPr>
        <w:t xml:space="preserve"> </w:t>
      </w:r>
      <w:r w:rsidRPr="001A3EA1">
        <w:rPr>
          <w:rFonts w:eastAsia="MS Mincho" w:cs="Arial"/>
          <w:spacing w:val="-2"/>
          <w:szCs w:val="22"/>
          <w:lang w:eastAsia="ja-JP"/>
        </w:rPr>
        <w:t>D</w:t>
      </w:r>
      <w:r w:rsidRPr="001A3EA1">
        <w:rPr>
          <w:rFonts w:eastAsia="MS Mincho" w:cs="Arial"/>
          <w:spacing w:val="5"/>
          <w:szCs w:val="22"/>
          <w:lang w:eastAsia="ja-JP"/>
        </w:rPr>
        <w:t>ementias and Neurodegeneration Specialty (De</w:t>
      </w:r>
      <w:r w:rsidRPr="001A3EA1">
        <w:rPr>
          <w:rFonts w:eastAsia="MS Mincho" w:cs="Arial"/>
          <w:spacing w:val="-1"/>
          <w:szCs w:val="22"/>
          <w:lang w:eastAsia="ja-JP"/>
        </w:rPr>
        <w:t>NDRo</w:t>
      </w:r>
      <w:r w:rsidRPr="001A3EA1">
        <w:rPr>
          <w:rFonts w:eastAsia="MS Mincho" w:cs="Arial"/>
          <w:szCs w:val="22"/>
          <w:lang w:eastAsia="ja-JP"/>
        </w:rPr>
        <w:t>N) a</w:t>
      </w:r>
      <w:r w:rsidRPr="001A3EA1">
        <w:rPr>
          <w:rFonts w:eastAsia="MS Mincho" w:cs="Arial"/>
          <w:spacing w:val="-1"/>
          <w:szCs w:val="22"/>
          <w:lang w:eastAsia="ja-JP"/>
        </w:rPr>
        <w:t>n</w:t>
      </w:r>
      <w:r w:rsidRPr="001A3EA1">
        <w:rPr>
          <w:rFonts w:eastAsia="MS Mincho" w:cs="Arial"/>
          <w:szCs w:val="22"/>
          <w:lang w:eastAsia="ja-JP"/>
        </w:rPr>
        <w:t xml:space="preserve">d </w:t>
      </w:r>
      <w:r w:rsidRPr="001A3EA1">
        <w:rPr>
          <w:rFonts w:eastAsia="MS Mincho" w:cs="Arial"/>
          <w:spacing w:val="-3"/>
          <w:szCs w:val="22"/>
          <w:lang w:eastAsia="ja-JP"/>
        </w:rPr>
        <w:t>w</w:t>
      </w:r>
      <w:r w:rsidRPr="001A3EA1">
        <w:rPr>
          <w:rFonts w:eastAsia="MS Mincho" w:cs="Arial"/>
          <w:spacing w:val="-2"/>
          <w:szCs w:val="22"/>
          <w:lang w:eastAsia="ja-JP"/>
        </w:rPr>
        <w:t>i</w:t>
      </w:r>
      <w:r w:rsidRPr="001A3EA1">
        <w:rPr>
          <w:rFonts w:eastAsia="MS Mincho" w:cs="Arial"/>
          <w:spacing w:val="1"/>
          <w:szCs w:val="22"/>
          <w:lang w:eastAsia="ja-JP"/>
        </w:rPr>
        <w:t>l</w:t>
      </w:r>
      <w:r w:rsidRPr="001A3EA1">
        <w:rPr>
          <w:rFonts w:eastAsia="MS Mincho" w:cs="Arial"/>
          <w:szCs w:val="22"/>
          <w:lang w:eastAsia="ja-JP"/>
        </w:rPr>
        <w:t>l e</w:t>
      </w:r>
      <w:r w:rsidRPr="001A3EA1">
        <w:rPr>
          <w:rFonts w:eastAsia="MS Mincho" w:cs="Arial"/>
          <w:spacing w:val="-1"/>
          <w:szCs w:val="22"/>
          <w:lang w:eastAsia="ja-JP"/>
        </w:rPr>
        <w:t>n</w:t>
      </w:r>
      <w:r w:rsidRPr="001A3EA1">
        <w:rPr>
          <w:rFonts w:eastAsia="MS Mincho" w:cs="Arial"/>
          <w:szCs w:val="22"/>
          <w:lang w:eastAsia="ja-JP"/>
        </w:rPr>
        <w:t>sure</w:t>
      </w:r>
      <w:r w:rsidRPr="001A3EA1">
        <w:rPr>
          <w:rFonts w:eastAsia="MS Mincho" w:cs="Arial"/>
          <w:spacing w:val="-2"/>
          <w:szCs w:val="22"/>
          <w:lang w:eastAsia="ja-JP"/>
        </w:rPr>
        <w:t xml:space="preserve"> </w:t>
      </w:r>
      <w:r w:rsidRPr="001A3EA1">
        <w:rPr>
          <w:rFonts w:eastAsia="MS Mincho" w:cs="Arial"/>
          <w:szCs w:val="22"/>
          <w:lang w:eastAsia="ja-JP"/>
        </w:rPr>
        <w:t>th</w:t>
      </w:r>
      <w:r w:rsidRPr="001A3EA1">
        <w:rPr>
          <w:rFonts w:eastAsia="MS Mincho" w:cs="Arial"/>
          <w:spacing w:val="-1"/>
          <w:szCs w:val="22"/>
          <w:lang w:eastAsia="ja-JP"/>
        </w:rPr>
        <w:t>a</w:t>
      </w:r>
      <w:r w:rsidRPr="001A3EA1">
        <w:rPr>
          <w:rFonts w:eastAsia="MS Mincho" w:cs="Arial"/>
          <w:szCs w:val="22"/>
          <w:lang w:eastAsia="ja-JP"/>
        </w:rPr>
        <w:t>t</w:t>
      </w:r>
      <w:r w:rsidRPr="001A3EA1">
        <w:rPr>
          <w:rFonts w:eastAsia="MS Mincho" w:cs="Arial"/>
          <w:spacing w:val="-1"/>
          <w:szCs w:val="22"/>
          <w:lang w:eastAsia="ja-JP"/>
        </w:rPr>
        <w:t xml:space="preserve"> </w:t>
      </w:r>
      <w:r w:rsidRPr="001A3EA1">
        <w:rPr>
          <w:rFonts w:eastAsia="MS Mincho" w:cs="Arial"/>
          <w:szCs w:val="22"/>
          <w:lang w:eastAsia="ja-JP"/>
        </w:rPr>
        <w:t>m</w:t>
      </w:r>
      <w:r w:rsidRPr="001A3EA1">
        <w:rPr>
          <w:rFonts w:eastAsia="MS Mincho" w:cs="Arial"/>
          <w:spacing w:val="-3"/>
          <w:szCs w:val="22"/>
          <w:lang w:eastAsia="ja-JP"/>
        </w:rPr>
        <w:t>e</w:t>
      </w:r>
      <w:r w:rsidRPr="001A3EA1">
        <w:rPr>
          <w:rFonts w:eastAsia="MS Mincho" w:cs="Arial"/>
          <w:spacing w:val="-2"/>
          <w:szCs w:val="22"/>
          <w:lang w:eastAsia="ja-JP"/>
        </w:rPr>
        <w:t>m</w:t>
      </w:r>
      <w:r w:rsidRPr="001A3EA1">
        <w:rPr>
          <w:rFonts w:eastAsia="MS Mincho" w:cs="Arial"/>
          <w:szCs w:val="22"/>
          <w:lang w:eastAsia="ja-JP"/>
        </w:rPr>
        <w:t>b</w:t>
      </w:r>
      <w:r w:rsidRPr="001A3EA1">
        <w:rPr>
          <w:rFonts w:eastAsia="MS Mincho" w:cs="Arial"/>
          <w:spacing w:val="-1"/>
          <w:szCs w:val="22"/>
          <w:lang w:eastAsia="ja-JP"/>
        </w:rPr>
        <w:t>e</w:t>
      </w:r>
      <w:r w:rsidRPr="001A3EA1">
        <w:rPr>
          <w:rFonts w:eastAsia="MS Mincho" w:cs="Arial"/>
          <w:szCs w:val="22"/>
          <w:lang w:eastAsia="ja-JP"/>
        </w:rPr>
        <w:t>rsh</w:t>
      </w:r>
      <w:r w:rsidRPr="001A3EA1">
        <w:rPr>
          <w:rFonts w:eastAsia="MS Mincho" w:cs="Arial"/>
          <w:spacing w:val="-2"/>
          <w:szCs w:val="22"/>
          <w:lang w:eastAsia="ja-JP"/>
        </w:rPr>
        <w:t>i</w:t>
      </w:r>
      <w:r w:rsidRPr="001A3EA1">
        <w:rPr>
          <w:rFonts w:eastAsia="MS Mincho" w:cs="Arial"/>
          <w:szCs w:val="22"/>
          <w:lang w:eastAsia="ja-JP"/>
        </w:rPr>
        <w:t>p is d</w:t>
      </w:r>
      <w:r w:rsidRPr="001A3EA1">
        <w:rPr>
          <w:rFonts w:eastAsia="MS Mincho" w:cs="Arial"/>
          <w:spacing w:val="-1"/>
          <w:szCs w:val="22"/>
          <w:lang w:eastAsia="ja-JP"/>
        </w:rPr>
        <w:t>i</w:t>
      </w:r>
      <w:r w:rsidRPr="001A3EA1">
        <w:rPr>
          <w:rFonts w:eastAsia="MS Mincho" w:cs="Arial"/>
          <w:spacing w:val="-3"/>
          <w:szCs w:val="22"/>
          <w:lang w:eastAsia="ja-JP"/>
        </w:rPr>
        <w:t>v</w:t>
      </w:r>
      <w:r w:rsidRPr="001A3EA1">
        <w:rPr>
          <w:rFonts w:eastAsia="MS Mincho" w:cs="Arial"/>
          <w:szCs w:val="22"/>
          <w:lang w:eastAsia="ja-JP"/>
        </w:rPr>
        <w:t>ers</w:t>
      </w:r>
      <w:r w:rsidRPr="001A3EA1">
        <w:rPr>
          <w:rFonts w:eastAsia="MS Mincho" w:cs="Arial"/>
          <w:spacing w:val="2"/>
          <w:szCs w:val="22"/>
          <w:lang w:eastAsia="ja-JP"/>
        </w:rPr>
        <w:t>e</w:t>
      </w:r>
      <w:r w:rsidRPr="001A3EA1">
        <w:rPr>
          <w:rFonts w:eastAsia="MS Mincho" w:cs="Arial"/>
          <w:szCs w:val="22"/>
          <w:lang w:eastAsia="ja-JP"/>
        </w:rPr>
        <w:t>.</w:t>
      </w:r>
    </w:p>
    <w:p w14:paraId="5E58749E" w14:textId="3DBD7C6E" w:rsidR="009D0936" w:rsidRPr="001A3EA1" w:rsidRDefault="009D0936" w:rsidP="001A3EA1">
      <w:pPr>
        <w:widowControl w:val="0"/>
        <w:kinsoku w:val="0"/>
        <w:overflowPunct w:val="0"/>
        <w:autoSpaceDE w:val="0"/>
        <w:autoSpaceDN w:val="0"/>
        <w:adjustRightInd w:val="0"/>
        <w:rPr>
          <w:rFonts w:eastAsia="MS Mincho" w:cs="Arial"/>
          <w:szCs w:val="22"/>
          <w:lang w:eastAsia="ja-JP"/>
        </w:rPr>
      </w:pPr>
      <w:r w:rsidRPr="001A3EA1">
        <w:rPr>
          <w:rFonts w:eastAsia="MS Mincho" w:cs="Arial"/>
          <w:spacing w:val="-1"/>
          <w:szCs w:val="22"/>
          <w:lang w:eastAsia="ja-JP"/>
        </w:rPr>
        <w:t>A</w:t>
      </w:r>
      <w:r w:rsidRPr="001A3EA1">
        <w:rPr>
          <w:rFonts w:eastAsia="MS Mincho" w:cs="Arial"/>
          <w:spacing w:val="-2"/>
          <w:szCs w:val="22"/>
          <w:lang w:eastAsia="ja-JP"/>
        </w:rPr>
        <w:t>l</w:t>
      </w:r>
      <w:r w:rsidRPr="001A3EA1">
        <w:rPr>
          <w:rFonts w:eastAsia="MS Mincho" w:cs="Arial"/>
          <w:spacing w:val="-3"/>
          <w:szCs w:val="22"/>
          <w:lang w:eastAsia="ja-JP"/>
        </w:rPr>
        <w:t>z</w:t>
      </w:r>
      <w:r w:rsidRPr="001A3EA1">
        <w:rPr>
          <w:rFonts w:eastAsia="MS Mincho" w:cs="Arial"/>
          <w:szCs w:val="22"/>
          <w:lang w:eastAsia="ja-JP"/>
        </w:rPr>
        <w:t>h</w:t>
      </w:r>
      <w:r w:rsidRPr="001A3EA1">
        <w:rPr>
          <w:rFonts w:eastAsia="MS Mincho" w:cs="Arial"/>
          <w:spacing w:val="-1"/>
          <w:szCs w:val="22"/>
          <w:lang w:eastAsia="ja-JP"/>
        </w:rPr>
        <w:t>e</w:t>
      </w:r>
      <w:r w:rsidRPr="001A3EA1">
        <w:rPr>
          <w:rFonts w:eastAsia="MS Mincho" w:cs="Arial"/>
          <w:spacing w:val="-2"/>
          <w:szCs w:val="22"/>
          <w:lang w:eastAsia="ja-JP"/>
        </w:rPr>
        <w:t>i</w:t>
      </w:r>
      <w:r w:rsidRPr="001A3EA1">
        <w:rPr>
          <w:rFonts w:eastAsia="MS Mincho" w:cs="Arial"/>
          <w:szCs w:val="22"/>
          <w:lang w:eastAsia="ja-JP"/>
        </w:rPr>
        <w:t>mer</w:t>
      </w:r>
      <w:r w:rsidRPr="001A3EA1">
        <w:rPr>
          <w:rFonts w:eastAsia="MS Mincho" w:cs="Arial"/>
          <w:spacing w:val="1"/>
          <w:szCs w:val="22"/>
          <w:lang w:eastAsia="ja-JP"/>
        </w:rPr>
        <w:t>’</w:t>
      </w:r>
      <w:r w:rsidRPr="001A3EA1">
        <w:rPr>
          <w:rFonts w:eastAsia="MS Mincho" w:cs="Arial"/>
          <w:szCs w:val="22"/>
          <w:lang w:eastAsia="ja-JP"/>
        </w:rPr>
        <w:t>s</w:t>
      </w:r>
      <w:r w:rsidRPr="001A3EA1">
        <w:rPr>
          <w:rFonts w:eastAsia="MS Mincho" w:cs="Arial"/>
          <w:spacing w:val="41"/>
          <w:szCs w:val="22"/>
          <w:lang w:eastAsia="ja-JP"/>
        </w:rPr>
        <w:t xml:space="preserve"> </w:t>
      </w:r>
      <w:r w:rsidRPr="001A3EA1">
        <w:rPr>
          <w:rFonts w:eastAsia="MS Mincho" w:cs="Arial"/>
          <w:spacing w:val="-1"/>
          <w:szCs w:val="22"/>
          <w:lang w:eastAsia="ja-JP"/>
        </w:rPr>
        <w:t>S</w:t>
      </w:r>
      <w:r w:rsidRPr="001A3EA1">
        <w:rPr>
          <w:rFonts w:eastAsia="MS Mincho" w:cs="Arial"/>
          <w:szCs w:val="22"/>
          <w:lang w:eastAsia="ja-JP"/>
        </w:rPr>
        <w:t>oc</w:t>
      </w:r>
      <w:r w:rsidRPr="001A3EA1">
        <w:rPr>
          <w:rFonts w:eastAsia="MS Mincho" w:cs="Arial"/>
          <w:spacing w:val="-2"/>
          <w:szCs w:val="22"/>
          <w:lang w:eastAsia="ja-JP"/>
        </w:rPr>
        <w:t>i</w:t>
      </w:r>
      <w:r w:rsidRPr="001A3EA1">
        <w:rPr>
          <w:rFonts w:eastAsia="MS Mincho" w:cs="Arial"/>
          <w:spacing w:val="-3"/>
          <w:szCs w:val="22"/>
          <w:lang w:eastAsia="ja-JP"/>
        </w:rPr>
        <w:t>e</w:t>
      </w:r>
      <w:r w:rsidRPr="001A3EA1">
        <w:rPr>
          <w:rFonts w:eastAsia="MS Mincho" w:cs="Arial"/>
          <w:szCs w:val="22"/>
          <w:lang w:eastAsia="ja-JP"/>
        </w:rPr>
        <w:t>ty</w:t>
      </w:r>
      <w:r w:rsidRPr="001A3EA1">
        <w:rPr>
          <w:rFonts w:eastAsia="MS Mincho" w:cs="Arial"/>
          <w:spacing w:val="39"/>
          <w:szCs w:val="22"/>
          <w:lang w:eastAsia="ja-JP"/>
        </w:rPr>
        <w:t xml:space="preserve"> </w:t>
      </w:r>
      <w:r w:rsidRPr="001A3EA1">
        <w:rPr>
          <w:rFonts w:eastAsia="MS Mincho" w:cs="Arial"/>
          <w:spacing w:val="-1"/>
          <w:szCs w:val="22"/>
          <w:lang w:eastAsia="ja-JP"/>
        </w:rPr>
        <w:t>PP</w:t>
      </w:r>
      <w:r w:rsidRPr="001A3EA1">
        <w:rPr>
          <w:rFonts w:eastAsia="MS Mincho" w:cs="Arial"/>
          <w:szCs w:val="22"/>
          <w:lang w:eastAsia="ja-JP"/>
        </w:rPr>
        <w:t>I</w:t>
      </w:r>
      <w:r w:rsidRPr="001A3EA1">
        <w:rPr>
          <w:rFonts w:eastAsia="MS Mincho" w:cs="Arial"/>
          <w:spacing w:val="43"/>
          <w:szCs w:val="22"/>
          <w:lang w:eastAsia="ja-JP"/>
        </w:rPr>
        <w:t xml:space="preserve"> </w:t>
      </w:r>
      <w:r w:rsidRPr="001A3EA1">
        <w:rPr>
          <w:rFonts w:eastAsia="MS Mincho" w:cs="Arial"/>
          <w:spacing w:val="-3"/>
          <w:szCs w:val="22"/>
          <w:lang w:eastAsia="ja-JP"/>
        </w:rPr>
        <w:t>v</w:t>
      </w:r>
      <w:r w:rsidRPr="001A3EA1">
        <w:rPr>
          <w:rFonts w:eastAsia="MS Mincho" w:cs="Arial"/>
          <w:szCs w:val="22"/>
          <w:lang w:eastAsia="ja-JP"/>
        </w:rPr>
        <w:t>o</w:t>
      </w:r>
      <w:r w:rsidRPr="001A3EA1">
        <w:rPr>
          <w:rFonts w:eastAsia="MS Mincho" w:cs="Arial"/>
          <w:spacing w:val="-2"/>
          <w:szCs w:val="22"/>
          <w:lang w:eastAsia="ja-JP"/>
        </w:rPr>
        <w:t>l</w:t>
      </w:r>
      <w:r w:rsidRPr="001A3EA1">
        <w:rPr>
          <w:rFonts w:eastAsia="MS Mincho" w:cs="Arial"/>
          <w:szCs w:val="22"/>
          <w:lang w:eastAsia="ja-JP"/>
        </w:rPr>
        <w:t>u</w:t>
      </w:r>
      <w:r w:rsidRPr="001A3EA1">
        <w:rPr>
          <w:rFonts w:eastAsia="MS Mincho" w:cs="Arial"/>
          <w:spacing w:val="-1"/>
          <w:szCs w:val="22"/>
          <w:lang w:eastAsia="ja-JP"/>
        </w:rPr>
        <w:t>n</w:t>
      </w:r>
      <w:r w:rsidRPr="001A3EA1">
        <w:rPr>
          <w:rFonts w:eastAsia="MS Mincho" w:cs="Arial"/>
          <w:szCs w:val="22"/>
          <w:lang w:eastAsia="ja-JP"/>
        </w:rPr>
        <w:t>te</w:t>
      </w:r>
      <w:r w:rsidRPr="001A3EA1">
        <w:rPr>
          <w:rFonts w:eastAsia="MS Mincho" w:cs="Arial"/>
          <w:spacing w:val="-1"/>
          <w:szCs w:val="22"/>
          <w:lang w:eastAsia="ja-JP"/>
        </w:rPr>
        <w:t>e</w:t>
      </w:r>
      <w:r w:rsidRPr="001A3EA1">
        <w:rPr>
          <w:rFonts w:eastAsia="MS Mincho" w:cs="Arial"/>
          <w:szCs w:val="22"/>
          <w:lang w:eastAsia="ja-JP"/>
        </w:rPr>
        <w:t>rs</w:t>
      </w:r>
      <w:r w:rsidRPr="001A3EA1">
        <w:rPr>
          <w:rFonts w:eastAsia="MS Mincho" w:cs="Arial"/>
          <w:spacing w:val="41"/>
          <w:szCs w:val="22"/>
          <w:lang w:eastAsia="ja-JP"/>
        </w:rPr>
        <w:t xml:space="preserve"> </w:t>
      </w:r>
      <w:r w:rsidRPr="001A3EA1">
        <w:rPr>
          <w:rFonts w:eastAsia="MS Mincho" w:cs="Arial"/>
          <w:szCs w:val="22"/>
          <w:lang w:eastAsia="ja-JP"/>
        </w:rPr>
        <w:t>rec</w:t>
      </w:r>
      <w:r w:rsidRPr="001A3EA1">
        <w:rPr>
          <w:rFonts w:eastAsia="MS Mincho" w:cs="Arial"/>
          <w:spacing w:val="-1"/>
          <w:szCs w:val="22"/>
          <w:lang w:eastAsia="ja-JP"/>
        </w:rPr>
        <w:t>e</w:t>
      </w:r>
      <w:r w:rsidRPr="001A3EA1">
        <w:rPr>
          <w:rFonts w:eastAsia="MS Mincho" w:cs="Arial"/>
          <w:spacing w:val="-2"/>
          <w:szCs w:val="22"/>
          <w:lang w:eastAsia="ja-JP"/>
        </w:rPr>
        <w:t>i</w:t>
      </w:r>
      <w:r w:rsidRPr="001A3EA1">
        <w:rPr>
          <w:rFonts w:eastAsia="MS Mincho" w:cs="Arial"/>
          <w:spacing w:val="-3"/>
          <w:szCs w:val="22"/>
          <w:lang w:eastAsia="ja-JP"/>
        </w:rPr>
        <w:t>v</w:t>
      </w:r>
      <w:r w:rsidRPr="001A3EA1">
        <w:rPr>
          <w:rFonts w:eastAsia="MS Mincho" w:cs="Arial"/>
          <w:szCs w:val="22"/>
          <w:lang w:eastAsia="ja-JP"/>
        </w:rPr>
        <w:t>e</w:t>
      </w:r>
      <w:r w:rsidRPr="001A3EA1">
        <w:rPr>
          <w:rFonts w:eastAsia="MS Mincho" w:cs="Arial"/>
          <w:spacing w:val="41"/>
          <w:szCs w:val="22"/>
          <w:lang w:eastAsia="ja-JP"/>
        </w:rPr>
        <w:t xml:space="preserve"> </w:t>
      </w:r>
      <w:r w:rsidRPr="001A3EA1">
        <w:rPr>
          <w:rFonts w:eastAsia="MS Mincho" w:cs="Arial"/>
          <w:szCs w:val="22"/>
          <w:lang w:eastAsia="ja-JP"/>
        </w:rPr>
        <w:t>tra</w:t>
      </w:r>
      <w:r w:rsidRPr="001A3EA1">
        <w:rPr>
          <w:rFonts w:eastAsia="MS Mincho" w:cs="Arial"/>
          <w:spacing w:val="-2"/>
          <w:szCs w:val="22"/>
          <w:lang w:eastAsia="ja-JP"/>
        </w:rPr>
        <w:t>i</w:t>
      </w:r>
      <w:r w:rsidRPr="001A3EA1">
        <w:rPr>
          <w:rFonts w:eastAsia="MS Mincho" w:cs="Arial"/>
          <w:szCs w:val="22"/>
          <w:lang w:eastAsia="ja-JP"/>
        </w:rPr>
        <w:t>n</w:t>
      </w:r>
      <w:r w:rsidRPr="001A3EA1">
        <w:rPr>
          <w:rFonts w:eastAsia="MS Mincho" w:cs="Arial"/>
          <w:spacing w:val="-2"/>
          <w:szCs w:val="22"/>
          <w:lang w:eastAsia="ja-JP"/>
        </w:rPr>
        <w:t>i</w:t>
      </w:r>
      <w:r w:rsidRPr="001A3EA1">
        <w:rPr>
          <w:rFonts w:eastAsia="MS Mincho" w:cs="Arial"/>
          <w:szCs w:val="22"/>
          <w:lang w:eastAsia="ja-JP"/>
        </w:rPr>
        <w:t>ng</w:t>
      </w:r>
      <w:r w:rsidRPr="001A3EA1">
        <w:rPr>
          <w:rFonts w:eastAsia="MS Mincho" w:cs="Arial"/>
          <w:spacing w:val="43"/>
          <w:szCs w:val="22"/>
          <w:lang w:eastAsia="ja-JP"/>
        </w:rPr>
        <w:t xml:space="preserve"> </w:t>
      </w:r>
      <w:r w:rsidRPr="001A3EA1">
        <w:rPr>
          <w:rFonts w:eastAsia="MS Mincho" w:cs="Arial"/>
          <w:spacing w:val="-2"/>
          <w:szCs w:val="22"/>
          <w:lang w:eastAsia="ja-JP"/>
        </w:rPr>
        <w:t>i</w:t>
      </w:r>
      <w:r w:rsidRPr="001A3EA1">
        <w:rPr>
          <w:rFonts w:eastAsia="MS Mincho" w:cs="Arial"/>
          <w:szCs w:val="22"/>
          <w:lang w:eastAsia="ja-JP"/>
        </w:rPr>
        <w:t>n</w:t>
      </w:r>
      <w:r w:rsidRPr="001A3EA1">
        <w:rPr>
          <w:rFonts w:eastAsia="MS Mincho" w:cs="Arial"/>
          <w:spacing w:val="41"/>
          <w:szCs w:val="22"/>
          <w:lang w:eastAsia="ja-JP"/>
        </w:rPr>
        <w:t xml:space="preserve"> </w:t>
      </w:r>
      <w:r w:rsidRPr="001A3EA1">
        <w:rPr>
          <w:rFonts w:eastAsia="MS Mincho" w:cs="Arial"/>
          <w:szCs w:val="22"/>
          <w:lang w:eastAsia="ja-JP"/>
        </w:rPr>
        <w:t>b</w:t>
      </w:r>
      <w:r w:rsidRPr="001A3EA1">
        <w:rPr>
          <w:rFonts w:eastAsia="MS Mincho" w:cs="Arial"/>
          <w:spacing w:val="-1"/>
          <w:szCs w:val="22"/>
          <w:lang w:eastAsia="ja-JP"/>
        </w:rPr>
        <w:t>a</w:t>
      </w:r>
      <w:r w:rsidRPr="001A3EA1">
        <w:rPr>
          <w:rFonts w:eastAsia="MS Mincho" w:cs="Arial"/>
          <w:szCs w:val="22"/>
          <w:lang w:eastAsia="ja-JP"/>
        </w:rPr>
        <w:t>s</w:t>
      </w:r>
      <w:r w:rsidRPr="001A3EA1">
        <w:rPr>
          <w:rFonts w:eastAsia="MS Mincho" w:cs="Arial"/>
          <w:spacing w:val="-2"/>
          <w:szCs w:val="22"/>
          <w:lang w:eastAsia="ja-JP"/>
        </w:rPr>
        <w:t>i</w:t>
      </w:r>
      <w:r w:rsidRPr="001A3EA1">
        <w:rPr>
          <w:rFonts w:eastAsia="MS Mincho" w:cs="Arial"/>
          <w:szCs w:val="22"/>
          <w:lang w:eastAsia="ja-JP"/>
        </w:rPr>
        <w:t>c</w:t>
      </w:r>
      <w:r w:rsidRPr="001A3EA1">
        <w:rPr>
          <w:rFonts w:eastAsia="MS Mincho" w:cs="Arial"/>
          <w:spacing w:val="41"/>
          <w:szCs w:val="22"/>
          <w:lang w:eastAsia="ja-JP"/>
        </w:rPr>
        <w:t xml:space="preserve"> </w:t>
      </w:r>
      <w:r w:rsidRPr="001A3EA1">
        <w:rPr>
          <w:rFonts w:eastAsia="MS Mincho" w:cs="Arial"/>
          <w:szCs w:val="22"/>
          <w:lang w:eastAsia="ja-JP"/>
        </w:rPr>
        <w:t>d</w:t>
      </w:r>
      <w:r w:rsidRPr="001A3EA1">
        <w:rPr>
          <w:rFonts w:eastAsia="MS Mincho" w:cs="Arial"/>
          <w:spacing w:val="-4"/>
          <w:szCs w:val="22"/>
          <w:lang w:eastAsia="ja-JP"/>
        </w:rPr>
        <w:t>e</w:t>
      </w:r>
      <w:r w:rsidRPr="001A3EA1">
        <w:rPr>
          <w:rFonts w:eastAsia="MS Mincho" w:cs="Arial"/>
          <w:szCs w:val="22"/>
          <w:lang w:eastAsia="ja-JP"/>
        </w:rPr>
        <w:t>m</w:t>
      </w:r>
      <w:r w:rsidRPr="001A3EA1">
        <w:rPr>
          <w:rFonts w:eastAsia="MS Mincho" w:cs="Arial"/>
          <w:spacing w:val="-3"/>
          <w:szCs w:val="22"/>
          <w:lang w:eastAsia="ja-JP"/>
        </w:rPr>
        <w:t>e</w:t>
      </w:r>
      <w:r w:rsidRPr="001A3EA1">
        <w:rPr>
          <w:rFonts w:eastAsia="MS Mincho" w:cs="Arial"/>
          <w:szCs w:val="22"/>
          <w:lang w:eastAsia="ja-JP"/>
        </w:rPr>
        <w:t>ntia sc</w:t>
      </w:r>
      <w:r w:rsidRPr="001A3EA1">
        <w:rPr>
          <w:rFonts w:eastAsia="MS Mincho" w:cs="Arial"/>
          <w:spacing w:val="-2"/>
          <w:szCs w:val="22"/>
          <w:lang w:eastAsia="ja-JP"/>
        </w:rPr>
        <w:t>i</w:t>
      </w:r>
      <w:r w:rsidRPr="001A3EA1">
        <w:rPr>
          <w:rFonts w:eastAsia="MS Mincho" w:cs="Arial"/>
          <w:szCs w:val="22"/>
          <w:lang w:eastAsia="ja-JP"/>
        </w:rPr>
        <w:t>e</w:t>
      </w:r>
      <w:r w:rsidRPr="001A3EA1">
        <w:rPr>
          <w:rFonts w:eastAsia="MS Mincho" w:cs="Arial"/>
          <w:spacing w:val="-1"/>
          <w:szCs w:val="22"/>
          <w:lang w:eastAsia="ja-JP"/>
        </w:rPr>
        <w:t>n</w:t>
      </w:r>
      <w:r w:rsidRPr="001A3EA1">
        <w:rPr>
          <w:rFonts w:eastAsia="MS Mincho" w:cs="Arial"/>
          <w:szCs w:val="22"/>
          <w:lang w:eastAsia="ja-JP"/>
        </w:rPr>
        <w:t>ce, res</w:t>
      </w:r>
      <w:r w:rsidRPr="001A3EA1">
        <w:rPr>
          <w:rFonts w:eastAsia="MS Mincho" w:cs="Arial"/>
          <w:spacing w:val="-1"/>
          <w:szCs w:val="22"/>
          <w:lang w:eastAsia="ja-JP"/>
        </w:rPr>
        <w:t>e</w:t>
      </w:r>
      <w:r w:rsidRPr="001A3EA1">
        <w:rPr>
          <w:rFonts w:eastAsia="MS Mincho" w:cs="Arial"/>
          <w:szCs w:val="22"/>
          <w:lang w:eastAsia="ja-JP"/>
        </w:rPr>
        <w:t>a</w:t>
      </w:r>
      <w:r w:rsidRPr="001A3EA1">
        <w:rPr>
          <w:rFonts w:eastAsia="MS Mincho" w:cs="Arial"/>
          <w:spacing w:val="-2"/>
          <w:szCs w:val="22"/>
          <w:lang w:eastAsia="ja-JP"/>
        </w:rPr>
        <w:t>r</w:t>
      </w:r>
      <w:r w:rsidRPr="001A3EA1">
        <w:rPr>
          <w:rFonts w:eastAsia="MS Mincho" w:cs="Arial"/>
          <w:szCs w:val="22"/>
          <w:lang w:eastAsia="ja-JP"/>
        </w:rPr>
        <w:t>ch</w:t>
      </w:r>
      <w:r w:rsidRPr="001A3EA1">
        <w:rPr>
          <w:rFonts w:eastAsia="MS Mincho" w:cs="Arial"/>
          <w:spacing w:val="22"/>
          <w:szCs w:val="22"/>
          <w:lang w:eastAsia="ja-JP"/>
        </w:rPr>
        <w:t xml:space="preserve"> </w:t>
      </w:r>
      <w:r w:rsidRPr="001A3EA1">
        <w:rPr>
          <w:rFonts w:eastAsia="MS Mincho" w:cs="Arial"/>
          <w:szCs w:val="22"/>
          <w:lang w:eastAsia="ja-JP"/>
        </w:rPr>
        <w:t>meth</w:t>
      </w:r>
      <w:r w:rsidRPr="001A3EA1">
        <w:rPr>
          <w:rFonts w:eastAsia="MS Mincho" w:cs="Arial"/>
          <w:spacing w:val="-3"/>
          <w:szCs w:val="22"/>
          <w:lang w:eastAsia="ja-JP"/>
        </w:rPr>
        <w:t>o</w:t>
      </w:r>
      <w:r w:rsidRPr="001A3EA1">
        <w:rPr>
          <w:rFonts w:eastAsia="MS Mincho" w:cs="Arial"/>
          <w:szCs w:val="22"/>
          <w:lang w:eastAsia="ja-JP"/>
        </w:rPr>
        <w:t>ds</w:t>
      </w:r>
      <w:r w:rsidR="00A13624">
        <w:rPr>
          <w:rFonts w:eastAsia="MS Mincho" w:cs="Arial"/>
          <w:szCs w:val="22"/>
          <w:lang w:eastAsia="ja-JP"/>
        </w:rPr>
        <w:t xml:space="preserve"> and</w:t>
      </w:r>
      <w:r w:rsidRPr="001A3EA1">
        <w:rPr>
          <w:rFonts w:eastAsia="MS Mincho" w:cs="Arial"/>
          <w:spacing w:val="23"/>
          <w:szCs w:val="22"/>
          <w:lang w:eastAsia="ja-JP"/>
        </w:rPr>
        <w:t xml:space="preserve"> </w:t>
      </w:r>
      <w:r w:rsidRPr="001A3EA1">
        <w:rPr>
          <w:rFonts w:eastAsia="MS Mincho" w:cs="Arial"/>
          <w:szCs w:val="22"/>
          <w:lang w:eastAsia="ja-JP"/>
        </w:rPr>
        <w:t>eth</w:t>
      </w:r>
      <w:r w:rsidRPr="001A3EA1">
        <w:rPr>
          <w:rFonts w:eastAsia="MS Mincho" w:cs="Arial"/>
          <w:spacing w:val="-1"/>
          <w:szCs w:val="22"/>
          <w:lang w:eastAsia="ja-JP"/>
        </w:rPr>
        <w:t>i</w:t>
      </w:r>
      <w:r w:rsidRPr="001A3EA1">
        <w:rPr>
          <w:rFonts w:eastAsia="MS Mincho" w:cs="Arial"/>
          <w:szCs w:val="22"/>
          <w:lang w:eastAsia="ja-JP"/>
        </w:rPr>
        <w:t>cs</w:t>
      </w:r>
      <w:r w:rsidRPr="001A3EA1">
        <w:rPr>
          <w:rFonts w:eastAsia="MS Mincho" w:cs="Arial"/>
          <w:spacing w:val="-2"/>
          <w:szCs w:val="22"/>
          <w:lang w:eastAsia="ja-JP"/>
        </w:rPr>
        <w:t>/</w:t>
      </w:r>
      <w:r w:rsidRPr="001A3EA1">
        <w:rPr>
          <w:rFonts w:eastAsia="MS Mincho" w:cs="Arial"/>
          <w:spacing w:val="1"/>
          <w:szCs w:val="22"/>
          <w:lang w:eastAsia="ja-JP"/>
        </w:rPr>
        <w:t>g</w:t>
      </w:r>
      <w:r w:rsidRPr="001A3EA1">
        <w:rPr>
          <w:rFonts w:eastAsia="MS Mincho" w:cs="Arial"/>
          <w:szCs w:val="22"/>
          <w:lang w:eastAsia="ja-JP"/>
        </w:rPr>
        <w:t>o</w:t>
      </w:r>
      <w:r w:rsidRPr="001A3EA1">
        <w:rPr>
          <w:rFonts w:eastAsia="MS Mincho" w:cs="Arial"/>
          <w:spacing w:val="-3"/>
          <w:szCs w:val="22"/>
          <w:lang w:eastAsia="ja-JP"/>
        </w:rPr>
        <w:t>v</w:t>
      </w:r>
      <w:r w:rsidRPr="001A3EA1">
        <w:rPr>
          <w:rFonts w:eastAsia="MS Mincho" w:cs="Arial"/>
          <w:szCs w:val="22"/>
          <w:lang w:eastAsia="ja-JP"/>
        </w:rPr>
        <w:t>ernance</w:t>
      </w:r>
      <w:r w:rsidRPr="001A3EA1">
        <w:rPr>
          <w:rFonts w:eastAsia="MS Mincho" w:cs="Arial"/>
          <w:spacing w:val="21"/>
          <w:szCs w:val="22"/>
          <w:lang w:eastAsia="ja-JP"/>
        </w:rPr>
        <w:t xml:space="preserve"> </w:t>
      </w:r>
      <w:r w:rsidRPr="001A3EA1">
        <w:rPr>
          <w:rFonts w:eastAsia="MS Mincho" w:cs="Arial"/>
          <w:spacing w:val="-2"/>
          <w:szCs w:val="22"/>
          <w:lang w:eastAsia="ja-JP"/>
        </w:rPr>
        <w:t>i</w:t>
      </w:r>
      <w:r w:rsidRPr="001A3EA1">
        <w:rPr>
          <w:rFonts w:eastAsia="MS Mincho" w:cs="Arial"/>
          <w:spacing w:val="-3"/>
          <w:szCs w:val="22"/>
          <w:lang w:eastAsia="ja-JP"/>
        </w:rPr>
        <w:t>s</w:t>
      </w:r>
      <w:r w:rsidRPr="001A3EA1">
        <w:rPr>
          <w:rFonts w:eastAsia="MS Mincho" w:cs="Arial"/>
          <w:szCs w:val="22"/>
          <w:lang w:eastAsia="ja-JP"/>
        </w:rPr>
        <w:t>su</w:t>
      </w:r>
      <w:r w:rsidRPr="001A3EA1">
        <w:rPr>
          <w:rFonts w:eastAsia="MS Mincho" w:cs="Arial"/>
          <w:spacing w:val="-1"/>
          <w:szCs w:val="22"/>
          <w:lang w:eastAsia="ja-JP"/>
        </w:rPr>
        <w:t>e</w:t>
      </w:r>
      <w:r w:rsidRPr="001A3EA1">
        <w:rPr>
          <w:rFonts w:eastAsia="MS Mincho" w:cs="Arial"/>
          <w:szCs w:val="22"/>
          <w:lang w:eastAsia="ja-JP"/>
        </w:rPr>
        <w:t>s</w:t>
      </w:r>
      <w:r w:rsidRPr="001A3EA1">
        <w:rPr>
          <w:rFonts w:eastAsia="MS Mincho" w:cs="Arial"/>
          <w:spacing w:val="22"/>
          <w:szCs w:val="22"/>
          <w:lang w:eastAsia="ja-JP"/>
        </w:rPr>
        <w:t xml:space="preserve"> </w:t>
      </w:r>
      <w:r w:rsidRPr="001A3EA1">
        <w:rPr>
          <w:rFonts w:eastAsia="MS Mincho" w:cs="Arial"/>
          <w:szCs w:val="22"/>
          <w:lang w:eastAsia="ja-JP"/>
        </w:rPr>
        <w:t>a</w:t>
      </w:r>
      <w:r w:rsidRPr="001A3EA1">
        <w:rPr>
          <w:rFonts w:eastAsia="MS Mincho" w:cs="Arial"/>
          <w:spacing w:val="-1"/>
          <w:szCs w:val="22"/>
          <w:lang w:eastAsia="ja-JP"/>
        </w:rPr>
        <w:t>n</w:t>
      </w:r>
      <w:r w:rsidRPr="001A3EA1">
        <w:rPr>
          <w:rFonts w:eastAsia="MS Mincho" w:cs="Arial"/>
          <w:szCs w:val="22"/>
          <w:lang w:eastAsia="ja-JP"/>
        </w:rPr>
        <w:t>d</w:t>
      </w:r>
      <w:r w:rsidRPr="001A3EA1">
        <w:rPr>
          <w:rFonts w:eastAsia="MS Mincho" w:cs="Arial"/>
          <w:spacing w:val="22"/>
          <w:szCs w:val="22"/>
          <w:lang w:eastAsia="ja-JP"/>
        </w:rPr>
        <w:t xml:space="preserve"> will </w:t>
      </w:r>
      <w:r w:rsidRPr="001A3EA1">
        <w:rPr>
          <w:rFonts w:eastAsia="MS Mincho" w:cs="Arial"/>
          <w:szCs w:val="22"/>
          <w:lang w:eastAsia="ja-JP"/>
        </w:rPr>
        <w:t>a</w:t>
      </w:r>
      <w:r w:rsidRPr="001A3EA1">
        <w:rPr>
          <w:rFonts w:eastAsia="MS Mincho" w:cs="Arial"/>
          <w:spacing w:val="-2"/>
          <w:szCs w:val="22"/>
          <w:lang w:eastAsia="ja-JP"/>
        </w:rPr>
        <w:t>l</w:t>
      </w:r>
      <w:r w:rsidRPr="001A3EA1">
        <w:rPr>
          <w:rFonts w:eastAsia="MS Mincho" w:cs="Arial"/>
          <w:szCs w:val="22"/>
          <w:lang w:eastAsia="ja-JP"/>
        </w:rPr>
        <w:t>so</w:t>
      </w:r>
      <w:r w:rsidRPr="001A3EA1">
        <w:rPr>
          <w:rFonts w:eastAsia="MS Mincho" w:cs="Arial"/>
          <w:spacing w:val="22"/>
          <w:szCs w:val="22"/>
          <w:lang w:eastAsia="ja-JP"/>
        </w:rPr>
        <w:t xml:space="preserve"> </w:t>
      </w:r>
      <w:r w:rsidRPr="001A3EA1">
        <w:rPr>
          <w:rFonts w:eastAsia="MS Mincho" w:cs="Arial"/>
          <w:szCs w:val="22"/>
          <w:lang w:eastAsia="ja-JP"/>
        </w:rPr>
        <w:t>h</w:t>
      </w:r>
      <w:r w:rsidRPr="001A3EA1">
        <w:rPr>
          <w:rFonts w:eastAsia="MS Mincho" w:cs="Arial"/>
          <w:spacing w:val="1"/>
          <w:szCs w:val="22"/>
          <w:lang w:eastAsia="ja-JP"/>
        </w:rPr>
        <w:t>a</w:t>
      </w:r>
      <w:r w:rsidRPr="001A3EA1">
        <w:rPr>
          <w:rFonts w:eastAsia="MS Mincho" w:cs="Arial"/>
          <w:spacing w:val="-3"/>
          <w:szCs w:val="22"/>
          <w:lang w:eastAsia="ja-JP"/>
        </w:rPr>
        <w:t>v</w:t>
      </w:r>
      <w:r w:rsidRPr="001A3EA1">
        <w:rPr>
          <w:rFonts w:eastAsia="MS Mincho" w:cs="Arial"/>
          <w:szCs w:val="22"/>
          <w:lang w:eastAsia="ja-JP"/>
        </w:rPr>
        <w:t>e</w:t>
      </w:r>
      <w:r w:rsidRPr="001A3EA1">
        <w:rPr>
          <w:rFonts w:eastAsia="MS Mincho" w:cs="Arial"/>
          <w:spacing w:val="22"/>
          <w:szCs w:val="22"/>
          <w:lang w:eastAsia="ja-JP"/>
        </w:rPr>
        <w:t xml:space="preserve"> </w:t>
      </w:r>
      <w:r w:rsidRPr="001A3EA1">
        <w:rPr>
          <w:rFonts w:eastAsia="MS Mincho" w:cs="Arial"/>
          <w:szCs w:val="22"/>
          <w:lang w:eastAsia="ja-JP"/>
        </w:rPr>
        <w:t>ac</w:t>
      </w:r>
      <w:r w:rsidRPr="001A3EA1">
        <w:rPr>
          <w:rFonts w:eastAsia="MS Mincho" w:cs="Arial"/>
          <w:spacing w:val="1"/>
          <w:szCs w:val="22"/>
          <w:lang w:eastAsia="ja-JP"/>
        </w:rPr>
        <w:t>c</w:t>
      </w:r>
      <w:r w:rsidRPr="001A3EA1">
        <w:rPr>
          <w:rFonts w:eastAsia="MS Mincho" w:cs="Arial"/>
          <w:szCs w:val="22"/>
          <w:lang w:eastAsia="ja-JP"/>
        </w:rPr>
        <w:t>ess</w:t>
      </w:r>
      <w:r w:rsidRPr="001A3EA1">
        <w:rPr>
          <w:rFonts w:eastAsia="MS Mincho" w:cs="Arial"/>
          <w:spacing w:val="22"/>
          <w:szCs w:val="22"/>
          <w:lang w:eastAsia="ja-JP"/>
        </w:rPr>
        <w:t xml:space="preserve"> </w:t>
      </w:r>
      <w:r w:rsidRPr="001A3EA1">
        <w:rPr>
          <w:rFonts w:eastAsia="MS Mincho" w:cs="Arial"/>
          <w:szCs w:val="22"/>
          <w:lang w:eastAsia="ja-JP"/>
        </w:rPr>
        <w:t>to</w:t>
      </w:r>
      <w:r w:rsidRPr="001A3EA1">
        <w:rPr>
          <w:rFonts w:eastAsia="MS Mincho" w:cs="Arial"/>
          <w:spacing w:val="22"/>
          <w:szCs w:val="22"/>
          <w:lang w:eastAsia="ja-JP"/>
        </w:rPr>
        <w:t xml:space="preserve"> </w:t>
      </w:r>
      <w:r w:rsidRPr="001A3EA1">
        <w:rPr>
          <w:rFonts w:eastAsia="MS Mincho" w:cs="Arial"/>
          <w:szCs w:val="22"/>
          <w:lang w:eastAsia="ja-JP"/>
        </w:rPr>
        <w:t>a</w:t>
      </w:r>
      <w:r w:rsidRPr="001A3EA1">
        <w:rPr>
          <w:rFonts w:eastAsia="MS Mincho" w:cs="Arial"/>
          <w:spacing w:val="-1"/>
          <w:szCs w:val="22"/>
          <w:lang w:eastAsia="ja-JP"/>
        </w:rPr>
        <w:t>d</w:t>
      </w:r>
      <w:r w:rsidRPr="001A3EA1">
        <w:rPr>
          <w:rFonts w:eastAsia="MS Mincho" w:cs="Arial"/>
          <w:szCs w:val="22"/>
          <w:lang w:eastAsia="ja-JP"/>
        </w:rPr>
        <w:t>d</w:t>
      </w:r>
      <w:r w:rsidRPr="001A3EA1">
        <w:rPr>
          <w:rFonts w:eastAsia="MS Mincho" w:cs="Arial"/>
          <w:spacing w:val="-2"/>
          <w:szCs w:val="22"/>
          <w:lang w:eastAsia="ja-JP"/>
        </w:rPr>
        <w:t>i</w:t>
      </w:r>
      <w:r w:rsidRPr="001A3EA1">
        <w:rPr>
          <w:rFonts w:eastAsia="MS Mincho" w:cs="Arial"/>
          <w:szCs w:val="22"/>
          <w:lang w:eastAsia="ja-JP"/>
        </w:rPr>
        <w:t>t</w:t>
      </w:r>
      <w:r w:rsidRPr="001A3EA1">
        <w:rPr>
          <w:rFonts w:eastAsia="MS Mincho" w:cs="Arial"/>
          <w:spacing w:val="-2"/>
          <w:szCs w:val="22"/>
          <w:lang w:eastAsia="ja-JP"/>
        </w:rPr>
        <w:t>i</w:t>
      </w:r>
      <w:r w:rsidRPr="001A3EA1">
        <w:rPr>
          <w:rFonts w:eastAsia="MS Mincho" w:cs="Arial"/>
          <w:szCs w:val="22"/>
          <w:lang w:eastAsia="ja-JP"/>
        </w:rPr>
        <w:t>o</w:t>
      </w:r>
      <w:r w:rsidRPr="001A3EA1">
        <w:rPr>
          <w:rFonts w:eastAsia="MS Mincho" w:cs="Arial"/>
          <w:spacing w:val="-1"/>
          <w:szCs w:val="22"/>
          <w:lang w:eastAsia="ja-JP"/>
        </w:rPr>
        <w:t>n</w:t>
      </w:r>
      <w:r w:rsidRPr="001A3EA1">
        <w:rPr>
          <w:rFonts w:eastAsia="MS Mincho" w:cs="Arial"/>
          <w:szCs w:val="22"/>
          <w:lang w:eastAsia="ja-JP"/>
        </w:rPr>
        <w:t>al</w:t>
      </w:r>
      <w:r w:rsidRPr="001A3EA1">
        <w:rPr>
          <w:rFonts w:eastAsia="MS Mincho" w:cs="Arial"/>
          <w:spacing w:val="21"/>
          <w:szCs w:val="22"/>
          <w:lang w:eastAsia="ja-JP"/>
        </w:rPr>
        <w:t xml:space="preserve"> </w:t>
      </w:r>
      <w:r w:rsidRPr="001A3EA1">
        <w:rPr>
          <w:rFonts w:eastAsia="MS Mincho" w:cs="Arial"/>
          <w:spacing w:val="4"/>
          <w:szCs w:val="22"/>
          <w:lang w:eastAsia="ja-JP"/>
        </w:rPr>
        <w:t>e</w:t>
      </w:r>
      <w:r w:rsidRPr="001A3EA1">
        <w:rPr>
          <w:rFonts w:eastAsia="MS Mincho" w:cs="Arial"/>
          <w:szCs w:val="22"/>
          <w:lang w:eastAsia="ja-JP"/>
        </w:rPr>
        <w:t>-</w:t>
      </w:r>
      <w:r w:rsidRPr="001A3EA1">
        <w:rPr>
          <w:rFonts w:eastAsia="MS Mincho" w:cs="Arial"/>
          <w:spacing w:val="-2"/>
          <w:szCs w:val="22"/>
          <w:lang w:eastAsia="ja-JP"/>
        </w:rPr>
        <w:t>l</w:t>
      </w:r>
      <w:r w:rsidRPr="001A3EA1">
        <w:rPr>
          <w:rFonts w:eastAsia="MS Mincho" w:cs="Arial"/>
          <w:szCs w:val="22"/>
          <w:lang w:eastAsia="ja-JP"/>
        </w:rPr>
        <w:t>e</w:t>
      </w:r>
      <w:r w:rsidRPr="001A3EA1">
        <w:rPr>
          <w:rFonts w:eastAsia="MS Mincho" w:cs="Arial"/>
          <w:spacing w:val="-1"/>
          <w:szCs w:val="22"/>
          <w:lang w:eastAsia="ja-JP"/>
        </w:rPr>
        <w:t>a</w:t>
      </w:r>
      <w:r w:rsidRPr="001A3EA1">
        <w:rPr>
          <w:rFonts w:eastAsia="MS Mincho" w:cs="Arial"/>
          <w:szCs w:val="22"/>
          <w:lang w:eastAsia="ja-JP"/>
        </w:rPr>
        <w:t>rn</w:t>
      </w:r>
      <w:r w:rsidRPr="001A3EA1">
        <w:rPr>
          <w:rFonts w:eastAsia="MS Mincho" w:cs="Arial"/>
          <w:spacing w:val="-2"/>
          <w:szCs w:val="22"/>
          <w:lang w:eastAsia="ja-JP"/>
        </w:rPr>
        <w:t>i</w:t>
      </w:r>
      <w:r w:rsidRPr="001A3EA1">
        <w:rPr>
          <w:rFonts w:eastAsia="MS Mincho" w:cs="Arial"/>
          <w:szCs w:val="22"/>
          <w:lang w:eastAsia="ja-JP"/>
        </w:rPr>
        <w:t>ng res</w:t>
      </w:r>
      <w:r w:rsidRPr="001A3EA1">
        <w:rPr>
          <w:rFonts w:eastAsia="MS Mincho" w:cs="Arial"/>
          <w:spacing w:val="-1"/>
          <w:szCs w:val="22"/>
          <w:lang w:eastAsia="ja-JP"/>
        </w:rPr>
        <w:t>o</w:t>
      </w:r>
      <w:r w:rsidRPr="001A3EA1">
        <w:rPr>
          <w:rFonts w:eastAsia="MS Mincho" w:cs="Arial"/>
          <w:szCs w:val="22"/>
          <w:lang w:eastAsia="ja-JP"/>
        </w:rPr>
        <w:t>urces</w:t>
      </w:r>
      <w:r w:rsidRPr="001A3EA1">
        <w:rPr>
          <w:rFonts w:eastAsia="MS Mincho" w:cs="Arial"/>
          <w:spacing w:val="13"/>
          <w:szCs w:val="22"/>
          <w:lang w:eastAsia="ja-JP"/>
        </w:rPr>
        <w:t xml:space="preserve"> </w:t>
      </w:r>
      <w:r w:rsidRPr="001A3EA1">
        <w:rPr>
          <w:rFonts w:eastAsia="MS Mincho" w:cs="Arial"/>
          <w:szCs w:val="22"/>
          <w:lang w:eastAsia="ja-JP"/>
        </w:rPr>
        <w:t>as</w:t>
      </w:r>
      <w:r w:rsidRPr="001A3EA1">
        <w:rPr>
          <w:rFonts w:eastAsia="MS Mincho" w:cs="Arial"/>
          <w:spacing w:val="10"/>
          <w:szCs w:val="22"/>
          <w:lang w:eastAsia="ja-JP"/>
        </w:rPr>
        <w:t xml:space="preserve"> r</w:t>
      </w:r>
      <w:r w:rsidRPr="001A3EA1">
        <w:rPr>
          <w:rFonts w:eastAsia="MS Mincho" w:cs="Arial"/>
          <w:spacing w:val="-2"/>
          <w:szCs w:val="22"/>
          <w:lang w:eastAsia="ja-JP"/>
        </w:rPr>
        <w:t>e</w:t>
      </w:r>
      <w:r w:rsidRPr="001A3EA1">
        <w:rPr>
          <w:rFonts w:eastAsia="MS Mincho" w:cs="Arial"/>
          <w:spacing w:val="1"/>
          <w:szCs w:val="22"/>
          <w:lang w:eastAsia="ja-JP"/>
        </w:rPr>
        <w:t>q</w:t>
      </w:r>
      <w:r w:rsidRPr="001A3EA1">
        <w:rPr>
          <w:rFonts w:eastAsia="MS Mincho" w:cs="Arial"/>
          <w:szCs w:val="22"/>
          <w:lang w:eastAsia="ja-JP"/>
        </w:rPr>
        <w:t>u</w:t>
      </w:r>
      <w:r w:rsidRPr="001A3EA1">
        <w:rPr>
          <w:rFonts w:eastAsia="MS Mincho" w:cs="Arial"/>
          <w:spacing w:val="-2"/>
          <w:szCs w:val="22"/>
          <w:lang w:eastAsia="ja-JP"/>
        </w:rPr>
        <w:t>i</w:t>
      </w:r>
      <w:r w:rsidRPr="001A3EA1">
        <w:rPr>
          <w:rFonts w:eastAsia="MS Mincho" w:cs="Arial"/>
          <w:szCs w:val="22"/>
          <w:lang w:eastAsia="ja-JP"/>
        </w:rPr>
        <w:t>re</w:t>
      </w:r>
      <w:r w:rsidRPr="001A3EA1">
        <w:rPr>
          <w:rFonts w:eastAsia="MS Mincho" w:cs="Arial"/>
          <w:spacing w:val="-1"/>
          <w:szCs w:val="22"/>
          <w:lang w:eastAsia="ja-JP"/>
        </w:rPr>
        <w:t>d</w:t>
      </w:r>
      <w:r w:rsidRPr="001A3EA1">
        <w:rPr>
          <w:rFonts w:eastAsia="MS Mincho" w:cs="Arial"/>
          <w:szCs w:val="22"/>
          <w:lang w:eastAsia="ja-JP"/>
        </w:rPr>
        <w:t>. Spec</w:t>
      </w:r>
      <w:r w:rsidRPr="001A3EA1">
        <w:rPr>
          <w:rFonts w:eastAsia="MS Mincho" w:cs="Arial"/>
          <w:spacing w:val="-2"/>
          <w:szCs w:val="22"/>
          <w:lang w:eastAsia="ja-JP"/>
        </w:rPr>
        <w:t>i</w:t>
      </w:r>
      <w:r w:rsidRPr="001A3EA1">
        <w:rPr>
          <w:rFonts w:eastAsia="MS Mincho" w:cs="Arial"/>
          <w:spacing w:val="3"/>
          <w:szCs w:val="22"/>
          <w:lang w:eastAsia="ja-JP"/>
        </w:rPr>
        <w:t>f</w:t>
      </w:r>
      <w:r w:rsidRPr="001A3EA1">
        <w:rPr>
          <w:rFonts w:eastAsia="MS Mincho" w:cs="Arial"/>
          <w:spacing w:val="-2"/>
          <w:szCs w:val="22"/>
          <w:lang w:eastAsia="ja-JP"/>
        </w:rPr>
        <w:t>i</w:t>
      </w:r>
      <w:r w:rsidRPr="001A3EA1">
        <w:rPr>
          <w:rFonts w:eastAsia="MS Mincho" w:cs="Arial"/>
          <w:szCs w:val="22"/>
          <w:lang w:eastAsia="ja-JP"/>
        </w:rPr>
        <w:t>c</w:t>
      </w:r>
      <w:r w:rsidRPr="001A3EA1">
        <w:rPr>
          <w:rFonts w:eastAsia="MS Mincho" w:cs="Arial"/>
          <w:spacing w:val="13"/>
          <w:szCs w:val="22"/>
          <w:lang w:eastAsia="ja-JP"/>
        </w:rPr>
        <w:t xml:space="preserve"> </w:t>
      </w:r>
      <w:r w:rsidRPr="001A3EA1">
        <w:rPr>
          <w:rFonts w:eastAsia="MS Mincho" w:cs="Arial"/>
          <w:spacing w:val="-2"/>
          <w:szCs w:val="22"/>
          <w:lang w:eastAsia="ja-JP"/>
        </w:rPr>
        <w:t>t</w:t>
      </w:r>
      <w:r w:rsidRPr="001A3EA1">
        <w:rPr>
          <w:rFonts w:eastAsia="MS Mincho" w:cs="Arial"/>
          <w:szCs w:val="22"/>
          <w:lang w:eastAsia="ja-JP"/>
        </w:rPr>
        <w:t>ra</w:t>
      </w:r>
      <w:r w:rsidRPr="001A3EA1">
        <w:rPr>
          <w:rFonts w:eastAsia="MS Mincho" w:cs="Arial"/>
          <w:spacing w:val="-2"/>
          <w:szCs w:val="22"/>
          <w:lang w:eastAsia="ja-JP"/>
        </w:rPr>
        <w:t>i</w:t>
      </w:r>
      <w:r w:rsidRPr="001A3EA1">
        <w:rPr>
          <w:rFonts w:eastAsia="MS Mincho" w:cs="Arial"/>
          <w:szCs w:val="22"/>
          <w:lang w:eastAsia="ja-JP"/>
        </w:rPr>
        <w:t>n</w:t>
      </w:r>
      <w:r w:rsidRPr="001A3EA1">
        <w:rPr>
          <w:rFonts w:eastAsia="MS Mincho" w:cs="Arial"/>
          <w:spacing w:val="-2"/>
          <w:szCs w:val="22"/>
          <w:lang w:eastAsia="ja-JP"/>
        </w:rPr>
        <w:t>i</w:t>
      </w:r>
      <w:r w:rsidRPr="001A3EA1">
        <w:rPr>
          <w:rFonts w:eastAsia="MS Mincho" w:cs="Arial"/>
          <w:szCs w:val="22"/>
          <w:lang w:eastAsia="ja-JP"/>
        </w:rPr>
        <w:t>n</w:t>
      </w:r>
      <w:r w:rsidRPr="001A3EA1">
        <w:rPr>
          <w:rFonts w:eastAsia="MS Mincho" w:cs="Arial"/>
          <w:spacing w:val="-1"/>
          <w:szCs w:val="22"/>
          <w:lang w:eastAsia="ja-JP"/>
        </w:rPr>
        <w:t>g</w:t>
      </w:r>
      <w:r w:rsidRPr="001A3EA1">
        <w:rPr>
          <w:rFonts w:eastAsia="MS Mincho" w:cs="Arial"/>
          <w:spacing w:val="13"/>
          <w:szCs w:val="22"/>
          <w:lang w:eastAsia="ja-JP"/>
        </w:rPr>
        <w:t xml:space="preserve"> will be provided through </w:t>
      </w:r>
      <w:r w:rsidRPr="001A3EA1">
        <w:rPr>
          <w:rFonts w:eastAsia="MS Mincho" w:cs="Arial"/>
          <w:szCs w:val="22"/>
          <w:lang w:eastAsia="ja-JP"/>
        </w:rPr>
        <w:t>two half-d</w:t>
      </w:r>
      <w:r w:rsidRPr="001A3EA1">
        <w:rPr>
          <w:rFonts w:eastAsia="MS Mincho" w:cs="Arial"/>
          <w:spacing w:val="-1"/>
          <w:szCs w:val="22"/>
          <w:lang w:eastAsia="ja-JP"/>
        </w:rPr>
        <w:t>a</w:t>
      </w:r>
      <w:r w:rsidRPr="001A3EA1">
        <w:rPr>
          <w:rFonts w:eastAsia="MS Mincho" w:cs="Arial"/>
          <w:szCs w:val="22"/>
          <w:lang w:eastAsia="ja-JP"/>
        </w:rPr>
        <w:t>y</w:t>
      </w:r>
      <w:r w:rsidRPr="001A3EA1">
        <w:rPr>
          <w:rFonts w:eastAsia="MS Mincho" w:cs="Arial"/>
          <w:spacing w:val="10"/>
          <w:szCs w:val="22"/>
          <w:lang w:eastAsia="ja-JP"/>
        </w:rPr>
        <w:t xml:space="preserve"> </w:t>
      </w:r>
      <w:r w:rsidRPr="001A3EA1">
        <w:rPr>
          <w:rFonts w:eastAsia="MS Mincho" w:cs="Arial"/>
          <w:spacing w:val="-1"/>
          <w:szCs w:val="22"/>
          <w:lang w:eastAsia="ja-JP"/>
        </w:rPr>
        <w:t>PPA</w:t>
      </w:r>
      <w:r w:rsidRPr="001A3EA1">
        <w:rPr>
          <w:rFonts w:eastAsia="MS Mincho" w:cs="Arial"/>
          <w:szCs w:val="22"/>
          <w:lang w:eastAsia="ja-JP"/>
        </w:rPr>
        <w:t>B</w:t>
      </w:r>
      <w:r w:rsidRPr="001A3EA1">
        <w:rPr>
          <w:rFonts w:eastAsia="MS Mincho" w:cs="Arial"/>
          <w:spacing w:val="14"/>
          <w:szCs w:val="22"/>
          <w:lang w:eastAsia="ja-JP"/>
        </w:rPr>
        <w:t xml:space="preserve"> </w:t>
      </w:r>
      <w:r w:rsidRPr="001A3EA1">
        <w:rPr>
          <w:rFonts w:eastAsia="MS Mincho" w:cs="Arial"/>
          <w:spacing w:val="-4"/>
          <w:szCs w:val="22"/>
          <w:lang w:eastAsia="ja-JP"/>
        </w:rPr>
        <w:t>w</w:t>
      </w:r>
      <w:r w:rsidRPr="001A3EA1">
        <w:rPr>
          <w:rFonts w:eastAsia="MS Mincho" w:cs="Arial"/>
          <w:szCs w:val="22"/>
          <w:lang w:eastAsia="ja-JP"/>
        </w:rPr>
        <w:t>or</w:t>
      </w:r>
      <w:r w:rsidRPr="001A3EA1">
        <w:rPr>
          <w:rFonts w:eastAsia="MS Mincho" w:cs="Arial"/>
          <w:spacing w:val="2"/>
          <w:szCs w:val="22"/>
          <w:lang w:eastAsia="ja-JP"/>
        </w:rPr>
        <w:t>k</w:t>
      </w:r>
      <w:r w:rsidRPr="001A3EA1">
        <w:rPr>
          <w:rFonts w:eastAsia="MS Mincho" w:cs="Arial"/>
          <w:szCs w:val="22"/>
          <w:lang w:eastAsia="ja-JP"/>
        </w:rPr>
        <w:t>sh</w:t>
      </w:r>
      <w:r w:rsidRPr="001A3EA1">
        <w:rPr>
          <w:rFonts w:eastAsia="MS Mincho" w:cs="Arial"/>
          <w:spacing w:val="-1"/>
          <w:szCs w:val="22"/>
          <w:lang w:eastAsia="ja-JP"/>
        </w:rPr>
        <w:t>o</w:t>
      </w:r>
      <w:r w:rsidRPr="001A3EA1">
        <w:rPr>
          <w:rFonts w:eastAsia="MS Mincho" w:cs="Arial"/>
          <w:szCs w:val="22"/>
          <w:lang w:eastAsia="ja-JP"/>
        </w:rPr>
        <w:t>ps</w:t>
      </w:r>
      <w:r w:rsidRPr="001A3EA1">
        <w:rPr>
          <w:rFonts w:eastAsia="MS Mincho" w:cs="Arial"/>
          <w:spacing w:val="12"/>
          <w:szCs w:val="22"/>
          <w:lang w:eastAsia="ja-JP"/>
        </w:rPr>
        <w:t xml:space="preserve"> </w:t>
      </w:r>
      <w:r w:rsidRPr="001A3EA1">
        <w:rPr>
          <w:rFonts w:eastAsia="MS Mincho" w:cs="Arial"/>
          <w:szCs w:val="22"/>
          <w:lang w:eastAsia="ja-JP"/>
        </w:rPr>
        <w:t>e</w:t>
      </w:r>
      <w:r w:rsidRPr="001A3EA1">
        <w:rPr>
          <w:rFonts w:eastAsia="MS Mincho" w:cs="Arial"/>
          <w:spacing w:val="-1"/>
          <w:szCs w:val="22"/>
          <w:lang w:eastAsia="ja-JP"/>
        </w:rPr>
        <w:t>a</w:t>
      </w:r>
      <w:r w:rsidRPr="001A3EA1">
        <w:rPr>
          <w:rFonts w:eastAsia="MS Mincho" w:cs="Arial"/>
          <w:szCs w:val="22"/>
          <w:lang w:eastAsia="ja-JP"/>
        </w:rPr>
        <w:t>r</w:t>
      </w:r>
      <w:r w:rsidRPr="001A3EA1">
        <w:rPr>
          <w:rFonts w:eastAsia="MS Mincho" w:cs="Arial"/>
          <w:spacing w:val="-2"/>
          <w:szCs w:val="22"/>
          <w:lang w:eastAsia="ja-JP"/>
        </w:rPr>
        <w:t>l</w:t>
      </w:r>
      <w:r w:rsidRPr="001A3EA1">
        <w:rPr>
          <w:rFonts w:eastAsia="MS Mincho" w:cs="Arial"/>
          <w:szCs w:val="22"/>
          <w:lang w:eastAsia="ja-JP"/>
        </w:rPr>
        <w:t>y</w:t>
      </w:r>
      <w:r w:rsidRPr="001A3EA1">
        <w:rPr>
          <w:rFonts w:eastAsia="MS Mincho" w:cs="Arial"/>
          <w:spacing w:val="10"/>
          <w:szCs w:val="22"/>
          <w:lang w:eastAsia="ja-JP"/>
        </w:rPr>
        <w:t xml:space="preserve"> </w:t>
      </w:r>
      <w:r w:rsidRPr="001A3EA1">
        <w:rPr>
          <w:rFonts w:eastAsia="MS Mincho" w:cs="Arial"/>
          <w:spacing w:val="-2"/>
          <w:szCs w:val="22"/>
          <w:lang w:eastAsia="ja-JP"/>
        </w:rPr>
        <w:t>i</w:t>
      </w:r>
      <w:r w:rsidRPr="001A3EA1">
        <w:rPr>
          <w:rFonts w:eastAsia="MS Mincho" w:cs="Arial"/>
          <w:szCs w:val="22"/>
          <w:lang w:eastAsia="ja-JP"/>
        </w:rPr>
        <w:t>n</w:t>
      </w:r>
      <w:r w:rsidRPr="001A3EA1">
        <w:rPr>
          <w:rFonts w:eastAsia="MS Mincho" w:cs="Arial"/>
          <w:spacing w:val="12"/>
          <w:szCs w:val="22"/>
          <w:lang w:eastAsia="ja-JP"/>
        </w:rPr>
        <w:t xml:space="preserve"> </w:t>
      </w:r>
      <w:r w:rsidRPr="001A3EA1">
        <w:rPr>
          <w:rFonts w:eastAsia="MS Mincho" w:cs="Arial"/>
          <w:szCs w:val="22"/>
          <w:lang w:eastAsia="ja-JP"/>
        </w:rPr>
        <w:t>the</w:t>
      </w:r>
      <w:r w:rsidRPr="001A3EA1">
        <w:rPr>
          <w:rFonts w:eastAsia="MS Mincho" w:cs="Arial"/>
          <w:spacing w:val="12"/>
          <w:szCs w:val="22"/>
          <w:lang w:eastAsia="ja-JP"/>
        </w:rPr>
        <w:t xml:space="preserve"> </w:t>
      </w:r>
      <w:r w:rsidRPr="001A3EA1">
        <w:rPr>
          <w:rFonts w:eastAsia="MS Mincho" w:cs="Arial"/>
          <w:szCs w:val="22"/>
          <w:lang w:eastAsia="ja-JP"/>
        </w:rPr>
        <w:t>pr</w:t>
      </w:r>
      <w:r w:rsidRPr="001A3EA1">
        <w:rPr>
          <w:rFonts w:eastAsia="MS Mincho" w:cs="Arial"/>
          <w:spacing w:val="-3"/>
          <w:szCs w:val="22"/>
          <w:lang w:eastAsia="ja-JP"/>
        </w:rPr>
        <w:t>o</w:t>
      </w:r>
      <w:r w:rsidRPr="001A3EA1">
        <w:rPr>
          <w:rFonts w:eastAsia="MS Mincho" w:cs="Arial"/>
          <w:spacing w:val="1"/>
          <w:szCs w:val="22"/>
          <w:lang w:eastAsia="ja-JP"/>
        </w:rPr>
        <w:t>g</w:t>
      </w:r>
      <w:r w:rsidRPr="001A3EA1">
        <w:rPr>
          <w:rFonts w:eastAsia="MS Mincho" w:cs="Arial"/>
          <w:szCs w:val="22"/>
          <w:lang w:eastAsia="ja-JP"/>
        </w:rPr>
        <w:t>r</w:t>
      </w:r>
      <w:r w:rsidRPr="001A3EA1">
        <w:rPr>
          <w:rFonts w:eastAsia="MS Mincho" w:cs="Arial"/>
          <w:spacing w:val="-3"/>
          <w:szCs w:val="22"/>
          <w:lang w:eastAsia="ja-JP"/>
        </w:rPr>
        <w:t>a</w:t>
      </w:r>
      <w:r w:rsidRPr="001A3EA1">
        <w:rPr>
          <w:rFonts w:eastAsia="MS Mincho" w:cs="Arial"/>
          <w:szCs w:val="22"/>
          <w:lang w:eastAsia="ja-JP"/>
        </w:rPr>
        <w:t>m</w:t>
      </w:r>
      <w:r w:rsidRPr="001A3EA1">
        <w:rPr>
          <w:rFonts w:eastAsia="MS Mincho" w:cs="Arial"/>
          <w:spacing w:val="-2"/>
          <w:szCs w:val="22"/>
          <w:lang w:eastAsia="ja-JP"/>
        </w:rPr>
        <w:t>m</w:t>
      </w:r>
      <w:r w:rsidRPr="001A3EA1">
        <w:rPr>
          <w:rFonts w:eastAsia="MS Mincho" w:cs="Arial"/>
          <w:szCs w:val="22"/>
          <w:lang w:eastAsia="ja-JP"/>
        </w:rPr>
        <w:t>e</w:t>
      </w:r>
      <w:r w:rsidRPr="001A3EA1">
        <w:rPr>
          <w:rFonts w:eastAsia="MS Mincho" w:cs="Arial"/>
          <w:spacing w:val="4"/>
          <w:szCs w:val="22"/>
          <w:lang w:eastAsia="ja-JP"/>
        </w:rPr>
        <w:t xml:space="preserve"> </w:t>
      </w:r>
      <w:r w:rsidRPr="001A3EA1">
        <w:rPr>
          <w:rFonts w:eastAsia="MS Mincho" w:cs="Arial"/>
          <w:szCs w:val="22"/>
          <w:lang w:eastAsia="ja-JP"/>
        </w:rPr>
        <w:t>fac</w:t>
      </w:r>
      <w:r w:rsidRPr="001A3EA1">
        <w:rPr>
          <w:rFonts w:eastAsia="MS Mincho" w:cs="Arial"/>
          <w:spacing w:val="-2"/>
          <w:szCs w:val="22"/>
          <w:lang w:eastAsia="ja-JP"/>
        </w:rPr>
        <w:t>ili</w:t>
      </w:r>
      <w:r w:rsidRPr="001A3EA1">
        <w:rPr>
          <w:rFonts w:eastAsia="MS Mincho" w:cs="Arial"/>
          <w:szCs w:val="22"/>
          <w:lang w:eastAsia="ja-JP"/>
        </w:rPr>
        <w:t>ta</w:t>
      </w:r>
      <w:r w:rsidRPr="001A3EA1">
        <w:rPr>
          <w:rFonts w:eastAsia="MS Mincho" w:cs="Arial"/>
          <w:spacing w:val="-2"/>
          <w:szCs w:val="22"/>
          <w:lang w:eastAsia="ja-JP"/>
        </w:rPr>
        <w:t>t</w:t>
      </w:r>
      <w:r w:rsidRPr="001A3EA1">
        <w:rPr>
          <w:rFonts w:eastAsia="MS Mincho" w:cs="Arial"/>
          <w:szCs w:val="22"/>
          <w:lang w:eastAsia="ja-JP"/>
        </w:rPr>
        <w:t>ed by</w:t>
      </w:r>
      <w:r w:rsidRPr="001A3EA1">
        <w:rPr>
          <w:rFonts w:eastAsia="MS Mincho" w:cs="Arial"/>
          <w:spacing w:val="22"/>
          <w:szCs w:val="22"/>
          <w:lang w:eastAsia="ja-JP"/>
        </w:rPr>
        <w:t xml:space="preserve"> </w:t>
      </w:r>
      <w:r w:rsidRPr="001A3EA1">
        <w:rPr>
          <w:rFonts w:eastAsia="MS Mincho" w:cs="Arial"/>
          <w:szCs w:val="22"/>
          <w:lang w:eastAsia="ja-JP"/>
        </w:rPr>
        <w:t>o</w:t>
      </w:r>
      <w:r w:rsidRPr="001A3EA1">
        <w:rPr>
          <w:rFonts w:eastAsia="MS Mincho" w:cs="Arial"/>
          <w:spacing w:val="-1"/>
          <w:szCs w:val="22"/>
          <w:lang w:eastAsia="ja-JP"/>
        </w:rPr>
        <w:t>u</w:t>
      </w:r>
      <w:r w:rsidRPr="001A3EA1">
        <w:rPr>
          <w:rFonts w:eastAsia="MS Mincho" w:cs="Arial"/>
          <w:szCs w:val="22"/>
          <w:lang w:eastAsia="ja-JP"/>
        </w:rPr>
        <w:t>r</w:t>
      </w:r>
      <w:r w:rsidRPr="001A3EA1">
        <w:rPr>
          <w:rFonts w:eastAsia="MS Mincho" w:cs="Arial"/>
          <w:spacing w:val="25"/>
          <w:szCs w:val="22"/>
          <w:lang w:eastAsia="ja-JP"/>
        </w:rPr>
        <w:t xml:space="preserve"> </w:t>
      </w:r>
      <w:r w:rsidRPr="001A3EA1">
        <w:rPr>
          <w:rFonts w:eastAsia="MS Mincho" w:cs="Arial"/>
          <w:spacing w:val="-1"/>
          <w:szCs w:val="22"/>
          <w:lang w:eastAsia="ja-JP"/>
        </w:rPr>
        <w:t>PP</w:t>
      </w:r>
      <w:r w:rsidRPr="001A3EA1">
        <w:rPr>
          <w:rFonts w:eastAsia="MS Mincho" w:cs="Arial"/>
          <w:szCs w:val="22"/>
          <w:lang w:eastAsia="ja-JP"/>
        </w:rPr>
        <w:t>I</w:t>
      </w:r>
      <w:r w:rsidRPr="001A3EA1">
        <w:rPr>
          <w:rFonts w:eastAsia="MS Mincho" w:cs="Arial"/>
          <w:spacing w:val="25"/>
          <w:szCs w:val="22"/>
          <w:lang w:eastAsia="ja-JP"/>
        </w:rPr>
        <w:t xml:space="preserve"> </w:t>
      </w:r>
      <w:r w:rsidRPr="001A3EA1">
        <w:rPr>
          <w:rFonts w:eastAsia="MS Mincho" w:cs="Arial"/>
          <w:spacing w:val="-2"/>
          <w:szCs w:val="22"/>
          <w:lang w:eastAsia="ja-JP"/>
        </w:rPr>
        <w:t>l</w:t>
      </w:r>
      <w:r w:rsidRPr="001A3EA1">
        <w:rPr>
          <w:rFonts w:eastAsia="MS Mincho" w:cs="Arial"/>
          <w:szCs w:val="22"/>
          <w:lang w:eastAsia="ja-JP"/>
        </w:rPr>
        <w:t>e</w:t>
      </w:r>
      <w:r w:rsidRPr="001A3EA1">
        <w:rPr>
          <w:rFonts w:eastAsia="MS Mincho" w:cs="Arial"/>
          <w:spacing w:val="-1"/>
          <w:szCs w:val="22"/>
          <w:lang w:eastAsia="ja-JP"/>
        </w:rPr>
        <w:t>a</w:t>
      </w:r>
      <w:r w:rsidRPr="001A3EA1">
        <w:rPr>
          <w:rFonts w:eastAsia="MS Mincho" w:cs="Arial"/>
          <w:szCs w:val="22"/>
          <w:lang w:eastAsia="ja-JP"/>
        </w:rPr>
        <w:t>ds.</w:t>
      </w:r>
      <w:r w:rsidRPr="001A3EA1">
        <w:rPr>
          <w:rFonts w:eastAsia="MS Mincho" w:cs="Arial"/>
          <w:spacing w:val="23"/>
          <w:szCs w:val="22"/>
          <w:lang w:eastAsia="ja-JP"/>
        </w:rPr>
        <w:t xml:space="preserve"> </w:t>
      </w:r>
      <w:r w:rsidRPr="001A3EA1">
        <w:rPr>
          <w:rFonts w:eastAsia="MS Mincho" w:cs="Arial"/>
          <w:spacing w:val="1"/>
          <w:szCs w:val="22"/>
          <w:lang w:eastAsia="ja-JP"/>
        </w:rPr>
        <w:t>T</w:t>
      </w:r>
      <w:r w:rsidRPr="001A3EA1">
        <w:rPr>
          <w:rFonts w:eastAsia="MS Mincho" w:cs="Arial"/>
          <w:szCs w:val="22"/>
          <w:lang w:eastAsia="ja-JP"/>
        </w:rPr>
        <w:t>he</w:t>
      </w:r>
      <w:r w:rsidRPr="001A3EA1">
        <w:rPr>
          <w:rFonts w:eastAsia="MS Mincho" w:cs="Arial"/>
          <w:spacing w:val="21"/>
          <w:szCs w:val="22"/>
          <w:lang w:eastAsia="ja-JP"/>
        </w:rPr>
        <w:t xml:space="preserve"> </w:t>
      </w:r>
      <w:r w:rsidRPr="001A3EA1">
        <w:rPr>
          <w:rFonts w:eastAsia="MS Mincho" w:cs="Arial"/>
          <w:spacing w:val="3"/>
          <w:szCs w:val="22"/>
          <w:lang w:eastAsia="ja-JP"/>
        </w:rPr>
        <w:t>f</w:t>
      </w:r>
      <w:r w:rsidRPr="001A3EA1">
        <w:rPr>
          <w:rFonts w:eastAsia="MS Mincho" w:cs="Arial"/>
          <w:spacing w:val="-4"/>
          <w:szCs w:val="22"/>
          <w:lang w:eastAsia="ja-JP"/>
        </w:rPr>
        <w:t>i</w:t>
      </w:r>
      <w:r w:rsidRPr="001A3EA1">
        <w:rPr>
          <w:rFonts w:eastAsia="MS Mincho" w:cs="Arial"/>
          <w:szCs w:val="22"/>
          <w:lang w:eastAsia="ja-JP"/>
        </w:rPr>
        <w:t>rst</w:t>
      </w:r>
      <w:r w:rsidRPr="001A3EA1">
        <w:rPr>
          <w:rFonts w:eastAsia="MS Mincho" w:cs="Arial"/>
          <w:spacing w:val="25"/>
          <w:szCs w:val="22"/>
          <w:lang w:eastAsia="ja-JP"/>
        </w:rPr>
        <w:t xml:space="preserve"> </w:t>
      </w:r>
      <w:r w:rsidRPr="001A3EA1">
        <w:rPr>
          <w:rFonts w:eastAsia="MS Mincho" w:cs="Arial"/>
          <w:spacing w:val="-4"/>
          <w:szCs w:val="22"/>
          <w:lang w:eastAsia="ja-JP"/>
        </w:rPr>
        <w:t>w</w:t>
      </w:r>
      <w:r w:rsidRPr="001A3EA1">
        <w:rPr>
          <w:rFonts w:eastAsia="MS Mincho" w:cs="Arial"/>
          <w:spacing w:val="-2"/>
          <w:szCs w:val="22"/>
          <w:lang w:eastAsia="ja-JP"/>
        </w:rPr>
        <w:t>il</w:t>
      </w:r>
      <w:r w:rsidRPr="001A3EA1">
        <w:rPr>
          <w:rFonts w:eastAsia="MS Mincho" w:cs="Arial"/>
          <w:szCs w:val="22"/>
          <w:lang w:eastAsia="ja-JP"/>
        </w:rPr>
        <w:t>l</w:t>
      </w:r>
      <w:r w:rsidRPr="001A3EA1">
        <w:rPr>
          <w:rFonts w:eastAsia="MS Mincho" w:cs="Arial"/>
          <w:spacing w:val="23"/>
          <w:szCs w:val="22"/>
          <w:lang w:eastAsia="ja-JP"/>
        </w:rPr>
        <w:t xml:space="preserve"> </w:t>
      </w:r>
      <w:r w:rsidRPr="001A3EA1">
        <w:rPr>
          <w:rFonts w:eastAsia="MS Mincho" w:cs="Arial"/>
          <w:szCs w:val="22"/>
          <w:lang w:eastAsia="ja-JP"/>
        </w:rPr>
        <w:t>be</w:t>
      </w:r>
      <w:r w:rsidRPr="001A3EA1">
        <w:rPr>
          <w:rFonts w:eastAsia="MS Mincho" w:cs="Arial"/>
          <w:spacing w:val="24"/>
          <w:szCs w:val="22"/>
          <w:lang w:eastAsia="ja-JP"/>
        </w:rPr>
        <w:t xml:space="preserve"> </w:t>
      </w:r>
      <w:r w:rsidRPr="001A3EA1">
        <w:rPr>
          <w:rFonts w:eastAsia="MS Mincho" w:cs="Arial"/>
          <w:szCs w:val="22"/>
          <w:lang w:eastAsia="ja-JP"/>
        </w:rPr>
        <w:t>on</w:t>
      </w:r>
      <w:r w:rsidRPr="001A3EA1">
        <w:rPr>
          <w:rFonts w:eastAsia="MS Mincho" w:cs="Arial"/>
          <w:spacing w:val="24"/>
          <w:szCs w:val="22"/>
          <w:lang w:eastAsia="ja-JP"/>
        </w:rPr>
        <w:t xml:space="preserve"> </w:t>
      </w:r>
      <w:r w:rsidRPr="001A3EA1">
        <w:rPr>
          <w:rFonts w:eastAsia="MS Mincho" w:cs="Arial"/>
          <w:szCs w:val="22"/>
          <w:lang w:eastAsia="ja-JP"/>
        </w:rPr>
        <w:t>the</w:t>
      </w:r>
      <w:r w:rsidRPr="001A3EA1">
        <w:rPr>
          <w:rFonts w:eastAsia="MS Mincho" w:cs="Arial"/>
          <w:spacing w:val="24"/>
          <w:szCs w:val="22"/>
          <w:lang w:eastAsia="ja-JP"/>
        </w:rPr>
        <w:t xml:space="preserve"> </w:t>
      </w:r>
      <w:r w:rsidR="008827A4">
        <w:rPr>
          <w:rFonts w:eastAsia="MS Mincho" w:cs="Arial"/>
          <w:szCs w:val="22"/>
          <w:lang w:eastAsia="ja-JP"/>
        </w:rPr>
        <w:t>topic of</w:t>
      </w:r>
      <w:r w:rsidRPr="001A3EA1">
        <w:rPr>
          <w:rFonts w:eastAsia="MS Mincho" w:cs="Arial"/>
          <w:spacing w:val="24"/>
          <w:szCs w:val="22"/>
          <w:lang w:eastAsia="ja-JP"/>
        </w:rPr>
        <w:t xml:space="preserve"> </w:t>
      </w:r>
      <w:r w:rsidRPr="001A3EA1">
        <w:rPr>
          <w:rFonts w:eastAsia="MS Mincho" w:cs="Arial"/>
          <w:spacing w:val="-3"/>
          <w:szCs w:val="22"/>
          <w:lang w:eastAsia="ja-JP"/>
        </w:rPr>
        <w:t>p</w:t>
      </w:r>
      <w:r w:rsidRPr="001A3EA1">
        <w:rPr>
          <w:rFonts w:eastAsia="MS Mincho" w:cs="Arial"/>
          <w:szCs w:val="22"/>
          <w:lang w:eastAsia="ja-JP"/>
        </w:rPr>
        <w:t>ost</w:t>
      </w:r>
      <w:r w:rsidRPr="001A3EA1">
        <w:rPr>
          <w:rFonts w:eastAsia="MS Mincho" w:cs="Arial"/>
          <w:spacing w:val="25"/>
          <w:szCs w:val="22"/>
          <w:lang w:eastAsia="ja-JP"/>
        </w:rPr>
        <w:t xml:space="preserve"> </w:t>
      </w:r>
      <w:r w:rsidRPr="001A3EA1">
        <w:rPr>
          <w:rFonts w:eastAsia="MS Mincho" w:cs="Arial"/>
          <w:szCs w:val="22"/>
          <w:lang w:eastAsia="ja-JP"/>
        </w:rPr>
        <w:t>d</w:t>
      </w:r>
      <w:r w:rsidRPr="001A3EA1">
        <w:rPr>
          <w:rFonts w:eastAsia="MS Mincho" w:cs="Arial"/>
          <w:spacing w:val="-2"/>
          <w:szCs w:val="22"/>
          <w:lang w:eastAsia="ja-JP"/>
        </w:rPr>
        <w:t>i</w:t>
      </w:r>
      <w:r w:rsidRPr="001A3EA1">
        <w:rPr>
          <w:rFonts w:eastAsia="MS Mincho" w:cs="Arial"/>
          <w:spacing w:val="-3"/>
          <w:szCs w:val="22"/>
          <w:lang w:eastAsia="ja-JP"/>
        </w:rPr>
        <w:t>a</w:t>
      </w:r>
      <w:r w:rsidRPr="001A3EA1">
        <w:rPr>
          <w:rFonts w:eastAsia="MS Mincho" w:cs="Arial"/>
          <w:spacing w:val="1"/>
          <w:szCs w:val="22"/>
          <w:lang w:eastAsia="ja-JP"/>
        </w:rPr>
        <w:t>g</w:t>
      </w:r>
      <w:r w:rsidRPr="001A3EA1">
        <w:rPr>
          <w:rFonts w:eastAsia="MS Mincho" w:cs="Arial"/>
          <w:szCs w:val="22"/>
          <w:lang w:eastAsia="ja-JP"/>
        </w:rPr>
        <w:t>n</w:t>
      </w:r>
      <w:r w:rsidRPr="001A3EA1">
        <w:rPr>
          <w:rFonts w:eastAsia="MS Mincho" w:cs="Arial"/>
          <w:spacing w:val="-1"/>
          <w:szCs w:val="22"/>
          <w:lang w:eastAsia="ja-JP"/>
        </w:rPr>
        <w:t>o</w:t>
      </w:r>
      <w:r w:rsidRPr="001A3EA1">
        <w:rPr>
          <w:rFonts w:eastAsia="MS Mincho" w:cs="Arial"/>
          <w:spacing w:val="-3"/>
          <w:szCs w:val="22"/>
          <w:lang w:eastAsia="ja-JP"/>
        </w:rPr>
        <w:t>s</w:t>
      </w:r>
      <w:r w:rsidRPr="001A3EA1">
        <w:rPr>
          <w:rFonts w:eastAsia="MS Mincho" w:cs="Arial"/>
          <w:szCs w:val="22"/>
          <w:lang w:eastAsia="ja-JP"/>
        </w:rPr>
        <w:t>t</w:t>
      </w:r>
      <w:r w:rsidRPr="001A3EA1">
        <w:rPr>
          <w:rFonts w:eastAsia="MS Mincho" w:cs="Arial"/>
          <w:spacing w:val="-2"/>
          <w:szCs w:val="22"/>
          <w:lang w:eastAsia="ja-JP"/>
        </w:rPr>
        <w:t>i</w:t>
      </w:r>
      <w:r w:rsidRPr="001A3EA1">
        <w:rPr>
          <w:rFonts w:eastAsia="MS Mincho" w:cs="Arial"/>
          <w:szCs w:val="22"/>
          <w:lang w:eastAsia="ja-JP"/>
        </w:rPr>
        <w:t>c</w:t>
      </w:r>
      <w:r w:rsidRPr="001A3EA1">
        <w:rPr>
          <w:rFonts w:eastAsia="MS Mincho" w:cs="Arial"/>
          <w:spacing w:val="22"/>
          <w:szCs w:val="22"/>
          <w:lang w:eastAsia="ja-JP"/>
        </w:rPr>
        <w:t xml:space="preserve"> </w:t>
      </w:r>
      <w:r w:rsidRPr="001A3EA1">
        <w:rPr>
          <w:rFonts w:eastAsia="MS Mincho" w:cs="Arial"/>
          <w:szCs w:val="22"/>
          <w:lang w:eastAsia="ja-JP"/>
        </w:rPr>
        <w:t>care</w:t>
      </w:r>
      <w:r w:rsidRPr="001A3EA1">
        <w:rPr>
          <w:rFonts w:eastAsia="MS Mincho" w:cs="Arial"/>
          <w:spacing w:val="25"/>
          <w:szCs w:val="22"/>
          <w:lang w:eastAsia="ja-JP"/>
        </w:rPr>
        <w:t xml:space="preserve"> </w:t>
      </w:r>
      <w:r w:rsidRPr="001A3EA1">
        <w:rPr>
          <w:rFonts w:eastAsia="MS Mincho" w:cs="Arial"/>
          <w:spacing w:val="-4"/>
          <w:szCs w:val="22"/>
          <w:lang w:eastAsia="ja-JP"/>
        </w:rPr>
        <w:t>w</w:t>
      </w:r>
      <w:r w:rsidRPr="001A3EA1">
        <w:rPr>
          <w:rFonts w:eastAsia="MS Mincho" w:cs="Arial"/>
          <w:szCs w:val="22"/>
          <w:lang w:eastAsia="ja-JP"/>
        </w:rPr>
        <w:t>h</w:t>
      </w:r>
      <w:r w:rsidRPr="001A3EA1">
        <w:rPr>
          <w:rFonts w:eastAsia="MS Mincho" w:cs="Arial"/>
          <w:spacing w:val="-2"/>
          <w:szCs w:val="22"/>
          <w:lang w:eastAsia="ja-JP"/>
        </w:rPr>
        <w:t>il</w:t>
      </w:r>
      <w:r w:rsidRPr="001A3EA1">
        <w:rPr>
          <w:rFonts w:eastAsia="MS Mincho" w:cs="Arial"/>
          <w:szCs w:val="22"/>
          <w:lang w:eastAsia="ja-JP"/>
        </w:rPr>
        <w:t>st</w:t>
      </w:r>
      <w:r w:rsidRPr="001A3EA1">
        <w:rPr>
          <w:rFonts w:eastAsia="MS Mincho" w:cs="Arial"/>
          <w:spacing w:val="25"/>
          <w:szCs w:val="22"/>
          <w:lang w:eastAsia="ja-JP"/>
        </w:rPr>
        <w:t xml:space="preserve"> </w:t>
      </w:r>
      <w:r w:rsidRPr="001A3EA1">
        <w:rPr>
          <w:rFonts w:eastAsia="MS Mincho" w:cs="Arial"/>
          <w:szCs w:val="22"/>
          <w:lang w:eastAsia="ja-JP"/>
        </w:rPr>
        <w:t>the</w:t>
      </w:r>
      <w:r w:rsidRPr="001A3EA1">
        <w:rPr>
          <w:rFonts w:eastAsia="MS Mincho" w:cs="Arial"/>
          <w:spacing w:val="24"/>
          <w:szCs w:val="22"/>
          <w:lang w:eastAsia="ja-JP"/>
        </w:rPr>
        <w:t xml:space="preserve"> </w:t>
      </w:r>
      <w:r w:rsidRPr="001A3EA1">
        <w:rPr>
          <w:rFonts w:eastAsia="MS Mincho" w:cs="Arial"/>
          <w:szCs w:val="22"/>
          <w:lang w:eastAsia="ja-JP"/>
        </w:rPr>
        <w:t>sec</w:t>
      </w:r>
      <w:r w:rsidRPr="001A3EA1">
        <w:rPr>
          <w:rFonts w:eastAsia="MS Mincho" w:cs="Arial"/>
          <w:spacing w:val="-1"/>
          <w:szCs w:val="22"/>
          <w:lang w:eastAsia="ja-JP"/>
        </w:rPr>
        <w:t>o</w:t>
      </w:r>
      <w:r w:rsidRPr="001A3EA1">
        <w:rPr>
          <w:rFonts w:eastAsia="MS Mincho" w:cs="Arial"/>
          <w:szCs w:val="22"/>
          <w:lang w:eastAsia="ja-JP"/>
        </w:rPr>
        <w:t>nd</w:t>
      </w:r>
      <w:r w:rsidRPr="001A3EA1">
        <w:rPr>
          <w:rFonts w:eastAsia="MS Mincho" w:cs="Arial"/>
          <w:spacing w:val="21"/>
          <w:szCs w:val="22"/>
          <w:lang w:eastAsia="ja-JP"/>
        </w:rPr>
        <w:t xml:space="preserve"> </w:t>
      </w:r>
      <w:r w:rsidRPr="001A3EA1">
        <w:rPr>
          <w:rFonts w:eastAsia="MS Mincho" w:cs="Arial"/>
          <w:spacing w:val="-2"/>
          <w:szCs w:val="22"/>
          <w:lang w:eastAsia="ja-JP"/>
        </w:rPr>
        <w:t>wi</w:t>
      </w:r>
      <w:r w:rsidRPr="001A3EA1">
        <w:rPr>
          <w:rFonts w:eastAsia="MS Mincho" w:cs="Arial"/>
          <w:spacing w:val="1"/>
          <w:szCs w:val="22"/>
          <w:lang w:eastAsia="ja-JP"/>
        </w:rPr>
        <w:t>l</w:t>
      </w:r>
      <w:r w:rsidRPr="001A3EA1">
        <w:rPr>
          <w:rFonts w:eastAsia="MS Mincho" w:cs="Arial"/>
          <w:szCs w:val="22"/>
          <w:lang w:eastAsia="ja-JP"/>
        </w:rPr>
        <w:t>l foc</w:t>
      </w:r>
      <w:r w:rsidRPr="001A3EA1">
        <w:rPr>
          <w:rFonts w:eastAsia="MS Mincho" w:cs="Arial"/>
          <w:spacing w:val="-1"/>
          <w:szCs w:val="22"/>
          <w:lang w:eastAsia="ja-JP"/>
        </w:rPr>
        <w:t>u</w:t>
      </w:r>
      <w:r w:rsidRPr="001A3EA1">
        <w:rPr>
          <w:rFonts w:eastAsia="MS Mincho" w:cs="Arial"/>
          <w:szCs w:val="22"/>
          <w:lang w:eastAsia="ja-JP"/>
        </w:rPr>
        <w:t>s</w:t>
      </w:r>
      <w:r w:rsidRPr="001A3EA1">
        <w:rPr>
          <w:rFonts w:eastAsia="MS Mincho" w:cs="Arial"/>
          <w:spacing w:val="1"/>
          <w:szCs w:val="22"/>
          <w:lang w:eastAsia="ja-JP"/>
        </w:rPr>
        <w:t xml:space="preserve"> </w:t>
      </w:r>
      <w:r w:rsidRPr="001A3EA1">
        <w:rPr>
          <w:rFonts w:eastAsia="MS Mincho" w:cs="Arial"/>
          <w:szCs w:val="22"/>
          <w:lang w:eastAsia="ja-JP"/>
        </w:rPr>
        <w:t>on</w:t>
      </w:r>
      <w:r w:rsidRPr="001A3EA1">
        <w:rPr>
          <w:rFonts w:eastAsia="MS Mincho" w:cs="Arial"/>
          <w:spacing w:val="-2"/>
          <w:szCs w:val="22"/>
          <w:lang w:eastAsia="ja-JP"/>
        </w:rPr>
        <w:t xml:space="preserve"> </w:t>
      </w:r>
      <w:r w:rsidRPr="001A3EA1">
        <w:rPr>
          <w:rFonts w:eastAsia="MS Mincho" w:cs="Arial"/>
          <w:spacing w:val="-1"/>
          <w:szCs w:val="22"/>
          <w:lang w:eastAsia="ja-JP"/>
        </w:rPr>
        <w:t>PPA</w:t>
      </w:r>
      <w:r w:rsidRPr="001A3EA1">
        <w:rPr>
          <w:rFonts w:eastAsia="MS Mincho" w:cs="Arial"/>
          <w:szCs w:val="22"/>
          <w:lang w:eastAsia="ja-JP"/>
        </w:rPr>
        <w:t>B r</w:t>
      </w:r>
      <w:r w:rsidRPr="001A3EA1">
        <w:rPr>
          <w:rFonts w:eastAsia="MS Mincho" w:cs="Arial"/>
          <w:spacing w:val="-3"/>
          <w:szCs w:val="22"/>
          <w:lang w:eastAsia="ja-JP"/>
        </w:rPr>
        <w:t>e</w:t>
      </w:r>
      <w:r w:rsidRPr="001A3EA1">
        <w:rPr>
          <w:rFonts w:eastAsia="MS Mincho" w:cs="Arial"/>
          <w:szCs w:val="22"/>
          <w:lang w:eastAsia="ja-JP"/>
        </w:rPr>
        <w:t>sp</w:t>
      </w:r>
      <w:r w:rsidRPr="001A3EA1">
        <w:rPr>
          <w:rFonts w:eastAsia="MS Mincho" w:cs="Arial"/>
          <w:spacing w:val="-1"/>
          <w:szCs w:val="22"/>
          <w:lang w:eastAsia="ja-JP"/>
        </w:rPr>
        <w:t>o</w:t>
      </w:r>
      <w:r w:rsidRPr="001A3EA1">
        <w:rPr>
          <w:rFonts w:eastAsia="MS Mincho" w:cs="Arial"/>
          <w:szCs w:val="22"/>
          <w:lang w:eastAsia="ja-JP"/>
        </w:rPr>
        <w:t>ns</w:t>
      </w:r>
      <w:r w:rsidRPr="001A3EA1">
        <w:rPr>
          <w:rFonts w:eastAsia="MS Mincho" w:cs="Arial"/>
          <w:spacing w:val="-2"/>
          <w:szCs w:val="22"/>
          <w:lang w:eastAsia="ja-JP"/>
        </w:rPr>
        <w:t>i</w:t>
      </w:r>
      <w:r w:rsidRPr="001A3EA1">
        <w:rPr>
          <w:rFonts w:eastAsia="MS Mincho" w:cs="Arial"/>
          <w:szCs w:val="22"/>
          <w:lang w:eastAsia="ja-JP"/>
        </w:rPr>
        <w:t>b</w:t>
      </w:r>
      <w:r w:rsidRPr="001A3EA1">
        <w:rPr>
          <w:rFonts w:eastAsia="MS Mincho" w:cs="Arial"/>
          <w:spacing w:val="-2"/>
          <w:szCs w:val="22"/>
          <w:lang w:eastAsia="ja-JP"/>
        </w:rPr>
        <w:t>ili</w:t>
      </w:r>
      <w:r w:rsidRPr="001A3EA1">
        <w:rPr>
          <w:rFonts w:eastAsia="MS Mincho" w:cs="Arial"/>
          <w:szCs w:val="22"/>
          <w:lang w:eastAsia="ja-JP"/>
        </w:rPr>
        <w:t>t</w:t>
      </w:r>
      <w:r w:rsidRPr="001A3EA1">
        <w:rPr>
          <w:rFonts w:eastAsia="MS Mincho" w:cs="Arial"/>
          <w:spacing w:val="-2"/>
          <w:szCs w:val="22"/>
          <w:lang w:eastAsia="ja-JP"/>
        </w:rPr>
        <w:t>i</w:t>
      </w:r>
      <w:r w:rsidRPr="001A3EA1">
        <w:rPr>
          <w:rFonts w:eastAsia="MS Mincho" w:cs="Arial"/>
          <w:szCs w:val="22"/>
          <w:lang w:eastAsia="ja-JP"/>
        </w:rPr>
        <w:t>es dur</w:t>
      </w:r>
      <w:r w:rsidRPr="001A3EA1">
        <w:rPr>
          <w:rFonts w:eastAsia="MS Mincho" w:cs="Arial"/>
          <w:spacing w:val="-2"/>
          <w:szCs w:val="22"/>
          <w:lang w:eastAsia="ja-JP"/>
        </w:rPr>
        <w:t>i</w:t>
      </w:r>
      <w:r w:rsidRPr="001A3EA1">
        <w:rPr>
          <w:rFonts w:eastAsia="MS Mincho" w:cs="Arial"/>
          <w:szCs w:val="22"/>
          <w:lang w:eastAsia="ja-JP"/>
        </w:rPr>
        <w:t>ng the</w:t>
      </w:r>
      <w:r w:rsidRPr="001A3EA1">
        <w:rPr>
          <w:rFonts w:eastAsia="MS Mincho" w:cs="Arial"/>
          <w:spacing w:val="-2"/>
          <w:szCs w:val="22"/>
          <w:lang w:eastAsia="ja-JP"/>
        </w:rPr>
        <w:t xml:space="preserve"> </w:t>
      </w:r>
      <w:r w:rsidRPr="001A3EA1">
        <w:rPr>
          <w:rFonts w:eastAsia="MS Mincho" w:cs="Arial"/>
          <w:szCs w:val="22"/>
          <w:lang w:eastAsia="ja-JP"/>
        </w:rPr>
        <w:t>pr</w:t>
      </w:r>
      <w:r w:rsidRPr="001A3EA1">
        <w:rPr>
          <w:rFonts w:eastAsia="MS Mincho" w:cs="Arial"/>
          <w:spacing w:val="-3"/>
          <w:szCs w:val="22"/>
          <w:lang w:eastAsia="ja-JP"/>
        </w:rPr>
        <w:t>o</w:t>
      </w:r>
      <w:r w:rsidRPr="001A3EA1">
        <w:rPr>
          <w:rFonts w:eastAsia="MS Mincho" w:cs="Arial"/>
          <w:szCs w:val="22"/>
          <w:lang w:eastAsia="ja-JP"/>
        </w:rPr>
        <w:t>gr</w:t>
      </w:r>
      <w:r w:rsidRPr="001A3EA1">
        <w:rPr>
          <w:rFonts w:eastAsia="MS Mincho" w:cs="Arial"/>
          <w:spacing w:val="-3"/>
          <w:szCs w:val="22"/>
          <w:lang w:eastAsia="ja-JP"/>
        </w:rPr>
        <w:t>a</w:t>
      </w:r>
      <w:r w:rsidRPr="001A3EA1">
        <w:rPr>
          <w:rFonts w:eastAsia="MS Mincho" w:cs="Arial"/>
          <w:szCs w:val="22"/>
          <w:lang w:eastAsia="ja-JP"/>
        </w:rPr>
        <w:t>mme</w:t>
      </w:r>
      <w:r w:rsidRPr="001A3EA1">
        <w:rPr>
          <w:rFonts w:eastAsia="MS Mincho" w:cs="Arial"/>
          <w:spacing w:val="-2"/>
          <w:szCs w:val="22"/>
          <w:lang w:eastAsia="ja-JP"/>
        </w:rPr>
        <w:t xml:space="preserve"> </w:t>
      </w:r>
      <w:r w:rsidRPr="001A3EA1">
        <w:rPr>
          <w:rFonts w:eastAsia="MS Mincho" w:cs="Arial"/>
          <w:szCs w:val="22"/>
          <w:lang w:eastAsia="ja-JP"/>
        </w:rPr>
        <w:t>a</w:t>
      </w:r>
      <w:r w:rsidRPr="001A3EA1">
        <w:rPr>
          <w:rFonts w:eastAsia="MS Mincho" w:cs="Arial"/>
          <w:spacing w:val="-1"/>
          <w:szCs w:val="22"/>
          <w:lang w:eastAsia="ja-JP"/>
        </w:rPr>
        <w:t>n</w:t>
      </w:r>
      <w:r w:rsidRPr="001A3EA1">
        <w:rPr>
          <w:rFonts w:eastAsia="MS Mincho" w:cs="Arial"/>
          <w:szCs w:val="22"/>
          <w:lang w:eastAsia="ja-JP"/>
        </w:rPr>
        <w:t>d any</w:t>
      </w:r>
      <w:r w:rsidRPr="001A3EA1">
        <w:rPr>
          <w:rFonts w:eastAsia="MS Mincho" w:cs="Arial"/>
          <w:spacing w:val="-2"/>
          <w:szCs w:val="22"/>
          <w:lang w:eastAsia="ja-JP"/>
        </w:rPr>
        <w:t xml:space="preserve"> </w:t>
      </w:r>
      <w:r w:rsidRPr="001A3EA1">
        <w:rPr>
          <w:rFonts w:eastAsia="MS Mincho" w:cs="Arial"/>
          <w:szCs w:val="22"/>
          <w:lang w:eastAsia="ja-JP"/>
        </w:rPr>
        <w:t>o</w:t>
      </w:r>
      <w:r w:rsidRPr="001A3EA1">
        <w:rPr>
          <w:rFonts w:eastAsia="MS Mincho" w:cs="Arial"/>
          <w:spacing w:val="-4"/>
          <w:szCs w:val="22"/>
          <w:lang w:eastAsia="ja-JP"/>
        </w:rPr>
        <w:t>n</w:t>
      </w:r>
      <w:r w:rsidRPr="001A3EA1">
        <w:rPr>
          <w:rFonts w:eastAsia="MS Mincho" w:cs="Arial"/>
          <w:spacing w:val="1"/>
          <w:szCs w:val="22"/>
          <w:lang w:eastAsia="ja-JP"/>
        </w:rPr>
        <w:t>g</w:t>
      </w:r>
      <w:r w:rsidRPr="001A3EA1">
        <w:rPr>
          <w:rFonts w:eastAsia="MS Mincho" w:cs="Arial"/>
          <w:szCs w:val="22"/>
          <w:lang w:eastAsia="ja-JP"/>
        </w:rPr>
        <w:t>o</w:t>
      </w:r>
      <w:r w:rsidRPr="001A3EA1">
        <w:rPr>
          <w:rFonts w:eastAsia="MS Mincho" w:cs="Arial"/>
          <w:spacing w:val="-2"/>
          <w:szCs w:val="22"/>
          <w:lang w:eastAsia="ja-JP"/>
        </w:rPr>
        <w:t>i</w:t>
      </w:r>
      <w:r w:rsidRPr="001A3EA1">
        <w:rPr>
          <w:rFonts w:eastAsia="MS Mincho" w:cs="Arial"/>
          <w:spacing w:val="-3"/>
          <w:szCs w:val="22"/>
          <w:lang w:eastAsia="ja-JP"/>
        </w:rPr>
        <w:t>n</w:t>
      </w:r>
      <w:r w:rsidRPr="001A3EA1">
        <w:rPr>
          <w:rFonts w:eastAsia="MS Mincho" w:cs="Arial"/>
          <w:szCs w:val="22"/>
          <w:lang w:eastAsia="ja-JP"/>
        </w:rPr>
        <w:t xml:space="preserve">g </w:t>
      </w:r>
      <w:r w:rsidRPr="001A3EA1">
        <w:rPr>
          <w:rFonts w:eastAsia="MS Mincho" w:cs="Arial"/>
          <w:spacing w:val="-3"/>
          <w:szCs w:val="22"/>
          <w:lang w:eastAsia="ja-JP"/>
        </w:rPr>
        <w:t>s</w:t>
      </w:r>
      <w:r w:rsidRPr="001A3EA1">
        <w:rPr>
          <w:rFonts w:eastAsia="MS Mincho" w:cs="Arial"/>
          <w:szCs w:val="22"/>
          <w:lang w:eastAsia="ja-JP"/>
        </w:rPr>
        <w:t>u</w:t>
      </w:r>
      <w:r w:rsidRPr="001A3EA1">
        <w:rPr>
          <w:rFonts w:eastAsia="MS Mincho" w:cs="Arial"/>
          <w:spacing w:val="-1"/>
          <w:szCs w:val="22"/>
          <w:lang w:eastAsia="ja-JP"/>
        </w:rPr>
        <w:t>p</w:t>
      </w:r>
      <w:r w:rsidRPr="001A3EA1">
        <w:rPr>
          <w:rFonts w:eastAsia="MS Mincho" w:cs="Arial"/>
          <w:szCs w:val="22"/>
          <w:lang w:eastAsia="ja-JP"/>
        </w:rPr>
        <w:t>p</w:t>
      </w:r>
      <w:r w:rsidRPr="001A3EA1">
        <w:rPr>
          <w:rFonts w:eastAsia="MS Mincho" w:cs="Arial"/>
          <w:spacing w:val="-1"/>
          <w:szCs w:val="22"/>
          <w:lang w:eastAsia="ja-JP"/>
        </w:rPr>
        <w:t>o</w:t>
      </w:r>
      <w:r w:rsidRPr="001A3EA1">
        <w:rPr>
          <w:rFonts w:eastAsia="MS Mincho" w:cs="Arial"/>
          <w:szCs w:val="22"/>
          <w:lang w:eastAsia="ja-JP"/>
        </w:rPr>
        <w:t>rt</w:t>
      </w:r>
      <w:r w:rsidRPr="001A3EA1">
        <w:rPr>
          <w:rFonts w:eastAsia="MS Mincho" w:cs="Arial"/>
          <w:spacing w:val="-1"/>
          <w:szCs w:val="22"/>
          <w:lang w:eastAsia="ja-JP"/>
        </w:rPr>
        <w:t xml:space="preserve"> </w:t>
      </w:r>
      <w:r w:rsidRPr="001A3EA1">
        <w:rPr>
          <w:rFonts w:eastAsia="MS Mincho" w:cs="Arial"/>
          <w:szCs w:val="22"/>
          <w:lang w:eastAsia="ja-JP"/>
        </w:rPr>
        <w:t>a</w:t>
      </w:r>
      <w:r w:rsidRPr="001A3EA1">
        <w:rPr>
          <w:rFonts w:eastAsia="MS Mincho" w:cs="Arial"/>
          <w:spacing w:val="-1"/>
          <w:szCs w:val="22"/>
          <w:lang w:eastAsia="ja-JP"/>
        </w:rPr>
        <w:t>n</w:t>
      </w:r>
      <w:r w:rsidRPr="001A3EA1">
        <w:rPr>
          <w:rFonts w:eastAsia="MS Mincho" w:cs="Arial"/>
          <w:szCs w:val="22"/>
          <w:lang w:eastAsia="ja-JP"/>
        </w:rPr>
        <w:t>d</w:t>
      </w:r>
      <w:r w:rsidRPr="001A3EA1">
        <w:rPr>
          <w:rFonts w:eastAsia="MS Mincho" w:cs="Arial"/>
          <w:spacing w:val="-2"/>
          <w:szCs w:val="22"/>
          <w:lang w:eastAsia="ja-JP"/>
        </w:rPr>
        <w:t xml:space="preserve"> </w:t>
      </w:r>
      <w:r w:rsidRPr="001A3EA1">
        <w:rPr>
          <w:rFonts w:eastAsia="MS Mincho" w:cs="Arial"/>
          <w:szCs w:val="22"/>
          <w:lang w:eastAsia="ja-JP"/>
        </w:rPr>
        <w:t>tra</w:t>
      </w:r>
      <w:r w:rsidRPr="001A3EA1">
        <w:rPr>
          <w:rFonts w:eastAsia="MS Mincho" w:cs="Arial"/>
          <w:spacing w:val="-2"/>
          <w:szCs w:val="22"/>
          <w:lang w:eastAsia="ja-JP"/>
        </w:rPr>
        <w:t>i</w:t>
      </w:r>
      <w:r w:rsidRPr="001A3EA1">
        <w:rPr>
          <w:rFonts w:eastAsia="MS Mincho" w:cs="Arial"/>
          <w:szCs w:val="22"/>
          <w:lang w:eastAsia="ja-JP"/>
        </w:rPr>
        <w:t>n</w:t>
      </w:r>
      <w:r w:rsidRPr="001A3EA1">
        <w:rPr>
          <w:rFonts w:eastAsia="MS Mincho" w:cs="Arial"/>
          <w:spacing w:val="-2"/>
          <w:szCs w:val="22"/>
          <w:lang w:eastAsia="ja-JP"/>
        </w:rPr>
        <w:t>i</w:t>
      </w:r>
      <w:r w:rsidRPr="001A3EA1">
        <w:rPr>
          <w:rFonts w:eastAsia="MS Mincho" w:cs="Arial"/>
          <w:szCs w:val="22"/>
          <w:lang w:eastAsia="ja-JP"/>
        </w:rPr>
        <w:t>ng</w:t>
      </w:r>
      <w:r w:rsidRPr="001A3EA1">
        <w:rPr>
          <w:rFonts w:eastAsia="MS Mincho" w:cs="Arial"/>
          <w:spacing w:val="5"/>
          <w:szCs w:val="22"/>
          <w:lang w:eastAsia="ja-JP"/>
        </w:rPr>
        <w:t xml:space="preserve"> </w:t>
      </w:r>
      <w:r w:rsidRPr="001A3EA1">
        <w:rPr>
          <w:rFonts w:eastAsia="MS Mincho" w:cs="Arial"/>
          <w:szCs w:val="22"/>
          <w:lang w:eastAsia="ja-JP"/>
        </w:rPr>
        <w:t>d</w:t>
      </w:r>
      <w:r w:rsidRPr="001A3EA1">
        <w:rPr>
          <w:rFonts w:eastAsia="MS Mincho" w:cs="Arial"/>
          <w:spacing w:val="-1"/>
          <w:szCs w:val="22"/>
          <w:lang w:eastAsia="ja-JP"/>
        </w:rPr>
        <w:t>e</w:t>
      </w:r>
      <w:r w:rsidRPr="001A3EA1">
        <w:rPr>
          <w:rFonts w:eastAsia="MS Mincho" w:cs="Arial"/>
          <w:szCs w:val="22"/>
          <w:lang w:eastAsia="ja-JP"/>
        </w:rPr>
        <w:t>s</w:t>
      </w:r>
      <w:r w:rsidRPr="001A3EA1">
        <w:rPr>
          <w:rFonts w:eastAsia="MS Mincho" w:cs="Arial"/>
          <w:spacing w:val="-2"/>
          <w:szCs w:val="22"/>
          <w:lang w:eastAsia="ja-JP"/>
        </w:rPr>
        <w:t>ir</w:t>
      </w:r>
      <w:r w:rsidRPr="001A3EA1">
        <w:rPr>
          <w:rFonts w:eastAsia="MS Mincho" w:cs="Arial"/>
          <w:szCs w:val="22"/>
          <w:lang w:eastAsia="ja-JP"/>
        </w:rPr>
        <w:t>e</w:t>
      </w:r>
      <w:r w:rsidRPr="001A3EA1">
        <w:rPr>
          <w:rFonts w:eastAsia="MS Mincho" w:cs="Arial"/>
          <w:spacing w:val="-1"/>
          <w:szCs w:val="22"/>
          <w:lang w:eastAsia="ja-JP"/>
        </w:rPr>
        <w:t>d</w:t>
      </w:r>
      <w:r w:rsidRPr="001A3EA1">
        <w:rPr>
          <w:rFonts w:eastAsia="MS Mincho" w:cs="Arial"/>
          <w:szCs w:val="22"/>
          <w:lang w:eastAsia="ja-JP"/>
        </w:rPr>
        <w:t>.</w:t>
      </w:r>
    </w:p>
    <w:p w14:paraId="50DC4851" w14:textId="77777777" w:rsidR="00665064" w:rsidRDefault="009D0936" w:rsidP="001A3EA1">
      <w:pPr>
        <w:pStyle w:val="BodyText"/>
        <w:tabs>
          <w:tab w:val="left" w:pos="142"/>
        </w:tabs>
        <w:spacing w:after="120" w:line="300" w:lineRule="exact"/>
        <w:rPr>
          <w:rFonts w:asciiTheme="minorHAnsi" w:hAnsiTheme="minorHAnsi" w:cstheme="minorHAnsi"/>
          <w:i w:val="0"/>
          <w:iCs/>
          <w:sz w:val="22"/>
          <w:szCs w:val="22"/>
        </w:rPr>
      </w:pPr>
      <w:r w:rsidRPr="001A3EA1">
        <w:rPr>
          <w:rFonts w:asciiTheme="minorHAnsi" w:hAnsiTheme="minorHAnsi" w:cstheme="minorHAnsi"/>
          <w:i w:val="0"/>
          <w:iCs/>
          <w:sz w:val="22"/>
          <w:szCs w:val="22"/>
        </w:rPr>
        <w:t xml:space="preserve">We will additionally establish a Dementia Care Community (DCC) to inform all stages of the programme. The DCC will bring together, from across the UK, people with dementia, and their family members, with a wide range of organisations including service commissioners and service providers (health and social care, Local Authorities, key voluntary organisations such as Alzheimer’s Society, Age UK, Carers UK), together with dementia friendly community initiatives (e.g. Dementia Action Alliance, Comic Relief funded projects). </w:t>
      </w:r>
    </w:p>
    <w:p w14:paraId="2FEFD812" w14:textId="035DCCE3" w:rsidR="009D0936" w:rsidRPr="001A3EA1" w:rsidRDefault="009D0936" w:rsidP="001A3EA1">
      <w:pPr>
        <w:pStyle w:val="BodyText"/>
        <w:tabs>
          <w:tab w:val="left" w:pos="142"/>
        </w:tabs>
        <w:spacing w:after="120" w:line="300" w:lineRule="exact"/>
        <w:rPr>
          <w:rFonts w:asciiTheme="minorHAnsi" w:hAnsiTheme="minorHAnsi" w:cstheme="minorHAnsi"/>
          <w:i w:val="0"/>
          <w:iCs/>
          <w:sz w:val="22"/>
          <w:szCs w:val="22"/>
        </w:rPr>
      </w:pPr>
      <w:r w:rsidRPr="001A3EA1">
        <w:rPr>
          <w:rFonts w:asciiTheme="minorHAnsi" w:hAnsiTheme="minorHAnsi" w:cstheme="minorHAnsi"/>
          <w:i w:val="0"/>
          <w:iCs/>
          <w:sz w:val="22"/>
          <w:szCs w:val="22"/>
        </w:rPr>
        <w:t xml:space="preserve">The DCC will engage in an iterative process of reviewing and refining emerging findings to inform both research conduct and translation into practice. An initial orientation meeting for DCC </w:t>
      </w:r>
      <w:r w:rsidR="00665064">
        <w:rPr>
          <w:rFonts w:asciiTheme="minorHAnsi" w:hAnsiTheme="minorHAnsi" w:cstheme="minorHAnsi"/>
          <w:i w:val="0"/>
          <w:iCs/>
          <w:sz w:val="22"/>
          <w:szCs w:val="22"/>
        </w:rPr>
        <w:t xml:space="preserve">members linked to WS2 </w:t>
      </w:r>
      <w:r w:rsidRPr="001A3EA1">
        <w:rPr>
          <w:rFonts w:asciiTheme="minorHAnsi" w:hAnsiTheme="minorHAnsi" w:cstheme="minorHAnsi"/>
          <w:i w:val="0"/>
          <w:iCs/>
          <w:sz w:val="22"/>
          <w:szCs w:val="22"/>
        </w:rPr>
        <w:t xml:space="preserve">will be held to introduce the programme and explain the role and responsibilities of the team. Subsequent input from the DCC will be sought regularly throughout the programme using a variety of approaches including team meetings; telephone/skype discussions and home visits (particularly for a person with dementia and their family members). Brief summary information would be sent in advance and then explored in more detail through informal face-to-face discussions. We anticipate that each member of the DCC will be contacted up to, but not more than, </w:t>
      </w:r>
      <w:r w:rsidR="008827A4">
        <w:rPr>
          <w:rFonts w:asciiTheme="minorHAnsi" w:hAnsiTheme="minorHAnsi" w:cstheme="minorHAnsi"/>
          <w:i w:val="0"/>
          <w:iCs/>
          <w:sz w:val="22"/>
          <w:szCs w:val="22"/>
        </w:rPr>
        <w:t>five</w:t>
      </w:r>
      <w:r w:rsidRPr="001A3EA1">
        <w:rPr>
          <w:rFonts w:asciiTheme="minorHAnsi" w:hAnsiTheme="minorHAnsi" w:cstheme="minorHAnsi"/>
          <w:i w:val="0"/>
          <w:iCs/>
          <w:sz w:val="22"/>
          <w:szCs w:val="22"/>
        </w:rPr>
        <w:t xml:space="preserve"> times per year to ensure a level of continuity. Meetings will be arranged as needed with a final meeting to review key findings and identify learning points from participants’ experiences.</w:t>
      </w:r>
    </w:p>
    <w:p w14:paraId="1F4100DC" w14:textId="0DD15CCC" w:rsidR="009D0936" w:rsidRPr="001A3EA1" w:rsidRDefault="00665064" w:rsidP="001A3EA1">
      <w:pPr>
        <w:pStyle w:val="BodyText"/>
        <w:tabs>
          <w:tab w:val="left" w:pos="142"/>
        </w:tabs>
        <w:spacing w:after="120" w:line="300" w:lineRule="exact"/>
        <w:rPr>
          <w:rFonts w:asciiTheme="minorHAnsi" w:hAnsiTheme="minorHAnsi" w:cstheme="minorHAnsi"/>
          <w:i w:val="0"/>
          <w:iCs/>
          <w:sz w:val="22"/>
          <w:szCs w:val="22"/>
        </w:rPr>
      </w:pPr>
      <w:r>
        <w:rPr>
          <w:rFonts w:asciiTheme="minorHAnsi" w:hAnsiTheme="minorHAnsi" w:cstheme="minorHAnsi"/>
          <w:i w:val="0"/>
          <w:iCs/>
          <w:sz w:val="22"/>
          <w:szCs w:val="22"/>
        </w:rPr>
        <w:t>The DCC will contribute to WS2</w:t>
      </w:r>
      <w:r w:rsidR="009D0936" w:rsidRPr="001A3EA1">
        <w:rPr>
          <w:rFonts w:asciiTheme="minorHAnsi" w:hAnsiTheme="minorHAnsi" w:cstheme="minorHAnsi"/>
          <w:i w:val="0"/>
          <w:iCs/>
          <w:sz w:val="22"/>
          <w:szCs w:val="22"/>
        </w:rPr>
        <w:t xml:space="preserve"> through activities such as informing the sample of service managers and commissioners</w:t>
      </w:r>
      <w:r>
        <w:rPr>
          <w:rFonts w:asciiTheme="minorHAnsi" w:hAnsiTheme="minorHAnsi" w:cstheme="minorHAnsi"/>
          <w:i w:val="0"/>
          <w:iCs/>
          <w:sz w:val="22"/>
          <w:szCs w:val="22"/>
        </w:rPr>
        <w:t xml:space="preserve"> and selection of services for WS2.2</w:t>
      </w:r>
      <w:r w:rsidR="009D0936" w:rsidRPr="001A3EA1">
        <w:rPr>
          <w:rFonts w:asciiTheme="minorHAnsi" w:hAnsiTheme="minorHAnsi" w:cstheme="minorHAnsi"/>
          <w:i w:val="0"/>
          <w:iCs/>
          <w:sz w:val="22"/>
          <w:szCs w:val="22"/>
        </w:rPr>
        <w:t xml:space="preserve">; reviewing the </w:t>
      </w:r>
      <w:r w:rsidR="00B12773">
        <w:rPr>
          <w:rFonts w:asciiTheme="minorHAnsi" w:hAnsiTheme="minorHAnsi" w:cstheme="minorHAnsi"/>
          <w:i w:val="0"/>
          <w:iCs/>
          <w:sz w:val="22"/>
          <w:szCs w:val="22"/>
        </w:rPr>
        <w:t>good practice</w:t>
      </w:r>
      <w:r w:rsidR="009D0936" w:rsidRPr="001A3EA1">
        <w:rPr>
          <w:rFonts w:asciiTheme="minorHAnsi" w:hAnsiTheme="minorHAnsi" w:cstheme="minorHAnsi"/>
          <w:i w:val="0"/>
          <w:iCs/>
          <w:sz w:val="22"/>
          <w:szCs w:val="22"/>
        </w:rPr>
        <w:t xml:space="preserve"> models identified; and commenting on their appeal and acceptability.</w:t>
      </w:r>
    </w:p>
    <w:p w14:paraId="70FF726D" w14:textId="132E8BB0" w:rsidR="009D0936" w:rsidRPr="001A3EA1" w:rsidRDefault="001A3EA1" w:rsidP="001A3EA1">
      <w:pPr>
        <w:pStyle w:val="BodyText"/>
        <w:tabs>
          <w:tab w:val="left" w:pos="142"/>
        </w:tabs>
        <w:spacing w:after="120" w:line="300" w:lineRule="exact"/>
        <w:rPr>
          <w:rFonts w:asciiTheme="minorHAnsi" w:eastAsia="MS Mincho" w:hAnsiTheme="minorHAnsi" w:cs="Arial"/>
          <w:szCs w:val="22"/>
          <w:lang w:eastAsia="ja-JP"/>
        </w:rPr>
      </w:pPr>
      <w:r w:rsidRPr="001A3EA1">
        <w:rPr>
          <w:rFonts w:asciiTheme="minorHAnsi" w:hAnsiTheme="minorHAnsi" w:cstheme="minorHAnsi"/>
          <w:i w:val="0"/>
          <w:iCs/>
          <w:sz w:val="22"/>
          <w:szCs w:val="22"/>
        </w:rPr>
        <w:t xml:space="preserve">Since the training and support needs of people with dementia and </w:t>
      </w:r>
      <w:r w:rsidR="00A80359">
        <w:rPr>
          <w:rFonts w:asciiTheme="minorHAnsi" w:hAnsiTheme="minorHAnsi" w:cstheme="minorHAnsi"/>
          <w:i w:val="0"/>
          <w:iCs/>
          <w:sz w:val="22"/>
          <w:szCs w:val="22"/>
        </w:rPr>
        <w:t>family membe</w:t>
      </w:r>
      <w:r w:rsidRPr="001A3EA1">
        <w:rPr>
          <w:rFonts w:asciiTheme="minorHAnsi" w:hAnsiTheme="minorHAnsi" w:cstheme="minorHAnsi"/>
          <w:i w:val="0"/>
          <w:iCs/>
          <w:sz w:val="22"/>
          <w:szCs w:val="22"/>
        </w:rPr>
        <w:t>rs involved in the DCC are not yet known, we will proactively identify training needs and ways of meeting these.</w:t>
      </w:r>
    </w:p>
    <w:p w14:paraId="027EADA4" w14:textId="77777777" w:rsidR="009D0936" w:rsidRPr="001A3EA1" w:rsidRDefault="009D0936" w:rsidP="001A3EA1">
      <w:pPr>
        <w:autoSpaceDE w:val="0"/>
        <w:autoSpaceDN w:val="0"/>
        <w:adjustRightInd w:val="0"/>
        <w:rPr>
          <w:rFonts w:cstheme="minorHAnsi"/>
          <w:szCs w:val="22"/>
        </w:rPr>
      </w:pPr>
    </w:p>
    <w:p w14:paraId="50D810B1" w14:textId="624CC66B" w:rsidR="009D0936" w:rsidRPr="001A3EA1" w:rsidRDefault="00444186" w:rsidP="001A3EA1">
      <w:pPr>
        <w:pStyle w:val="Heading2"/>
        <w:spacing w:after="120" w:line="300" w:lineRule="exact"/>
      </w:pPr>
      <w:bookmarkStart w:id="25" w:name="_Toc518059915"/>
      <w:r>
        <w:t>6</w:t>
      </w:r>
      <w:r w:rsidR="009D0936" w:rsidRPr="001A3EA1">
        <w:t>.2</w:t>
      </w:r>
      <w:r w:rsidR="009D0936" w:rsidRPr="001A3EA1">
        <w:tab/>
        <w:t>Workstream management</w:t>
      </w:r>
      <w:bookmarkEnd w:id="25"/>
    </w:p>
    <w:p w14:paraId="0C054547" w14:textId="2E57C1A1" w:rsidR="009D0936" w:rsidRPr="001A3EA1" w:rsidRDefault="009D0936" w:rsidP="001A3EA1">
      <w:pPr>
        <w:autoSpaceDE w:val="0"/>
        <w:autoSpaceDN w:val="0"/>
        <w:adjustRightInd w:val="0"/>
        <w:rPr>
          <w:rFonts w:cstheme="minorHAnsi"/>
          <w:szCs w:val="22"/>
        </w:rPr>
      </w:pPr>
      <w:r w:rsidRPr="001A3EA1">
        <w:rPr>
          <w:rFonts w:cstheme="minorHAnsi"/>
          <w:szCs w:val="22"/>
        </w:rPr>
        <w:t>The management of all workstreams will be overseen by the PMB, ESC and PPAB. There will be close liaison between workstreams to ensure that emerging findings are shared at an early stage. This will be achieved through formal meetings and informal contacts (email, telephone discussions). The core team for each workstream (WS lea</w:t>
      </w:r>
      <w:r w:rsidR="008C17CA">
        <w:rPr>
          <w:rFonts w:cstheme="minorHAnsi"/>
          <w:szCs w:val="22"/>
        </w:rPr>
        <w:t>ds and researchers) will meet</w:t>
      </w:r>
      <w:r w:rsidRPr="001A3EA1">
        <w:rPr>
          <w:rFonts w:cstheme="minorHAnsi"/>
          <w:szCs w:val="22"/>
        </w:rPr>
        <w:t xml:space="preserve"> regularly to plan and conduct the work. </w:t>
      </w:r>
    </w:p>
    <w:p w14:paraId="635CEB65" w14:textId="77777777" w:rsidR="009D0936" w:rsidRPr="001A3EA1" w:rsidRDefault="009D0936" w:rsidP="001A3EA1">
      <w:pPr>
        <w:spacing w:after="160" w:line="259" w:lineRule="auto"/>
        <w:rPr>
          <w:rFonts w:eastAsiaTheme="majorEastAsia" w:cstheme="minorHAnsi"/>
          <w:b/>
          <w:bCs/>
          <w:szCs w:val="22"/>
        </w:rPr>
      </w:pPr>
      <w:r w:rsidRPr="001A3EA1">
        <w:br w:type="page"/>
      </w:r>
    </w:p>
    <w:p w14:paraId="49993360" w14:textId="59C38CF2" w:rsidR="007A0237" w:rsidRPr="001A3EA1" w:rsidRDefault="00444186" w:rsidP="001A3EA1">
      <w:pPr>
        <w:pStyle w:val="Heading1"/>
        <w:spacing w:line="300" w:lineRule="exact"/>
      </w:pPr>
      <w:bookmarkStart w:id="26" w:name="_Toc518059916"/>
      <w:r>
        <w:lastRenderedPageBreak/>
        <w:t>7</w:t>
      </w:r>
      <w:r w:rsidR="009D0936" w:rsidRPr="001A3EA1">
        <w:t>.</w:t>
      </w:r>
      <w:r w:rsidR="007A0237" w:rsidRPr="001A3EA1">
        <w:tab/>
        <w:t>ETHICAL AND REGULATORY CONSIDERATIONS</w:t>
      </w:r>
      <w:bookmarkEnd w:id="26"/>
    </w:p>
    <w:p w14:paraId="410DC0AB" w14:textId="13D80B6B" w:rsidR="007A0237" w:rsidRPr="001A3EA1" w:rsidRDefault="00444186" w:rsidP="001A3EA1">
      <w:pPr>
        <w:pStyle w:val="Heading2"/>
        <w:spacing w:after="120" w:line="300" w:lineRule="exact"/>
        <w:rPr>
          <w:rFonts w:eastAsiaTheme="majorEastAsia"/>
          <w:iCs/>
        </w:rPr>
      </w:pPr>
      <w:bookmarkStart w:id="27" w:name="_Toc518059917"/>
      <w:r>
        <w:rPr>
          <w:rFonts w:eastAsiaTheme="majorEastAsia"/>
          <w:iCs/>
        </w:rPr>
        <w:t>7</w:t>
      </w:r>
      <w:r w:rsidR="00DF445E" w:rsidRPr="001A3EA1">
        <w:rPr>
          <w:rFonts w:eastAsiaTheme="majorEastAsia"/>
          <w:iCs/>
        </w:rPr>
        <w:t>.1</w:t>
      </w:r>
      <w:r w:rsidR="007A0237" w:rsidRPr="001A3EA1">
        <w:tab/>
        <w:t>Assessment and management of risk</w:t>
      </w:r>
      <w:bookmarkEnd w:id="27"/>
    </w:p>
    <w:p w14:paraId="0AECC4C1" w14:textId="47C1B6E9" w:rsidR="00F83EF1" w:rsidRPr="001A3EA1" w:rsidRDefault="00F83EF1" w:rsidP="001A3EA1">
      <w:r w:rsidRPr="001A3EA1">
        <w:t xml:space="preserve">Participation involves minimal risk to </w:t>
      </w:r>
      <w:r w:rsidR="000A5005" w:rsidRPr="001A3EA1">
        <w:t xml:space="preserve">professional </w:t>
      </w:r>
      <w:r w:rsidRPr="001A3EA1">
        <w:t>participants. The</w:t>
      </w:r>
      <w:r w:rsidR="00FD02CE">
        <w:t>se</w:t>
      </w:r>
      <w:r w:rsidRPr="001A3EA1">
        <w:t xml:space="preserve"> participants may benefit from the opportunity to reflect on their current service provision and aspects for development. The only cost to participants is the time taken to read study information, complete the consent form and take part in a telephone interview. </w:t>
      </w:r>
    </w:p>
    <w:p w14:paraId="507AF510" w14:textId="3C4CEB95" w:rsidR="000A5005" w:rsidRPr="001A3EA1" w:rsidRDefault="000A5005" w:rsidP="001A3EA1">
      <w:pPr>
        <w:tabs>
          <w:tab w:val="left" w:pos="142"/>
        </w:tabs>
        <w:rPr>
          <w:rFonts w:cstheme="minorHAnsi"/>
          <w:szCs w:val="22"/>
        </w:rPr>
      </w:pPr>
      <w:r w:rsidRPr="001A3EA1">
        <w:rPr>
          <w:rFonts w:cstheme="minorHAnsi"/>
          <w:szCs w:val="22"/>
        </w:rPr>
        <w:t xml:space="preserve">This study is low risk to people with dementia and </w:t>
      </w:r>
      <w:r w:rsidR="00A80359">
        <w:rPr>
          <w:rFonts w:cstheme="minorHAnsi"/>
          <w:szCs w:val="22"/>
        </w:rPr>
        <w:t>their familie</w:t>
      </w:r>
      <w:r w:rsidRPr="001A3EA1">
        <w:rPr>
          <w:rFonts w:cstheme="minorHAnsi"/>
          <w:szCs w:val="22"/>
        </w:rPr>
        <w:t xml:space="preserve">s. If information was disclosed to the researchers suggesting that the participant or other people were at risk of harm (e.g. suicidal thoughts or disclosure of abuse), the researcher would explain to the participant that we would have to act on this information. This is made explicit in the PIS. The researcher would ensure the immediate safety of the participant (or other person) and then contact the WS leads for advice. If necessary the situation would be discussed with the </w:t>
      </w:r>
      <w:r w:rsidR="008013D4">
        <w:rPr>
          <w:rFonts w:cstheme="minorHAnsi"/>
          <w:szCs w:val="22"/>
        </w:rPr>
        <w:t>CI</w:t>
      </w:r>
      <w:r w:rsidRPr="001A3EA1">
        <w:rPr>
          <w:rFonts w:cstheme="minorHAnsi"/>
          <w:szCs w:val="22"/>
        </w:rPr>
        <w:t xml:space="preserve"> (who is also a GP). The usual course of action would be to discuss the concerns with a professional involved in the person’s care, either their GP or the manager of the service through whom the participant was identified and recruited. </w:t>
      </w:r>
    </w:p>
    <w:p w14:paraId="181848AC" w14:textId="4F340D37" w:rsidR="000A5005" w:rsidRPr="001A3EA1" w:rsidRDefault="007D0AD3" w:rsidP="001A3EA1">
      <w:pPr>
        <w:tabs>
          <w:tab w:val="left" w:pos="142"/>
        </w:tabs>
        <w:rPr>
          <w:rFonts w:cstheme="minorHAnsi"/>
          <w:szCs w:val="22"/>
        </w:rPr>
      </w:pPr>
      <w:r>
        <w:rPr>
          <w:rFonts w:cstheme="minorHAnsi"/>
          <w:szCs w:val="22"/>
        </w:rPr>
        <w:t>Guardian 24 and the University L</w:t>
      </w:r>
      <w:r w:rsidR="000A5005" w:rsidRPr="001A3EA1">
        <w:rPr>
          <w:rFonts w:cstheme="minorHAnsi"/>
          <w:szCs w:val="22"/>
        </w:rPr>
        <w:t xml:space="preserve">one </w:t>
      </w:r>
      <w:r>
        <w:rPr>
          <w:rFonts w:cstheme="minorHAnsi"/>
          <w:szCs w:val="22"/>
        </w:rPr>
        <w:t>W</w:t>
      </w:r>
      <w:r w:rsidR="000A5005" w:rsidRPr="001A3EA1">
        <w:rPr>
          <w:rFonts w:cstheme="minorHAnsi"/>
          <w:szCs w:val="22"/>
        </w:rPr>
        <w:t xml:space="preserve">orking </w:t>
      </w:r>
      <w:r>
        <w:rPr>
          <w:rFonts w:cstheme="minorHAnsi"/>
          <w:szCs w:val="22"/>
        </w:rPr>
        <w:t>P</w:t>
      </w:r>
      <w:r w:rsidR="000A5005" w:rsidRPr="001A3EA1">
        <w:rPr>
          <w:rFonts w:cstheme="minorHAnsi"/>
          <w:szCs w:val="22"/>
        </w:rPr>
        <w:t>olicy will be used to ensure the safety of researchers.</w:t>
      </w:r>
    </w:p>
    <w:p w14:paraId="6ABD7716" w14:textId="77777777" w:rsidR="00E153D3" w:rsidRPr="001A3EA1" w:rsidRDefault="00E153D3" w:rsidP="001A3EA1">
      <w:pPr>
        <w:pStyle w:val="Heading2"/>
        <w:spacing w:after="120" w:line="300" w:lineRule="exact"/>
      </w:pPr>
    </w:p>
    <w:p w14:paraId="7EA2892C" w14:textId="016BBFEE" w:rsidR="00F83EF1" w:rsidRPr="001A3EA1" w:rsidRDefault="00444186" w:rsidP="001A3EA1">
      <w:pPr>
        <w:pStyle w:val="Heading2"/>
        <w:spacing w:after="120" w:line="300" w:lineRule="exact"/>
      </w:pPr>
      <w:bookmarkStart w:id="28" w:name="_Toc518059918"/>
      <w:r>
        <w:t>7</w:t>
      </w:r>
      <w:r w:rsidR="00F83EF1" w:rsidRPr="001A3EA1">
        <w:t xml:space="preserve">.2 </w:t>
      </w:r>
      <w:r w:rsidR="00F83EF1" w:rsidRPr="001A3EA1">
        <w:tab/>
        <w:t xml:space="preserve"> Research Ethics Committee (REC) and other Regulatory review &amp; reports</w:t>
      </w:r>
      <w:bookmarkEnd w:id="28"/>
    </w:p>
    <w:p w14:paraId="5A9D29F5" w14:textId="77777777" w:rsidR="000A5005" w:rsidRPr="001A3EA1" w:rsidRDefault="000A5005" w:rsidP="001A3EA1">
      <w:pPr>
        <w:pStyle w:val="Heading31"/>
        <w:tabs>
          <w:tab w:val="left" w:pos="142"/>
        </w:tabs>
        <w:spacing w:after="120" w:line="300" w:lineRule="exact"/>
        <w:rPr>
          <w:rFonts w:asciiTheme="minorHAnsi" w:hAnsiTheme="minorHAnsi" w:cstheme="minorHAnsi"/>
          <w:b w:val="0"/>
          <w:bCs/>
          <w:sz w:val="22"/>
          <w:szCs w:val="22"/>
          <w:lang w:val="en-GB"/>
        </w:rPr>
      </w:pPr>
      <w:r w:rsidRPr="001A3EA1">
        <w:rPr>
          <w:rFonts w:asciiTheme="minorHAnsi" w:hAnsiTheme="minorHAnsi" w:cstheme="minorHAnsi"/>
          <w:b w:val="0"/>
          <w:bCs/>
          <w:sz w:val="22"/>
          <w:szCs w:val="22"/>
          <w:lang w:val="en-GB"/>
        </w:rPr>
        <w:t xml:space="preserve">The WS leads will obtain a favourable ethical opinion from an NHS Research Ethics Committee (REC) prior to the start of the study. All parties will conduct the study in accordance with this ethical opinion. </w:t>
      </w:r>
    </w:p>
    <w:p w14:paraId="5A5F7E75" w14:textId="1CE9FEAE" w:rsidR="000A5005" w:rsidRPr="001A3EA1" w:rsidRDefault="000A5005" w:rsidP="001A3EA1">
      <w:pPr>
        <w:pStyle w:val="Heading31"/>
        <w:tabs>
          <w:tab w:val="left" w:pos="142"/>
        </w:tabs>
        <w:spacing w:after="120" w:line="300" w:lineRule="exact"/>
        <w:rPr>
          <w:rFonts w:asciiTheme="minorHAnsi" w:hAnsiTheme="minorHAnsi" w:cstheme="minorHAnsi"/>
          <w:b w:val="0"/>
          <w:bCs/>
          <w:sz w:val="22"/>
          <w:szCs w:val="22"/>
          <w:lang w:val="en-GB"/>
        </w:rPr>
      </w:pPr>
      <w:r w:rsidRPr="001A3EA1">
        <w:rPr>
          <w:rFonts w:asciiTheme="minorHAnsi" w:hAnsiTheme="minorHAnsi" w:cstheme="minorHAnsi"/>
          <w:b w:val="0"/>
          <w:bCs/>
          <w:sz w:val="22"/>
          <w:szCs w:val="22"/>
          <w:lang w:val="en-GB"/>
        </w:rPr>
        <w:t xml:space="preserve">The WS leads will notify the REC of all required substantial amendments to the study and those non-substantial amendments that result in a change to study documentation (e.g. protocol or </w:t>
      </w:r>
      <w:r w:rsidR="003A3609" w:rsidRPr="001A3EA1">
        <w:rPr>
          <w:rFonts w:asciiTheme="minorHAnsi" w:hAnsiTheme="minorHAnsi" w:cstheme="minorHAnsi"/>
          <w:b w:val="0"/>
          <w:bCs/>
          <w:sz w:val="22"/>
          <w:szCs w:val="22"/>
          <w:lang w:val="en-GB"/>
        </w:rPr>
        <w:t>PIS</w:t>
      </w:r>
      <w:r w:rsidRPr="001A3EA1">
        <w:rPr>
          <w:rFonts w:asciiTheme="minorHAnsi" w:hAnsiTheme="minorHAnsi" w:cstheme="minorHAnsi"/>
          <w:b w:val="0"/>
          <w:bCs/>
          <w:sz w:val="22"/>
          <w:szCs w:val="22"/>
          <w:lang w:val="en-GB"/>
        </w:rPr>
        <w:t xml:space="preserve">). Substantial amendments that require a REC favourable opinion will not be implemented until this REC favourable opinion is obtained. The WS leads will notify the REC of any serious breaches of </w:t>
      </w:r>
      <w:r w:rsidR="008013D4">
        <w:rPr>
          <w:rFonts w:asciiTheme="minorHAnsi" w:hAnsiTheme="minorHAnsi" w:cstheme="minorHAnsi"/>
          <w:b w:val="0"/>
          <w:bCs/>
          <w:sz w:val="22"/>
          <w:szCs w:val="22"/>
          <w:lang w:val="en-GB"/>
        </w:rPr>
        <w:t>good clinical practice (</w:t>
      </w:r>
      <w:r w:rsidRPr="001A3EA1">
        <w:rPr>
          <w:rFonts w:asciiTheme="minorHAnsi" w:hAnsiTheme="minorHAnsi" w:cstheme="minorHAnsi"/>
          <w:b w:val="0"/>
          <w:bCs/>
          <w:sz w:val="22"/>
          <w:szCs w:val="22"/>
          <w:lang w:val="en-GB"/>
        </w:rPr>
        <w:t>GCP</w:t>
      </w:r>
      <w:r w:rsidR="008013D4">
        <w:rPr>
          <w:rFonts w:asciiTheme="minorHAnsi" w:hAnsiTheme="minorHAnsi" w:cstheme="minorHAnsi"/>
          <w:b w:val="0"/>
          <w:bCs/>
          <w:sz w:val="22"/>
          <w:szCs w:val="22"/>
          <w:lang w:val="en-GB"/>
        </w:rPr>
        <w:t>)</w:t>
      </w:r>
      <w:r w:rsidRPr="001A3EA1">
        <w:rPr>
          <w:rFonts w:asciiTheme="minorHAnsi" w:hAnsiTheme="minorHAnsi" w:cstheme="minorHAnsi"/>
          <w:b w:val="0"/>
          <w:bCs/>
          <w:sz w:val="22"/>
          <w:szCs w:val="22"/>
          <w:lang w:val="en-GB"/>
        </w:rPr>
        <w:t xml:space="preserve"> or the protocol that occur during the study. All correspondence with the REC will be retained in the study master file.</w:t>
      </w:r>
    </w:p>
    <w:p w14:paraId="72921CE4" w14:textId="37A60D3F" w:rsidR="000A5005" w:rsidRPr="001A3EA1" w:rsidRDefault="000A5005" w:rsidP="001A3EA1">
      <w:pPr>
        <w:pStyle w:val="Heading31"/>
        <w:tabs>
          <w:tab w:val="left" w:pos="142"/>
        </w:tabs>
        <w:spacing w:after="120" w:line="300" w:lineRule="exact"/>
        <w:rPr>
          <w:rFonts w:asciiTheme="minorHAnsi" w:hAnsiTheme="minorHAnsi" w:cstheme="minorHAnsi"/>
          <w:b w:val="0"/>
          <w:bCs/>
          <w:sz w:val="22"/>
          <w:szCs w:val="22"/>
          <w:lang w:val="en-GB"/>
        </w:rPr>
      </w:pPr>
      <w:r w:rsidRPr="001A3EA1">
        <w:rPr>
          <w:rFonts w:asciiTheme="minorHAnsi" w:hAnsiTheme="minorHAnsi" w:cstheme="minorHAnsi"/>
          <w:b w:val="0"/>
          <w:bCs/>
          <w:sz w:val="22"/>
          <w:szCs w:val="22"/>
          <w:lang w:val="en-GB"/>
        </w:rPr>
        <w:t>An annual progress report will be submitted each year to the REC by the CI until the end of the study. This report will be submitted within 30 days of the anniversary date on which the original favourable ethical opinion was granted. The CI will notify the REC of the early termination or end of study in accordance with the required timelines. Within one year after the end of the study, the CI will submit a final report with the results, including any publications/abstracts, to the REC.</w:t>
      </w:r>
    </w:p>
    <w:p w14:paraId="31EE2B8D" w14:textId="49E1D4CF" w:rsidR="000A5005" w:rsidRPr="001A3EA1" w:rsidRDefault="000A5005" w:rsidP="001A3EA1">
      <w:pPr>
        <w:pStyle w:val="Heading31"/>
        <w:tabs>
          <w:tab w:val="left" w:pos="142"/>
        </w:tabs>
        <w:spacing w:after="120" w:line="300" w:lineRule="exact"/>
        <w:rPr>
          <w:rFonts w:asciiTheme="minorHAnsi" w:hAnsiTheme="minorHAnsi" w:cstheme="minorHAnsi"/>
          <w:b w:val="0"/>
          <w:bCs/>
          <w:sz w:val="22"/>
          <w:szCs w:val="22"/>
          <w:lang w:val="en-GB"/>
        </w:rPr>
      </w:pPr>
      <w:r w:rsidRPr="001A3EA1">
        <w:rPr>
          <w:rFonts w:asciiTheme="minorHAnsi" w:hAnsiTheme="minorHAnsi" w:cstheme="minorHAnsi"/>
          <w:b w:val="0"/>
          <w:bCs/>
          <w:sz w:val="22"/>
          <w:szCs w:val="22"/>
          <w:lang w:val="en-GB"/>
        </w:rPr>
        <w:t xml:space="preserve">All researchers will receive training in undertaking research with people with dementia and </w:t>
      </w:r>
      <w:r w:rsidR="0015335D" w:rsidRPr="001A3EA1">
        <w:rPr>
          <w:rFonts w:asciiTheme="minorHAnsi" w:hAnsiTheme="minorHAnsi" w:cstheme="minorHAnsi"/>
          <w:b w:val="0"/>
          <w:bCs/>
          <w:sz w:val="22"/>
          <w:szCs w:val="22"/>
          <w:lang w:val="en-GB"/>
        </w:rPr>
        <w:t>family members</w:t>
      </w:r>
      <w:r w:rsidRPr="001A3EA1">
        <w:rPr>
          <w:rFonts w:asciiTheme="minorHAnsi" w:hAnsiTheme="minorHAnsi" w:cstheme="minorHAnsi"/>
          <w:b w:val="0"/>
          <w:bCs/>
          <w:sz w:val="22"/>
          <w:szCs w:val="22"/>
          <w:lang w:val="en-GB"/>
        </w:rPr>
        <w:t xml:space="preserve">. All staff involved in this workstream will have up to date training in </w:t>
      </w:r>
      <w:r w:rsidR="00595482" w:rsidRPr="001A3EA1">
        <w:rPr>
          <w:rFonts w:asciiTheme="minorHAnsi" w:hAnsiTheme="minorHAnsi" w:cstheme="minorHAnsi"/>
          <w:b w:val="0"/>
          <w:bCs/>
          <w:sz w:val="22"/>
          <w:szCs w:val="22"/>
          <w:lang w:val="en-GB"/>
        </w:rPr>
        <w:t>GCP</w:t>
      </w:r>
      <w:r w:rsidRPr="001A3EA1">
        <w:rPr>
          <w:rFonts w:asciiTheme="minorHAnsi" w:hAnsiTheme="minorHAnsi" w:cstheme="minorHAnsi"/>
          <w:b w:val="0"/>
          <w:bCs/>
          <w:sz w:val="22"/>
          <w:szCs w:val="22"/>
          <w:lang w:val="en-GB"/>
        </w:rPr>
        <w:t xml:space="preserve">; those with direct contact with people with dementia and </w:t>
      </w:r>
      <w:r w:rsidR="0015335D" w:rsidRPr="001A3EA1">
        <w:rPr>
          <w:rFonts w:asciiTheme="minorHAnsi" w:hAnsiTheme="minorHAnsi" w:cstheme="minorHAnsi"/>
          <w:b w:val="0"/>
          <w:bCs/>
          <w:sz w:val="22"/>
          <w:szCs w:val="22"/>
          <w:lang w:val="en-GB"/>
        </w:rPr>
        <w:t>family members</w:t>
      </w:r>
      <w:r w:rsidRPr="001A3EA1">
        <w:rPr>
          <w:rFonts w:asciiTheme="minorHAnsi" w:hAnsiTheme="minorHAnsi" w:cstheme="minorHAnsi"/>
          <w:b w:val="0"/>
          <w:bCs/>
          <w:sz w:val="22"/>
          <w:szCs w:val="22"/>
          <w:lang w:val="en-GB"/>
        </w:rPr>
        <w:t xml:space="preserve"> wil</w:t>
      </w:r>
      <w:r w:rsidR="00852AA3" w:rsidRPr="001A3EA1">
        <w:rPr>
          <w:rFonts w:asciiTheme="minorHAnsi" w:hAnsiTheme="minorHAnsi" w:cstheme="minorHAnsi"/>
          <w:b w:val="0"/>
          <w:bCs/>
          <w:sz w:val="22"/>
          <w:szCs w:val="22"/>
          <w:lang w:val="en-GB"/>
        </w:rPr>
        <w:t>l complete</w:t>
      </w:r>
      <w:r w:rsidRPr="001A3EA1">
        <w:rPr>
          <w:rFonts w:asciiTheme="minorHAnsi" w:hAnsiTheme="minorHAnsi" w:cstheme="minorHAnsi"/>
          <w:b w:val="0"/>
          <w:bCs/>
          <w:sz w:val="22"/>
          <w:szCs w:val="22"/>
          <w:lang w:val="en-GB"/>
        </w:rPr>
        <w:t xml:space="preserve"> additional training in </w:t>
      </w:r>
      <w:r w:rsidRPr="001A3EA1">
        <w:rPr>
          <w:rFonts w:asciiTheme="minorHAnsi" w:eastAsia="MS Mincho" w:hAnsiTheme="minorHAnsi" w:cs="Arial"/>
          <w:b w:val="0"/>
          <w:sz w:val="22"/>
          <w:szCs w:val="22"/>
          <w:lang w:eastAsia="ja-JP"/>
        </w:rPr>
        <w:t>ass</w:t>
      </w:r>
      <w:r w:rsidRPr="001A3EA1">
        <w:rPr>
          <w:rFonts w:asciiTheme="minorHAnsi" w:eastAsia="MS Mincho" w:hAnsiTheme="minorHAnsi" w:cs="Arial"/>
          <w:b w:val="0"/>
          <w:spacing w:val="-1"/>
          <w:sz w:val="22"/>
          <w:szCs w:val="22"/>
          <w:lang w:eastAsia="ja-JP"/>
        </w:rPr>
        <w:t>e</w:t>
      </w:r>
      <w:r w:rsidRPr="001A3EA1">
        <w:rPr>
          <w:rFonts w:asciiTheme="minorHAnsi" w:eastAsia="MS Mincho" w:hAnsiTheme="minorHAnsi" w:cs="Arial"/>
          <w:b w:val="0"/>
          <w:spacing w:val="-3"/>
          <w:sz w:val="22"/>
          <w:szCs w:val="22"/>
          <w:lang w:eastAsia="ja-JP"/>
        </w:rPr>
        <w:t>s</w:t>
      </w:r>
      <w:r w:rsidRPr="001A3EA1">
        <w:rPr>
          <w:rFonts w:asciiTheme="minorHAnsi" w:eastAsia="MS Mincho" w:hAnsiTheme="minorHAnsi" w:cs="Arial"/>
          <w:b w:val="0"/>
          <w:sz w:val="22"/>
          <w:szCs w:val="22"/>
          <w:lang w:eastAsia="ja-JP"/>
        </w:rPr>
        <w:t>sme</w:t>
      </w:r>
      <w:r w:rsidRPr="001A3EA1">
        <w:rPr>
          <w:rFonts w:asciiTheme="minorHAnsi" w:eastAsia="MS Mincho" w:hAnsiTheme="minorHAnsi" w:cs="Arial"/>
          <w:b w:val="0"/>
          <w:spacing w:val="-4"/>
          <w:sz w:val="22"/>
          <w:szCs w:val="22"/>
          <w:lang w:eastAsia="ja-JP"/>
        </w:rPr>
        <w:t>n</w:t>
      </w:r>
      <w:r w:rsidRPr="001A3EA1">
        <w:rPr>
          <w:rFonts w:asciiTheme="minorHAnsi" w:eastAsia="MS Mincho" w:hAnsiTheme="minorHAnsi" w:cs="Arial"/>
          <w:b w:val="0"/>
          <w:sz w:val="22"/>
          <w:szCs w:val="22"/>
          <w:lang w:eastAsia="ja-JP"/>
        </w:rPr>
        <w:t>t</w:t>
      </w:r>
      <w:r w:rsidRPr="001A3EA1">
        <w:rPr>
          <w:rFonts w:asciiTheme="minorHAnsi" w:eastAsia="MS Mincho" w:hAnsiTheme="minorHAnsi" w:cs="Arial"/>
          <w:b w:val="0"/>
          <w:spacing w:val="2"/>
          <w:sz w:val="22"/>
          <w:szCs w:val="22"/>
          <w:lang w:eastAsia="ja-JP"/>
        </w:rPr>
        <w:t xml:space="preserve"> </w:t>
      </w:r>
      <w:r w:rsidRPr="001A3EA1">
        <w:rPr>
          <w:rFonts w:asciiTheme="minorHAnsi" w:eastAsia="MS Mincho" w:hAnsiTheme="minorHAnsi" w:cs="Arial"/>
          <w:b w:val="0"/>
          <w:spacing w:val="-3"/>
          <w:sz w:val="22"/>
          <w:szCs w:val="22"/>
          <w:lang w:eastAsia="ja-JP"/>
        </w:rPr>
        <w:t>o</w:t>
      </w:r>
      <w:r w:rsidRPr="001A3EA1">
        <w:rPr>
          <w:rFonts w:asciiTheme="minorHAnsi" w:eastAsia="MS Mincho" w:hAnsiTheme="minorHAnsi" w:cs="Arial"/>
          <w:b w:val="0"/>
          <w:sz w:val="22"/>
          <w:szCs w:val="22"/>
          <w:lang w:eastAsia="ja-JP"/>
        </w:rPr>
        <w:t>f</w:t>
      </w:r>
      <w:r w:rsidRPr="001A3EA1">
        <w:rPr>
          <w:rFonts w:asciiTheme="minorHAnsi" w:eastAsia="MS Mincho" w:hAnsiTheme="minorHAnsi" w:cs="Arial"/>
          <w:b w:val="0"/>
          <w:spacing w:val="-1"/>
          <w:sz w:val="22"/>
          <w:szCs w:val="22"/>
          <w:lang w:eastAsia="ja-JP"/>
        </w:rPr>
        <w:t xml:space="preserve"> </w:t>
      </w:r>
      <w:r w:rsidRPr="001A3EA1">
        <w:rPr>
          <w:rFonts w:asciiTheme="minorHAnsi" w:eastAsia="MS Mincho" w:hAnsiTheme="minorHAnsi" w:cs="Arial"/>
          <w:b w:val="0"/>
          <w:sz w:val="22"/>
          <w:szCs w:val="22"/>
          <w:lang w:eastAsia="ja-JP"/>
        </w:rPr>
        <w:t>me</w:t>
      </w:r>
      <w:r w:rsidRPr="001A3EA1">
        <w:rPr>
          <w:rFonts w:asciiTheme="minorHAnsi" w:eastAsia="MS Mincho" w:hAnsiTheme="minorHAnsi" w:cs="Arial"/>
          <w:b w:val="0"/>
          <w:spacing w:val="-1"/>
          <w:sz w:val="22"/>
          <w:szCs w:val="22"/>
          <w:lang w:eastAsia="ja-JP"/>
        </w:rPr>
        <w:t>n</w:t>
      </w:r>
      <w:r w:rsidRPr="001A3EA1">
        <w:rPr>
          <w:rFonts w:asciiTheme="minorHAnsi" w:eastAsia="MS Mincho" w:hAnsiTheme="minorHAnsi" w:cs="Arial"/>
          <w:b w:val="0"/>
          <w:sz w:val="22"/>
          <w:szCs w:val="22"/>
          <w:lang w:eastAsia="ja-JP"/>
        </w:rPr>
        <w:t>tal</w:t>
      </w:r>
      <w:r w:rsidRPr="001A3EA1">
        <w:rPr>
          <w:rFonts w:asciiTheme="minorHAnsi" w:eastAsia="MS Mincho" w:hAnsiTheme="minorHAnsi" w:cs="Arial"/>
          <w:b w:val="0"/>
          <w:spacing w:val="-3"/>
          <w:sz w:val="22"/>
          <w:szCs w:val="22"/>
          <w:lang w:eastAsia="ja-JP"/>
        </w:rPr>
        <w:t xml:space="preserve"> </w:t>
      </w:r>
      <w:r w:rsidRPr="001A3EA1">
        <w:rPr>
          <w:rFonts w:asciiTheme="minorHAnsi" w:eastAsia="MS Mincho" w:hAnsiTheme="minorHAnsi" w:cs="Arial"/>
          <w:b w:val="0"/>
          <w:sz w:val="22"/>
          <w:szCs w:val="22"/>
          <w:lang w:eastAsia="ja-JP"/>
        </w:rPr>
        <w:t>ca</w:t>
      </w:r>
      <w:r w:rsidRPr="001A3EA1">
        <w:rPr>
          <w:rFonts w:asciiTheme="minorHAnsi" w:eastAsia="MS Mincho" w:hAnsiTheme="minorHAnsi" w:cs="Arial"/>
          <w:b w:val="0"/>
          <w:spacing w:val="-1"/>
          <w:sz w:val="22"/>
          <w:szCs w:val="22"/>
          <w:lang w:eastAsia="ja-JP"/>
        </w:rPr>
        <w:t>p</w:t>
      </w:r>
      <w:r w:rsidRPr="001A3EA1">
        <w:rPr>
          <w:rFonts w:asciiTheme="minorHAnsi" w:eastAsia="MS Mincho" w:hAnsiTheme="minorHAnsi" w:cs="Arial"/>
          <w:b w:val="0"/>
          <w:sz w:val="22"/>
          <w:szCs w:val="22"/>
          <w:lang w:eastAsia="ja-JP"/>
        </w:rPr>
        <w:t>ac</w:t>
      </w:r>
      <w:r w:rsidRPr="001A3EA1">
        <w:rPr>
          <w:rFonts w:asciiTheme="minorHAnsi" w:eastAsia="MS Mincho" w:hAnsiTheme="minorHAnsi" w:cs="Arial"/>
          <w:b w:val="0"/>
          <w:spacing w:val="-2"/>
          <w:sz w:val="22"/>
          <w:szCs w:val="22"/>
          <w:lang w:eastAsia="ja-JP"/>
        </w:rPr>
        <w:t>i</w:t>
      </w:r>
      <w:r w:rsidR="00E8359E" w:rsidRPr="001A3EA1">
        <w:rPr>
          <w:rFonts w:asciiTheme="minorHAnsi" w:eastAsia="MS Mincho" w:hAnsiTheme="minorHAnsi" w:cs="Arial"/>
          <w:b w:val="0"/>
          <w:sz w:val="22"/>
          <w:szCs w:val="22"/>
          <w:lang w:eastAsia="ja-JP"/>
        </w:rPr>
        <w:t>ty,</w:t>
      </w:r>
      <w:r w:rsidRPr="001A3EA1">
        <w:rPr>
          <w:rFonts w:asciiTheme="minorHAnsi" w:eastAsia="MS Mincho" w:hAnsiTheme="minorHAnsi" w:cs="Arial"/>
          <w:b w:val="0"/>
          <w:spacing w:val="-2"/>
          <w:sz w:val="22"/>
          <w:szCs w:val="22"/>
          <w:lang w:eastAsia="ja-JP"/>
        </w:rPr>
        <w:t xml:space="preserve"> </w:t>
      </w:r>
      <w:r w:rsidRPr="001A3EA1">
        <w:rPr>
          <w:rFonts w:asciiTheme="minorHAnsi" w:eastAsia="MS Mincho" w:hAnsiTheme="minorHAnsi" w:cs="Arial"/>
          <w:b w:val="0"/>
          <w:sz w:val="22"/>
          <w:szCs w:val="22"/>
          <w:lang w:eastAsia="ja-JP"/>
        </w:rPr>
        <w:t>the</w:t>
      </w:r>
      <w:r w:rsidRPr="001A3EA1">
        <w:rPr>
          <w:rFonts w:asciiTheme="minorHAnsi" w:eastAsia="MS Mincho" w:hAnsiTheme="minorHAnsi" w:cs="Arial"/>
          <w:b w:val="0"/>
          <w:spacing w:val="-2"/>
          <w:sz w:val="22"/>
          <w:szCs w:val="22"/>
          <w:lang w:eastAsia="ja-JP"/>
        </w:rPr>
        <w:t xml:space="preserve"> </w:t>
      </w:r>
      <w:r w:rsidRPr="001A3EA1">
        <w:rPr>
          <w:rFonts w:asciiTheme="minorHAnsi" w:eastAsia="MS Mincho" w:hAnsiTheme="minorHAnsi" w:cs="Arial"/>
          <w:b w:val="0"/>
          <w:spacing w:val="-4"/>
          <w:sz w:val="22"/>
          <w:szCs w:val="22"/>
          <w:lang w:eastAsia="ja-JP"/>
        </w:rPr>
        <w:t>M</w:t>
      </w:r>
      <w:r w:rsidRPr="001A3EA1">
        <w:rPr>
          <w:rFonts w:asciiTheme="minorHAnsi" w:eastAsia="MS Mincho" w:hAnsiTheme="minorHAnsi" w:cs="Arial"/>
          <w:b w:val="0"/>
          <w:sz w:val="22"/>
          <w:szCs w:val="22"/>
          <w:lang w:eastAsia="ja-JP"/>
        </w:rPr>
        <w:t>e</w:t>
      </w:r>
      <w:r w:rsidRPr="001A3EA1">
        <w:rPr>
          <w:rFonts w:asciiTheme="minorHAnsi" w:eastAsia="MS Mincho" w:hAnsiTheme="minorHAnsi" w:cs="Arial"/>
          <w:b w:val="0"/>
          <w:spacing w:val="-1"/>
          <w:sz w:val="22"/>
          <w:szCs w:val="22"/>
          <w:lang w:eastAsia="ja-JP"/>
        </w:rPr>
        <w:t>n</w:t>
      </w:r>
      <w:r w:rsidRPr="001A3EA1">
        <w:rPr>
          <w:rFonts w:asciiTheme="minorHAnsi" w:eastAsia="MS Mincho" w:hAnsiTheme="minorHAnsi" w:cs="Arial"/>
          <w:b w:val="0"/>
          <w:sz w:val="22"/>
          <w:szCs w:val="22"/>
          <w:lang w:eastAsia="ja-JP"/>
        </w:rPr>
        <w:t>tal</w:t>
      </w:r>
      <w:r w:rsidRPr="001A3EA1">
        <w:rPr>
          <w:rFonts w:asciiTheme="minorHAnsi" w:eastAsia="MS Mincho" w:hAnsiTheme="minorHAnsi" w:cs="Arial"/>
          <w:b w:val="0"/>
          <w:spacing w:val="-1"/>
          <w:sz w:val="22"/>
          <w:szCs w:val="22"/>
          <w:lang w:eastAsia="ja-JP"/>
        </w:rPr>
        <w:t xml:space="preserve"> </w:t>
      </w:r>
      <w:r w:rsidRPr="001A3EA1">
        <w:rPr>
          <w:rFonts w:asciiTheme="minorHAnsi" w:eastAsia="MS Mincho" w:hAnsiTheme="minorHAnsi" w:cs="Arial"/>
          <w:b w:val="0"/>
          <w:spacing w:val="-2"/>
          <w:sz w:val="22"/>
          <w:szCs w:val="22"/>
          <w:lang w:eastAsia="ja-JP"/>
        </w:rPr>
        <w:t>C</w:t>
      </w:r>
      <w:r w:rsidRPr="001A3EA1">
        <w:rPr>
          <w:rFonts w:asciiTheme="minorHAnsi" w:eastAsia="MS Mincho" w:hAnsiTheme="minorHAnsi" w:cs="Arial"/>
          <w:b w:val="0"/>
          <w:sz w:val="22"/>
          <w:szCs w:val="22"/>
          <w:lang w:eastAsia="ja-JP"/>
        </w:rPr>
        <w:t>a</w:t>
      </w:r>
      <w:r w:rsidRPr="001A3EA1">
        <w:rPr>
          <w:rFonts w:asciiTheme="minorHAnsi" w:eastAsia="MS Mincho" w:hAnsiTheme="minorHAnsi" w:cs="Arial"/>
          <w:b w:val="0"/>
          <w:spacing w:val="-1"/>
          <w:sz w:val="22"/>
          <w:szCs w:val="22"/>
          <w:lang w:eastAsia="ja-JP"/>
        </w:rPr>
        <w:t>p</w:t>
      </w:r>
      <w:r w:rsidRPr="001A3EA1">
        <w:rPr>
          <w:rFonts w:asciiTheme="minorHAnsi" w:eastAsia="MS Mincho" w:hAnsiTheme="minorHAnsi" w:cs="Arial"/>
          <w:b w:val="0"/>
          <w:sz w:val="22"/>
          <w:szCs w:val="22"/>
          <w:lang w:eastAsia="ja-JP"/>
        </w:rPr>
        <w:t>ac</w:t>
      </w:r>
      <w:r w:rsidRPr="001A3EA1">
        <w:rPr>
          <w:rFonts w:asciiTheme="minorHAnsi" w:eastAsia="MS Mincho" w:hAnsiTheme="minorHAnsi" w:cs="Arial"/>
          <w:b w:val="0"/>
          <w:spacing w:val="-2"/>
          <w:sz w:val="22"/>
          <w:szCs w:val="22"/>
          <w:lang w:eastAsia="ja-JP"/>
        </w:rPr>
        <w:t>i</w:t>
      </w:r>
      <w:r w:rsidRPr="001A3EA1">
        <w:rPr>
          <w:rFonts w:asciiTheme="minorHAnsi" w:eastAsia="MS Mincho" w:hAnsiTheme="minorHAnsi" w:cs="Arial"/>
          <w:b w:val="0"/>
          <w:sz w:val="22"/>
          <w:szCs w:val="22"/>
          <w:lang w:eastAsia="ja-JP"/>
        </w:rPr>
        <w:t>ty</w:t>
      </w:r>
      <w:r w:rsidRPr="001A3EA1">
        <w:rPr>
          <w:rFonts w:asciiTheme="minorHAnsi" w:eastAsia="MS Mincho" w:hAnsiTheme="minorHAnsi" w:cs="Arial"/>
          <w:b w:val="0"/>
          <w:spacing w:val="-2"/>
          <w:sz w:val="22"/>
          <w:szCs w:val="22"/>
          <w:lang w:eastAsia="ja-JP"/>
        </w:rPr>
        <w:t xml:space="preserve"> </w:t>
      </w:r>
      <w:r w:rsidRPr="001A3EA1">
        <w:rPr>
          <w:rFonts w:asciiTheme="minorHAnsi" w:eastAsia="MS Mincho" w:hAnsiTheme="minorHAnsi" w:cs="Arial"/>
          <w:b w:val="0"/>
          <w:spacing w:val="-1"/>
          <w:sz w:val="22"/>
          <w:szCs w:val="22"/>
          <w:lang w:eastAsia="ja-JP"/>
        </w:rPr>
        <w:t>A</w:t>
      </w:r>
      <w:r w:rsidRPr="001A3EA1">
        <w:rPr>
          <w:rFonts w:asciiTheme="minorHAnsi" w:eastAsia="MS Mincho" w:hAnsiTheme="minorHAnsi" w:cs="Arial"/>
          <w:b w:val="0"/>
          <w:sz w:val="22"/>
          <w:szCs w:val="22"/>
          <w:lang w:eastAsia="ja-JP"/>
        </w:rPr>
        <w:t>ct and informed consent.</w:t>
      </w:r>
    </w:p>
    <w:p w14:paraId="20B5C5FF" w14:textId="77777777" w:rsidR="000A5005" w:rsidRPr="001A3EA1" w:rsidRDefault="000A5005" w:rsidP="001A3EA1">
      <w:pPr>
        <w:pStyle w:val="Heading31"/>
        <w:tabs>
          <w:tab w:val="left" w:pos="142"/>
        </w:tabs>
        <w:suppressAutoHyphens w:val="0"/>
        <w:spacing w:after="120" w:line="300" w:lineRule="exact"/>
        <w:rPr>
          <w:rFonts w:asciiTheme="minorHAnsi" w:hAnsiTheme="minorHAnsi" w:cstheme="minorHAnsi"/>
          <w:b w:val="0"/>
          <w:bCs/>
          <w:sz w:val="22"/>
          <w:szCs w:val="22"/>
          <w:lang w:val="en-GB"/>
        </w:rPr>
      </w:pPr>
      <w:r w:rsidRPr="001A3EA1">
        <w:rPr>
          <w:rFonts w:asciiTheme="minorHAnsi" w:hAnsiTheme="minorHAnsi" w:cstheme="minorHAnsi"/>
          <w:b w:val="0"/>
          <w:bCs/>
          <w:sz w:val="22"/>
          <w:szCs w:val="22"/>
          <w:lang w:val="en-GB"/>
        </w:rPr>
        <w:t>Site approvals will be obtained through the HRA and R&amp;D departments of participating NHS Trusts. For non-NHS sites, we will seek approval through social care or from the service manager and their employing organisation as appropriate.</w:t>
      </w:r>
    </w:p>
    <w:p w14:paraId="78797E7B" w14:textId="16A0C584" w:rsidR="000A5005" w:rsidRPr="001A3EA1" w:rsidRDefault="000A5005" w:rsidP="001A3EA1">
      <w:pPr>
        <w:tabs>
          <w:tab w:val="left" w:pos="142"/>
        </w:tabs>
        <w:rPr>
          <w:bCs/>
          <w:iCs/>
          <w:szCs w:val="22"/>
        </w:rPr>
      </w:pPr>
      <w:r w:rsidRPr="001A3EA1">
        <w:rPr>
          <w:szCs w:val="22"/>
        </w:rPr>
        <w:t xml:space="preserve">The Sponsor will determine if an amendment is substantial or not and study procedures will not be changed without the mutual agreement of the CI and Sponsor. Substantial amendments will be submitted to the REC and will not be implemented until the relevant approval is in place. The </w:t>
      </w:r>
      <w:r w:rsidR="006545CA" w:rsidRPr="001A3EA1">
        <w:rPr>
          <w:szCs w:val="22"/>
        </w:rPr>
        <w:lastRenderedPageBreak/>
        <w:t>appropriate workstream</w:t>
      </w:r>
      <w:r w:rsidRPr="001A3EA1">
        <w:rPr>
          <w:szCs w:val="22"/>
        </w:rPr>
        <w:t xml:space="preserve"> team will submit substantial amendments on behalf of the CI. Non-substantial amendments may be made at any time with a record of the amendment held in the Study Master File. Any non-substantial amendment that requires an update to the study documentation will be submitted to the NHS REC for acknowledgement of the revised version of the document. </w:t>
      </w:r>
      <w:r w:rsidRPr="001A3EA1">
        <w:rPr>
          <w:bCs/>
          <w:iCs/>
          <w:szCs w:val="22"/>
        </w:rPr>
        <w:t xml:space="preserve">Substantial amendments and those minor amendments which may impact sites will be submitted to the HRA for notification to determine if the amendment affects the NHS permission for that site. Amendment documentation will be provided to sites by the </w:t>
      </w:r>
      <w:r w:rsidR="006545CA" w:rsidRPr="001A3EA1">
        <w:rPr>
          <w:bCs/>
          <w:iCs/>
          <w:szCs w:val="22"/>
        </w:rPr>
        <w:t>appropriate workstream</w:t>
      </w:r>
      <w:r w:rsidRPr="001A3EA1">
        <w:rPr>
          <w:bCs/>
          <w:iCs/>
          <w:szCs w:val="22"/>
        </w:rPr>
        <w:t xml:space="preserve"> team.</w:t>
      </w:r>
    </w:p>
    <w:p w14:paraId="535763D1" w14:textId="49970FB4" w:rsidR="000A5005" w:rsidRPr="001A3EA1" w:rsidRDefault="000A5005" w:rsidP="001A3EA1"/>
    <w:p w14:paraId="3A4587AC" w14:textId="5679CE59" w:rsidR="00F83EF1" w:rsidRPr="001A3EA1" w:rsidRDefault="00444186" w:rsidP="001A3EA1">
      <w:pPr>
        <w:pStyle w:val="Heading2"/>
        <w:spacing w:after="120" w:line="300" w:lineRule="exact"/>
        <w:rPr>
          <w:lang w:eastAsia="en-GB"/>
        </w:rPr>
      </w:pPr>
      <w:bookmarkStart w:id="29" w:name="_Toc518059919"/>
      <w:r>
        <w:rPr>
          <w:lang w:eastAsia="en-GB"/>
        </w:rPr>
        <w:t>7</w:t>
      </w:r>
      <w:r w:rsidR="00F83EF1" w:rsidRPr="001A3EA1">
        <w:rPr>
          <w:lang w:eastAsia="en-GB"/>
        </w:rPr>
        <w:t>.3</w:t>
      </w:r>
      <w:r w:rsidR="00F83EF1" w:rsidRPr="001A3EA1">
        <w:rPr>
          <w:lang w:eastAsia="en-GB"/>
        </w:rPr>
        <w:tab/>
        <w:t>Regulatory Review &amp; Compliance</w:t>
      </w:r>
      <w:bookmarkEnd w:id="29"/>
      <w:r w:rsidR="00F83EF1" w:rsidRPr="001A3EA1">
        <w:rPr>
          <w:lang w:eastAsia="en-GB"/>
        </w:rPr>
        <w:t xml:space="preserve"> </w:t>
      </w:r>
    </w:p>
    <w:p w14:paraId="558AFC5D" w14:textId="77777777" w:rsidR="000A5005" w:rsidRPr="001A3EA1" w:rsidRDefault="000A5005" w:rsidP="001A3EA1">
      <w:pPr>
        <w:tabs>
          <w:tab w:val="left" w:pos="142"/>
        </w:tabs>
        <w:rPr>
          <w:szCs w:val="22"/>
        </w:rPr>
      </w:pPr>
      <w:r w:rsidRPr="001A3EA1">
        <w:rPr>
          <w:szCs w:val="22"/>
        </w:rPr>
        <w:t xml:space="preserve">The programme grant, including this work stream, underwent two rounds of extensive peer review by the study funder. </w:t>
      </w:r>
    </w:p>
    <w:p w14:paraId="518DFA37" w14:textId="77777777" w:rsidR="00462D4A" w:rsidRPr="001A3EA1" w:rsidRDefault="00F83EF1" w:rsidP="00462D4A">
      <w:pPr>
        <w:rPr>
          <w:bCs/>
        </w:rPr>
      </w:pPr>
      <w:r w:rsidRPr="001A3EA1">
        <w:rPr>
          <w:bCs/>
        </w:rPr>
        <w:t>All parties will conduct the study in accordance with the protocol. The WS leads will notify the sponsor of a</w:t>
      </w:r>
      <w:r w:rsidR="00397DDD" w:rsidRPr="001A3EA1">
        <w:rPr>
          <w:bCs/>
        </w:rPr>
        <w:t>ny</w:t>
      </w:r>
      <w:r w:rsidRPr="001A3EA1">
        <w:rPr>
          <w:bCs/>
        </w:rPr>
        <w:t xml:space="preserve"> required amendments to the study The WS leads will notify the sponsor of any serious breaches of GCP or the protocol that occur during the study.</w:t>
      </w:r>
      <w:r w:rsidR="00462D4A">
        <w:rPr>
          <w:bCs/>
        </w:rPr>
        <w:t xml:space="preserve"> </w:t>
      </w:r>
      <w:r w:rsidR="00462D4A" w:rsidRPr="001A3EA1">
        <w:rPr>
          <w:lang w:val="en-US"/>
        </w:rPr>
        <w:t>All researchers will complete up to date training in GCP and informed consent.</w:t>
      </w:r>
    </w:p>
    <w:p w14:paraId="2F36B7A8" w14:textId="122206B6" w:rsidR="00F83EF1" w:rsidRPr="001A3EA1" w:rsidRDefault="00F83EF1" w:rsidP="001A3EA1">
      <w:pPr>
        <w:rPr>
          <w:bCs/>
        </w:rPr>
      </w:pPr>
      <w:r w:rsidRPr="001A3EA1">
        <w:rPr>
          <w:bCs/>
        </w:rPr>
        <w:t xml:space="preserve">A final report will be submitted to the sponsor by the WS leads on completion of </w:t>
      </w:r>
      <w:r w:rsidR="00336BC6" w:rsidRPr="001A3EA1">
        <w:rPr>
          <w:bCs/>
        </w:rPr>
        <w:t xml:space="preserve">each </w:t>
      </w:r>
      <w:r w:rsidRPr="001A3EA1">
        <w:rPr>
          <w:bCs/>
        </w:rPr>
        <w:t>WS. The WS leads will notify the sponsor of the early termination or end of study in accordance with the required timelines.</w:t>
      </w:r>
    </w:p>
    <w:p w14:paraId="44423058" w14:textId="43424734" w:rsidR="00F83EF1" w:rsidRPr="001A3EA1" w:rsidRDefault="00F83EF1" w:rsidP="001A3EA1"/>
    <w:p w14:paraId="68D3E72A" w14:textId="5CF7F5F7" w:rsidR="00F83EF1" w:rsidRPr="001A3EA1" w:rsidRDefault="00444186" w:rsidP="001A3EA1">
      <w:pPr>
        <w:pStyle w:val="Heading2"/>
        <w:spacing w:after="120" w:line="300" w:lineRule="exact"/>
        <w:rPr>
          <w:lang w:eastAsia="en-GB"/>
        </w:rPr>
      </w:pPr>
      <w:bookmarkStart w:id="30" w:name="_Toc518059920"/>
      <w:r>
        <w:t>7</w:t>
      </w:r>
      <w:r w:rsidR="00F83EF1" w:rsidRPr="001A3EA1">
        <w:t>.4</w:t>
      </w:r>
      <w:r w:rsidR="00F83EF1" w:rsidRPr="001A3EA1">
        <w:tab/>
      </w:r>
      <w:r w:rsidR="00F83EF1" w:rsidRPr="001A3EA1">
        <w:rPr>
          <w:lang w:eastAsia="en-GB"/>
        </w:rPr>
        <w:t>Data protection and</w:t>
      </w:r>
      <w:r w:rsidR="004332F3" w:rsidRPr="001A3EA1">
        <w:rPr>
          <w:lang w:eastAsia="en-GB"/>
        </w:rPr>
        <w:t xml:space="preserve"> </w:t>
      </w:r>
      <w:r w:rsidR="00F83EF1" w:rsidRPr="001A3EA1">
        <w:rPr>
          <w:lang w:eastAsia="en-GB"/>
        </w:rPr>
        <w:t>confidentiality</w:t>
      </w:r>
      <w:bookmarkEnd w:id="30"/>
    </w:p>
    <w:p w14:paraId="39E89922" w14:textId="6EB05BC9" w:rsidR="007463E9" w:rsidRPr="001A3EA1" w:rsidRDefault="00F83EF1" w:rsidP="001A3EA1">
      <w:pPr>
        <w:tabs>
          <w:tab w:val="left" w:pos="142"/>
        </w:tabs>
        <w:rPr>
          <w:szCs w:val="22"/>
        </w:rPr>
      </w:pPr>
      <w:r w:rsidRPr="001A3EA1">
        <w:t xml:space="preserve">Personal data will be regarded as strictly confidential. A Participant Identification Log will be the only document which contains full details of participant name and study ID. </w:t>
      </w:r>
      <w:r w:rsidR="007463E9" w:rsidRPr="001A3EA1">
        <w:t xml:space="preserve">This is essential to enable participants to be contacted regarding study participation. </w:t>
      </w:r>
      <w:r w:rsidR="003313DC" w:rsidRPr="001A3EA1">
        <w:t xml:space="preserve">The Participant Identification Log will be stored on a University networked computer and will be password protected. </w:t>
      </w:r>
      <w:r w:rsidRPr="001A3EA1">
        <w:t>The only personnel with access to th</w:t>
      </w:r>
      <w:r w:rsidR="008E608C" w:rsidRPr="001A3EA1">
        <w:t>e log</w:t>
      </w:r>
      <w:r w:rsidRPr="001A3EA1">
        <w:t xml:space="preserve"> will be study administrative staff and those research staff directly involved in data collection.</w:t>
      </w:r>
      <w:r w:rsidR="007463E9" w:rsidRPr="001A3EA1">
        <w:t xml:space="preserve"> </w:t>
      </w:r>
      <w:r w:rsidR="007463E9" w:rsidRPr="001A3EA1">
        <w:rPr>
          <w:szCs w:val="22"/>
        </w:rPr>
        <w:t>Completed study documentation will be stored in locked filing cabinets on University premises which are accessible only by smartcard. Transcripts and fieldnotes will be anonymised by members of the team involved in data collection; other team members will only have access to anonymised data.</w:t>
      </w:r>
    </w:p>
    <w:p w14:paraId="23894D61" w14:textId="77777777" w:rsidR="007463E9" w:rsidRPr="001A3EA1" w:rsidRDefault="007463E9" w:rsidP="001A3EA1">
      <w:pPr>
        <w:tabs>
          <w:tab w:val="left" w:pos="142"/>
        </w:tabs>
        <w:rPr>
          <w:szCs w:val="22"/>
        </w:rPr>
      </w:pPr>
      <w:r w:rsidRPr="001A3EA1">
        <w:rPr>
          <w:szCs w:val="22"/>
        </w:rPr>
        <w:t>The CI will be the custodian of the data. Data will be stored for 5 years following completion of the study in a secure archive and then destroyed.</w:t>
      </w:r>
    </w:p>
    <w:p w14:paraId="729CE1D6" w14:textId="382EEEFB" w:rsidR="000A5005" w:rsidRPr="001A3EA1" w:rsidRDefault="00F83EF1" w:rsidP="001A3EA1">
      <w:r w:rsidRPr="001A3EA1">
        <w:t>The study will comply with the</w:t>
      </w:r>
      <w:r w:rsidR="00BF3247" w:rsidRPr="001A3EA1">
        <w:t xml:space="preserve"> General Data Protection</w:t>
      </w:r>
      <w:r w:rsidR="006545CA" w:rsidRPr="001A3EA1">
        <w:t xml:space="preserve"> Regulation (GDPR)</w:t>
      </w:r>
      <w:r w:rsidRPr="001A3EA1">
        <w:t xml:space="preserve">. All study records will be kept in a locked filing cabinet </w:t>
      </w:r>
      <w:r w:rsidR="003313DC" w:rsidRPr="001A3EA1">
        <w:t>in University offices which are accessible only by smartcard</w:t>
      </w:r>
      <w:r w:rsidRPr="001A3EA1">
        <w:t xml:space="preserve">. </w:t>
      </w:r>
    </w:p>
    <w:p w14:paraId="3E3273EB" w14:textId="60B2756C" w:rsidR="000A5005" w:rsidRPr="001A3EA1" w:rsidRDefault="000A5005" w:rsidP="001A3EA1"/>
    <w:p w14:paraId="3B8AA25B" w14:textId="3DF74931" w:rsidR="000A5005" w:rsidRPr="001A3EA1" w:rsidRDefault="00444186" w:rsidP="001A3EA1">
      <w:pPr>
        <w:pStyle w:val="Heading2"/>
        <w:spacing w:after="120" w:line="300" w:lineRule="exact"/>
        <w:rPr>
          <w:lang w:eastAsia="en-GB"/>
        </w:rPr>
      </w:pPr>
      <w:bookmarkStart w:id="31" w:name="_Toc518059921"/>
      <w:r>
        <w:rPr>
          <w:lang w:eastAsia="en-GB"/>
        </w:rPr>
        <w:t>7</w:t>
      </w:r>
      <w:r w:rsidR="001A3EA1" w:rsidRPr="001A3EA1">
        <w:rPr>
          <w:lang w:eastAsia="en-GB"/>
        </w:rPr>
        <w:t>.5</w:t>
      </w:r>
      <w:r w:rsidR="000A5005" w:rsidRPr="001A3EA1">
        <w:rPr>
          <w:lang w:eastAsia="en-GB"/>
        </w:rPr>
        <w:tab/>
        <w:t>Protocol compliance</w:t>
      </w:r>
      <w:bookmarkEnd w:id="31"/>
      <w:r w:rsidR="000A5005" w:rsidRPr="001A3EA1">
        <w:rPr>
          <w:lang w:eastAsia="en-GB"/>
        </w:rPr>
        <w:t xml:space="preserve"> </w:t>
      </w:r>
    </w:p>
    <w:p w14:paraId="3E7F8C34" w14:textId="72D370AA" w:rsidR="000A5005" w:rsidRPr="001A3EA1" w:rsidRDefault="000A5005" w:rsidP="001A3EA1">
      <w:pPr>
        <w:rPr>
          <w:lang w:eastAsia="en-GB"/>
        </w:rPr>
      </w:pPr>
      <w:r w:rsidRPr="001A3EA1">
        <w:rPr>
          <w:lang w:eastAsia="en-GB"/>
        </w:rPr>
        <w:t xml:space="preserve">Accidental protocol deviations will be documented and reported to the </w:t>
      </w:r>
      <w:r w:rsidR="008013D4">
        <w:rPr>
          <w:lang w:eastAsia="en-GB"/>
        </w:rPr>
        <w:t>CI</w:t>
      </w:r>
      <w:r w:rsidRPr="001A3EA1">
        <w:rPr>
          <w:lang w:eastAsia="en-GB"/>
        </w:rPr>
        <w:t xml:space="preserve"> and Sponsor immediately. Any deviations which occur on more than three occasions will be investigated by the WS leads to understand the underlying reasons and identify how best to prevent further breaches. The deviations and actions to be taken will be documented and reported to the </w:t>
      </w:r>
      <w:r w:rsidR="008013D4">
        <w:rPr>
          <w:lang w:eastAsia="en-GB"/>
        </w:rPr>
        <w:t>CI</w:t>
      </w:r>
      <w:r w:rsidRPr="001A3EA1">
        <w:rPr>
          <w:lang w:eastAsia="en-GB"/>
        </w:rPr>
        <w:t xml:space="preserve"> and Sponsor.</w:t>
      </w:r>
      <w:r w:rsidR="00712D88" w:rsidRPr="001A3EA1">
        <w:rPr>
          <w:lang w:eastAsia="en-GB"/>
        </w:rPr>
        <w:t xml:space="preserve"> </w:t>
      </w:r>
      <w:r w:rsidRPr="001A3EA1">
        <w:rPr>
          <w:lang w:eastAsia="en-GB"/>
        </w:rPr>
        <w:t>An audit of consent forms will take place after the first ten recruits to check for any problems and identify additional training needs. If required, a further audit will take place after the next ten recruits.</w:t>
      </w:r>
    </w:p>
    <w:p w14:paraId="51BEF183" w14:textId="7593432C" w:rsidR="00F83EF1" w:rsidRPr="001A3EA1" w:rsidRDefault="00F83EF1" w:rsidP="001A3EA1"/>
    <w:p w14:paraId="2A7836A1" w14:textId="205E3CC9" w:rsidR="003313DC" w:rsidRPr="001A3EA1" w:rsidRDefault="00444186" w:rsidP="001A3EA1">
      <w:pPr>
        <w:pStyle w:val="Heading2"/>
        <w:spacing w:after="120" w:line="300" w:lineRule="exact"/>
      </w:pPr>
      <w:bookmarkStart w:id="32" w:name="_Toc518059922"/>
      <w:r>
        <w:t>7</w:t>
      </w:r>
      <w:r w:rsidR="001A3EA1" w:rsidRPr="001A3EA1">
        <w:t>.6</w:t>
      </w:r>
      <w:r w:rsidR="003313DC" w:rsidRPr="001A3EA1">
        <w:tab/>
        <w:t>Indemnity</w:t>
      </w:r>
      <w:bookmarkEnd w:id="32"/>
    </w:p>
    <w:p w14:paraId="3DFD3521" w14:textId="647892C5" w:rsidR="003313DC" w:rsidRPr="001A3EA1" w:rsidRDefault="0086326B" w:rsidP="001A3EA1">
      <w:pPr>
        <w:rPr>
          <w:bCs/>
        </w:rPr>
      </w:pPr>
      <w:r>
        <w:rPr>
          <w:bCs/>
        </w:rPr>
        <w:t xml:space="preserve">Cumbria, </w:t>
      </w:r>
      <w:r w:rsidR="003313DC" w:rsidRPr="001A3EA1">
        <w:rPr>
          <w:bCs/>
        </w:rPr>
        <w:t xml:space="preserve">Northumberland Tyne and Wear NHS Foundation Trust is Sponsor and through the Sponsor, NHS indemnity is provided in respect of potential liability and negligent harm arising from </w:t>
      </w:r>
      <w:r w:rsidR="008E608C" w:rsidRPr="001A3EA1">
        <w:rPr>
          <w:bCs/>
        </w:rPr>
        <w:t xml:space="preserve">the conduct of the </w:t>
      </w:r>
      <w:r w:rsidR="003313DC" w:rsidRPr="001A3EA1">
        <w:rPr>
          <w:bCs/>
        </w:rPr>
        <w:t>study.</w:t>
      </w:r>
    </w:p>
    <w:p w14:paraId="3B9B13DA" w14:textId="77777777" w:rsidR="003313DC" w:rsidRPr="001A3EA1" w:rsidRDefault="003313DC" w:rsidP="001A3EA1">
      <w:pPr>
        <w:rPr>
          <w:b/>
          <w:bCs/>
        </w:rPr>
      </w:pPr>
      <w:r w:rsidRPr="001A3EA1">
        <w:rPr>
          <w:bCs/>
        </w:rPr>
        <w:t>Indemnity in respect of potential liability arising from negligent harm related to study design is provided by NHS schemes for those protocol authors who have their substantive contracts of employment with the NHS and by Newcastle University Insurance schemes for those protocol authors who have their substantive contract of employment with the University. This is a non-commercial study and there are no arrangements for non-negligent compensation.</w:t>
      </w:r>
    </w:p>
    <w:p w14:paraId="32DC49EB" w14:textId="0B634C6C" w:rsidR="003313DC" w:rsidRPr="001A3EA1" w:rsidRDefault="003313DC" w:rsidP="0086326B">
      <w:pPr>
        <w:rPr>
          <w:bCs/>
          <w:lang w:val="en"/>
        </w:rPr>
      </w:pPr>
      <w:r w:rsidRPr="001A3EA1">
        <w:rPr>
          <w:bCs/>
          <w:lang w:val="en"/>
        </w:rPr>
        <w:t xml:space="preserve">No payment will be given to </w:t>
      </w:r>
      <w:r w:rsidR="0086326B">
        <w:rPr>
          <w:bCs/>
          <w:lang w:val="en"/>
        </w:rPr>
        <w:t xml:space="preserve">individual </w:t>
      </w:r>
      <w:r w:rsidRPr="001A3EA1">
        <w:rPr>
          <w:bCs/>
          <w:lang w:val="en"/>
        </w:rPr>
        <w:t xml:space="preserve">participants for taking part in the </w:t>
      </w:r>
      <w:r w:rsidR="008E608C" w:rsidRPr="001A3EA1">
        <w:rPr>
          <w:bCs/>
          <w:lang w:val="en"/>
        </w:rPr>
        <w:t>study</w:t>
      </w:r>
      <w:r w:rsidRPr="001A3EA1">
        <w:rPr>
          <w:bCs/>
          <w:lang w:val="en"/>
        </w:rPr>
        <w:t xml:space="preserve">. </w:t>
      </w:r>
      <w:r w:rsidR="0086326B">
        <w:rPr>
          <w:bCs/>
          <w:lang w:val="en"/>
        </w:rPr>
        <w:t>A</w:t>
      </w:r>
      <w:r w:rsidR="0086326B" w:rsidRPr="0086326B">
        <w:rPr>
          <w:bCs/>
          <w:lang w:val="en"/>
        </w:rPr>
        <w:t xml:space="preserve"> small payment</w:t>
      </w:r>
      <w:r w:rsidR="0086326B">
        <w:rPr>
          <w:bCs/>
          <w:lang w:val="en"/>
        </w:rPr>
        <w:t xml:space="preserve"> will be offered</w:t>
      </w:r>
      <w:r w:rsidR="0086326B" w:rsidRPr="0086326B">
        <w:rPr>
          <w:bCs/>
          <w:lang w:val="en"/>
        </w:rPr>
        <w:t xml:space="preserve"> to s</w:t>
      </w:r>
      <w:r w:rsidR="0086326B">
        <w:rPr>
          <w:bCs/>
          <w:lang w:val="en"/>
        </w:rPr>
        <w:t>ervices</w:t>
      </w:r>
      <w:r w:rsidR="0086326B" w:rsidRPr="0086326B">
        <w:rPr>
          <w:bCs/>
          <w:lang w:val="en"/>
        </w:rPr>
        <w:t xml:space="preserve"> participating</w:t>
      </w:r>
      <w:r w:rsidR="0086326B">
        <w:rPr>
          <w:bCs/>
          <w:lang w:val="en"/>
        </w:rPr>
        <w:t xml:space="preserve"> in WS2.2 in recognition of the </w:t>
      </w:r>
      <w:r w:rsidR="0086326B" w:rsidRPr="0086326B">
        <w:rPr>
          <w:bCs/>
          <w:lang w:val="en"/>
        </w:rPr>
        <w:t>time they have given to the project</w:t>
      </w:r>
      <w:r w:rsidR="0086326B">
        <w:rPr>
          <w:bCs/>
          <w:lang w:val="en"/>
        </w:rPr>
        <w:t>.</w:t>
      </w:r>
    </w:p>
    <w:p w14:paraId="4C7431FD" w14:textId="77777777" w:rsidR="003313DC" w:rsidRPr="001A3EA1" w:rsidRDefault="003313DC" w:rsidP="001A3EA1">
      <w:pPr>
        <w:rPr>
          <w:rFonts w:cstheme="minorHAnsi"/>
          <w:b/>
          <w:szCs w:val="22"/>
          <w:lang w:val="en"/>
        </w:rPr>
      </w:pPr>
    </w:p>
    <w:p w14:paraId="20AE83F0" w14:textId="18AF96F2" w:rsidR="003313DC" w:rsidRPr="001A3EA1" w:rsidRDefault="00444186" w:rsidP="001A3EA1">
      <w:pPr>
        <w:pStyle w:val="Heading2"/>
        <w:spacing w:after="120" w:line="300" w:lineRule="exact"/>
        <w:rPr>
          <w:iCs/>
        </w:rPr>
      </w:pPr>
      <w:bookmarkStart w:id="33" w:name="_Toc518059923"/>
      <w:r>
        <w:t>7</w:t>
      </w:r>
      <w:r w:rsidR="001A3EA1" w:rsidRPr="001A3EA1">
        <w:t>.7</w:t>
      </w:r>
      <w:r w:rsidR="003313DC" w:rsidRPr="001A3EA1">
        <w:tab/>
        <w:t>Access to the final study dataset</w:t>
      </w:r>
      <w:bookmarkEnd w:id="33"/>
    </w:p>
    <w:p w14:paraId="1C957552" w14:textId="590DB491" w:rsidR="003313DC" w:rsidRPr="001A3EA1" w:rsidRDefault="003313DC" w:rsidP="001A3EA1">
      <w:r w:rsidRPr="001A3EA1">
        <w:t xml:space="preserve">In line with the recommendations by the International Committee of Medical Journal Editors (ICMJE), access to the final, cleaned, anonymised dataset will be available within 12 months of publication in a print, peer-review journal. The PIS will contain a statement to this effect, and the informed consent form will invite participants to consent to their anonymised data being shared as part of the final dataset. </w:t>
      </w:r>
    </w:p>
    <w:p w14:paraId="3DD17899" w14:textId="14D43B97" w:rsidR="003313DC" w:rsidRPr="001A3EA1" w:rsidRDefault="003313DC" w:rsidP="001A3EA1">
      <w:r w:rsidRPr="001A3EA1">
        <w:t xml:space="preserve">The final </w:t>
      </w:r>
      <w:r w:rsidR="00BA6986">
        <w:t xml:space="preserve">anonymised </w:t>
      </w:r>
      <w:r w:rsidRPr="001A3EA1">
        <w:t xml:space="preserve">dataset will be stored in a repository that conforms to the </w:t>
      </w:r>
      <w:r w:rsidR="00712D88" w:rsidRPr="001A3EA1">
        <w:t>General Data Protection Regulation (GDPR) and</w:t>
      </w:r>
      <w:r w:rsidR="00BF3247" w:rsidRPr="001A3EA1">
        <w:t xml:space="preserve"> subsequent legislation</w:t>
      </w:r>
      <w:r w:rsidRPr="001A3EA1">
        <w:t xml:space="preserve">. Requests to use the dataset for secondary analyses will be </w:t>
      </w:r>
      <w:r w:rsidR="00645037" w:rsidRPr="001A3EA1">
        <w:t>authorised</w:t>
      </w:r>
      <w:r w:rsidR="004208B2" w:rsidRPr="001A3EA1">
        <w:t xml:space="preserve"> by </w:t>
      </w:r>
      <w:r w:rsidR="00645037" w:rsidRPr="001A3EA1">
        <w:t xml:space="preserve">the </w:t>
      </w:r>
      <w:r w:rsidR="00712D88" w:rsidRPr="001A3EA1">
        <w:t>PMB</w:t>
      </w:r>
      <w:r w:rsidR="00645037" w:rsidRPr="001A3EA1">
        <w:t xml:space="preserve"> if the study is ongoing or by </w:t>
      </w:r>
      <w:r w:rsidR="004208B2" w:rsidRPr="001A3EA1">
        <w:t xml:space="preserve">a data </w:t>
      </w:r>
      <w:r w:rsidR="00645037" w:rsidRPr="001A3EA1">
        <w:t>review</w:t>
      </w:r>
      <w:r w:rsidR="004208B2" w:rsidRPr="001A3EA1">
        <w:t xml:space="preserve"> committee </w:t>
      </w:r>
      <w:r w:rsidR="00645037" w:rsidRPr="001A3EA1">
        <w:t>established following the end of the study. W</w:t>
      </w:r>
      <w:r w:rsidRPr="001A3EA1">
        <w:t>ritten confirmation that data use will conform to current legal, ethical and regulatory frameworks</w:t>
      </w:r>
      <w:r w:rsidR="00645037" w:rsidRPr="001A3EA1">
        <w:t xml:space="preserve"> will be necessary</w:t>
      </w:r>
      <w:r w:rsidRPr="001A3EA1">
        <w:t xml:space="preserve">. </w:t>
      </w:r>
      <w:r w:rsidR="004208B2" w:rsidRPr="001A3EA1">
        <w:t>Data access request forms will require a</w:t>
      </w:r>
      <w:r w:rsidRPr="001A3EA1">
        <w:t>uthors of secondary analyses</w:t>
      </w:r>
      <w:r w:rsidR="004208B2" w:rsidRPr="001A3EA1">
        <w:t xml:space="preserve"> to</w:t>
      </w:r>
      <w:r w:rsidRPr="001A3EA1">
        <w:t xml:space="preserve"> agree to the following:</w:t>
      </w:r>
    </w:p>
    <w:p w14:paraId="280C5AED" w14:textId="77777777" w:rsidR="003313DC" w:rsidRPr="001A3EA1" w:rsidRDefault="003313DC" w:rsidP="001A3EA1">
      <w:pPr>
        <w:pStyle w:val="ListParagraph"/>
        <w:numPr>
          <w:ilvl w:val="0"/>
          <w:numId w:val="9"/>
        </w:numPr>
        <w:spacing w:after="120" w:line="300" w:lineRule="exact"/>
        <w:ind w:left="851" w:hanging="567"/>
      </w:pPr>
      <w:r w:rsidRPr="001A3EA1">
        <w:t>Attest that their use of the data was in accordance with the written terms of agreement for use</w:t>
      </w:r>
    </w:p>
    <w:p w14:paraId="7D090BAA" w14:textId="1F088E4A" w:rsidR="003313DC" w:rsidRPr="001A3EA1" w:rsidRDefault="003313DC" w:rsidP="001A3EA1">
      <w:pPr>
        <w:pStyle w:val="ListParagraph"/>
        <w:numPr>
          <w:ilvl w:val="0"/>
          <w:numId w:val="9"/>
        </w:numPr>
        <w:tabs>
          <w:tab w:val="left" w:pos="1701"/>
        </w:tabs>
        <w:spacing w:after="120" w:line="300" w:lineRule="exact"/>
        <w:ind w:left="851" w:hanging="567"/>
      </w:pPr>
      <w:r w:rsidRPr="001A3EA1">
        <w:t>Data supporting a publication should be in a citeable form, using a unique iden</w:t>
      </w:r>
      <w:r w:rsidR="008827A4">
        <w:t xml:space="preserve">tifier for the PriDem </w:t>
      </w:r>
      <w:r w:rsidR="007D5FD0" w:rsidRPr="001A3EA1">
        <w:t>programme</w:t>
      </w:r>
    </w:p>
    <w:p w14:paraId="5F11633B" w14:textId="69C2E2DE" w:rsidR="003313DC" w:rsidRPr="001A3EA1" w:rsidRDefault="003313DC" w:rsidP="001A3EA1">
      <w:pPr>
        <w:pStyle w:val="ListParagraph"/>
        <w:numPr>
          <w:ilvl w:val="0"/>
          <w:numId w:val="9"/>
        </w:numPr>
        <w:tabs>
          <w:tab w:val="left" w:pos="1701"/>
        </w:tabs>
        <w:spacing w:after="120" w:line="300" w:lineRule="exact"/>
        <w:ind w:left="851" w:hanging="567"/>
      </w:pPr>
      <w:r w:rsidRPr="001A3EA1">
        <w:t>Ex</w:t>
      </w:r>
      <w:r w:rsidR="008827A4">
        <w:t>plain how their analyses differ</w:t>
      </w:r>
      <w:r w:rsidRPr="001A3EA1">
        <w:t xml:space="preserve"> to the original </w:t>
      </w:r>
      <w:r w:rsidR="008827A4">
        <w:t>PriDem</w:t>
      </w:r>
      <w:r w:rsidRPr="001A3EA1">
        <w:t xml:space="preserve"> publication</w:t>
      </w:r>
      <w:r w:rsidR="00462D4A">
        <w:t>s</w:t>
      </w:r>
      <w:r w:rsidRPr="001A3EA1">
        <w:t xml:space="preserve"> </w:t>
      </w:r>
    </w:p>
    <w:p w14:paraId="0BC1F247" w14:textId="4466C36E" w:rsidR="003313DC" w:rsidRPr="001A3EA1" w:rsidRDefault="003313DC" w:rsidP="001A3EA1">
      <w:pPr>
        <w:pStyle w:val="ListParagraph"/>
        <w:numPr>
          <w:ilvl w:val="0"/>
          <w:numId w:val="9"/>
        </w:numPr>
        <w:tabs>
          <w:tab w:val="left" w:pos="1701"/>
        </w:tabs>
        <w:spacing w:after="120" w:line="300" w:lineRule="exact"/>
        <w:ind w:left="851" w:hanging="567"/>
      </w:pPr>
      <w:r w:rsidRPr="001A3EA1">
        <w:t>Credit, preferably by collaboration, those researchers who generated the original dataset.</w:t>
      </w:r>
    </w:p>
    <w:p w14:paraId="37F02042" w14:textId="77777777" w:rsidR="00E153D3" w:rsidRPr="001A3EA1" w:rsidRDefault="00E153D3" w:rsidP="001A3EA1">
      <w:pPr>
        <w:pStyle w:val="Heading1"/>
        <w:spacing w:line="300" w:lineRule="exact"/>
      </w:pPr>
    </w:p>
    <w:p w14:paraId="342FAC2E" w14:textId="77777777" w:rsidR="00373F0F" w:rsidRDefault="00373F0F">
      <w:pPr>
        <w:spacing w:after="160" w:line="259" w:lineRule="auto"/>
        <w:rPr>
          <w:rFonts w:eastAsiaTheme="majorEastAsia" w:cstheme="minorHAnsi"/>
          <w:b/>
          <w:bCs/>
          <w:szCs w:val="22"/>
        </w:rPr>
      </w:pPr>
      <w:r>
        <w:br w:type="page"/>
      </w:r>
    </w:p>
    <w:p w14:paraId="69993742" w14:textId="21EA4A43" w:rsidR="003313DC" w:rsidRPr="001A3EA1" w:rsidRDefault="00444186" w:rsidP="001A3EA1">
      <w:pPr>
        <w:pStyle w:val="Heading1"/>
        <w:spacing w:line="300" w:lineRule="exact"/>
      </w:pPr>
      <w:bookmarkStart w:id="34" w:name="_Toc518059924"/>
      <w:r>
        <w:lastRenderedPageBreak/>
        <w:t>8.</w:t>
      </w:r>
      <w:r w:rsidR="006545CA" w:rsidRPr="001A3EA1">
        <w:tab/>
        <w:t>DISSEMIN</w:t>
      </w:r>
      <w:r w:rsidR="003313DC" w:rsidRPr="001A3EA1">
        <w:t>ATION POLICY</w:t>
      </w:r>
      <w:bookmarkEnd w:id="34"/>
    </w:p>
    <w:p w14:paraId="35E9C5B4" w14:textId="57DFE375" w:rsidR="003313DC" w:rsidRPr="001A3EA1" w:rsidRDefault="00444186" w:rsidP="001A3EA1">
      <w:pPr>
        <w:pStyle w:val="Heading2"/>
        <w:spacing w:after="120" w:line="300" w:lineRule="exact"/>
      </w:pPr>
      <w:bookmarkStart w:id="35" w:name="_Toc518059925"/>
      <w:r>
        <w:t>8</w:t>
      </w:r>
      <w:r w:rsidR="003313DC" w:rsidRPr="001A3EA1">
        <w:t xml:space="preserve">.1 </w:t>
      </w:r>
      <w:r w:rsidR="003313DC" w:rsidRPr="001A3EA1">
        <w:tab/>
        <w:t>Dissemination policy</w:t>
      </w:r>
      <w:bookmarkEnd w:id="35"/>
    </w:p>
    <w:p w14:paraId="589A4E59" w14:textId="12F27B4B" w:rsidR="00B212B9" w:rsidRPr="001A3EA1" w:rsidRDefault="00B212B9" w:rsidP="001A3EA1">
      <w:r w:rsidRPr="001A3EA1">
        <w:t>The CI will be the custodian of the data. On completion of WS</w:t>
      </w:r>
      <w:r w:rsidR="00FD02CE">
        <w:t xml:space="preserve">s </w:t>
      </w:r>
      <w:r w:rsidRPr="001A3EA1">
        <w:t>2</w:t>
      </w:r>
      <w:r w:rsidR="00FD02CE">
        <w:t xml:space="preserve"> and 3</w:t>
      </w:r>
      <w:r w:rsidRPr="001A3EA1">
        <w:t xml:space="preserve"> report</w:t>
      </w:r>
      <w:r w:rsidR="00FD02CE">
        <w:t>s</w:t>
      </w:r>
      <w:r w:rsidRPr="001A3EA1">
        <w:t xml:space="preserve"> will be produced summarising the main findings and </w:t>
      </w:r>
      <w:r w:rsidR="00FD02CE">
        <w:t>summaries</w:t>
      </w:r>
      <w:r w:rsidRPr="001A3EA1">
        <w:t xml:space="preserve"> will be disseminated to study participants. The findings will also be reported in a peer-reviewed journal and presented at national and international conferences (either as stand-alone findings from </w:t>
      </w:r>
      <w:r w:rsidR="00FD02CE">
        <w:t>each WS</w:t>
      </w:r>
      <w:r w:rsidRPr="001A3EA1">
        <w:t xml:space="preserve"> or integrated with findings from other </w:t>
      </w:r>
      <w:r w:rsidR="00FD02CE">
        <w:t>WS</w:t>
      </w:r>
      <w:r w:rsidRPr="001A3EA1">
        <w:t xml:space="preserve">). </w:t>
      </w:r>
    </w:p>
    <w:p w14:paraId="43C9A1E4" w14:textId="6F3E5869" w:rsidR="003313DC" w:rsidRPr="001A3EA1" w:rsidRDefault="00B212B9" w:rsidP="001A3EA1">
      <w:r w:rsidRPr="001A3EA1">
        <w:t xml:space="preserve">The programme as a whole has </w:t>
      </w:r>
      <w:r w:rsidR="008E608C" w:rsidRPr="001A3EA1">
        <w:t xml:space="preserve">a </w:t>
      </w:r>
      <w:r w:rsidRPr="001A3EA1">
        <w:t>dedicated workstream relating to</w:t>
      </w:r>
      <w:r w:rsidR="003313DC" w:rsidRPr="001A3EA1">
        <w:t xml:space="preserve"> dissemination and translational strategy</w:t>
      </w:r>
      <w:r w:rsidRPr="001A3EA1">
        <w:t xml:space="preserve">. </w:t>
      </w:r>
      <w:r w:rsidR="003313DC" w:rsidRPr="001A3EA1">
        <w:t>We will utilise, and integrate with</w:t>
      </w:r>
      <w:r w:rsidR="004332F3" w:rsidRPr="001A3EA1">
        <w:t xml:space="preserve"> </w:t>
      </w:r>
      <w:r w:rsidR="003313DC" w:rsidRPr="001A3EA1">
        <w:t>existing dissemination networks and programmes</w:t>
      </w:r>
      <w:r w:rsidR="00F64838" w:rsidRPr="001A3EA1">
        <w:t>,</w:t>
      </w:r>
      <w:r w:rsidR="003313DC" w:rsidRPr="001A3EA1">
        <w:t xml:space="preserve"> e.g. </w:t>
      </w:r>
      <w:r w:rsidR="008827A4">
        <w:t xml:space="preserve">national and </w:t>
      </w:r>
      <w:r w:rsidR="003313DC" w:rsidRPr="001A3EA1">
        <w:t>regional conferences, websites and newsletters. In addition</w:t>
      </w:r>
      <w:r w:rsidR="00F64838" w:rsidRPr="001A3EA1">
        <w:t>,</w:t>
      </w:r>
      <w:r w:rsidR="003313DC" w:rsidRPr="001A3EA1">
        <w:t xml:space="preserve"> PriDem programme-specific activities will also include: </w:t>
      </w:r>
      <w:r w:rsidR="008E608C" w:rsidRPr="001A3EA1">
        <w:t>a study</w:t>
      </w:r>
      <w:r w:rsidR="003313DC" w:rsidRPr="001A3EA1">
        <w:t xml:space="preserve"> website, social media, newsletters and information resources for people with dementia, their families and care providers.</w:t>
      </w:r>
    </w:p>
    <w:p w14:paraId="40B6D42E" w14:textId="18C25BEB" w:rsidR="003313DC" w:rsidRPr="001A3EA1" w:rsidRDefault="001363FE" w:rsidP="001A3EA1">
      <w:r>
        <w:t>For the programme as a who</w:t>
      </w:r>
      <w:r w:rsidR="008E608C" w:rsidRPr="001A3EA1">
        <w:t>le, w</w:t>
      </w:r>
      <w:r w:rsidR="003313DC" w:rsidRPr="001A3EA1">
        <w:t>e will also hold two national dissemination events, targeting different audiences including i) people with</w:t>
      </w:r>
      <w:r w:rsidR="004332F3" w:rsidRPr="001A3EA1">
        <w:t xml:space="preserve"> </w:t>
      </w:r>
      <w:r w:rsidR="003313DC" w:rsidRPr="001A3EA1">
        <w:t>dementia</w:t>
      </w:r>
      <w:r w:rsidR="004332F3" w:rsidRPr="001A3EA1">
        <w:t xml:space="preserve"> </w:t>
      </w:r>
      <w:r w:rsidR="003313DC" w:rsidRPr="001A3EA1">
        <w:t>and</w:t>
      </w:r>
      <w:r w:rsidR="004332F3" w:rsidRPr="001A3EA1">
        <w:t xml:space="preserve"> </w:t>
      </w:r>
      <w:r w:rsidR="003313DC" w:rsidRPr="001A3EA1">
        <w:t>their</w:t>
      </w:r>
      <w:r w:rsidR="004332F3" w:rsidRPr="001A3EA1">
        <w:t xml:space="preserve"> </w:t>
      </w:r>
      <w:r w:rsidR="003313DC" w:rsidRPr="001A3EA1">
        <w:t>families;</w:t>
      </w:r>
      <w:r w:rsidR="004332F3" w:rsidRPr="001A3EA1">
        <w:t xml:space="preserve"> </w:t>
      </w:r>
      <w:r w:rsidR="003313DC" w:rsidRPr="001A3EA1">
        <w:t>ii)</w:t>
      </w:r>
      <w:r w:rsidR="004332F3" w:rsidRPr="001A3EA1">
        <w:t xml:space="preserve"> </w:t>
      </w:r>
      <w:r w:rsidR="003313DC" w:rsidRPr="001A3EA1">
        <w:t>policy</w:t>
      </w:r>
      <w:r w:rsidR="004332F3" w:rsidRPr="001A3EA1">
        <w:t xml:space="preserve"> </w:t>
      </w:r>
      <w:r w:rsidR="003313DC" w:rsidRPr="001A3EA1">
        <w:t>makers</w:t>
      </w:r>
      <w:r w:rsidR="004332F3" w:rsidRPr="001A3EA1">
        <w:t xml:space="preserve"> </w:t>
      </w:r>
      <w:r w:rsidR="003313DC" w:rsidRPr="001A3EA1">
        <w:t>and</w:t>
      </w:r>
      <w:r w:rsidR="004332F3" w:rsidRPr="001A3EA1">
        <w:t xml:space="preserve"> </w:t>
      </w:r>
      <w:r w:rsidR="003313DC" w:rsidRPr="001A3EA1">
        <w:t>service</w:t>
      </w:r>
      <w:r w:rsidR="004332F3" w:rsidRPr="001A3EA1">
        <w:t xml:space="preserve"> </w:t>
      </w:r>
      <w:r w:rsidR="003313DC" w:rsidRPr="001A3EA1">
        <w:t>commissioners</w:t>
      </w:r>
      <w:r w:rsidR="004332F3" w:rsidRPr="001A3EA1">
        <w:t xml:space="preserve"> </w:t>
      </w:r>
      <w:r w:rsidR="003313DC" w:rsidRPr="001A3EA1">
        <w:t>and</w:t>
      </w:r>
      <w:r w:rsidR="004332F3" w:rsidRPr="001A3EA1">
        <w:t xml:space="preserve"> </w:t>
      </w:r>
      <w:r w:rsidR="003313DC" w:rsidRPr="001A3EA1">
        <w:t>iii)</w:t>
      </w:r>
      <w:r w:rsidR="004332F3" w:rsidRPr="001A3EA1">
        <w:t xml:space="preserve"> </w:t>
      </w:r>
      <w:r w:rsidR="003313DC" w:rsidRPr="001A3EA1">
        <w:t>service</w:t>
      </w:r>
      <w:r w:rsidR="00B212B9" w:rsidRPr="001A3EA1">
        <w:t xml:space="preserve"> </w:t>
      </w:r>
      <w:r w:rsidR="003313DC" w:rsidRPr="001A3EA1">
        <w:t>providers. For each key group, we will identify their main dissemination networks and communication</w:t>
      </w:r>
      <w:r w:rsidR="00B212B9" w:rsidRPr="001A3EA1">
        <w:t xml:space="preserve"> </w:t>
      </w:r>
      <w:r w:rsidR="003313DC" w:rsidRPr="001A3EA1">
        <w:t xml:space="preserve">channels including social media, and specifically address individual group requirements in terms of how we succinctly convey the key, tailored findings of our research and their implications. For group iii), the research team will aim to </w:t>
      </w:r>
      <w:r w:rsidR="007D5FD0" w:rsidRPr="001A3EA1">
        <w:t xml:space="preserve">produce materials that meet </w:t>
      </w:r>
      <w:r w:rsidR="003313DC" w:rsidRPr="001A3EA1">
        <w:t xml:space="preserve">needs for continuing professional development and will provide practice-relevant material in the professional press as well as more traditional research outputs. </w:t>
      </w:r>
    </w:p>
    <w:p w14:paraId="12125E58" w14:textId="77777777" w:rsidR="00E153D3" w:rsidRPr="001A3EA1" w:rsidRDefault="00E153D3" w:rsidP="001A3EA1">
      <w:pPr>
        <w:pStyle w:val="Heading2"/>
        <w:spacing w:after="120" w:line="300" w:lineRule="exact"/>
      </w:pPr>
    </w:p>
    <w:p w14:paraId="103B21C0" w14:textId="1D0A4269" w:rsidR="003313DC" w:rsidRPr="001A3EA1" w:rsidRDefault="00444186" w:rsidP="001A3EA1">
      <w:pPr>
        <w:pStyle w:val="Heading2"/>
        <w:spacing w:after="120" w:line="300" w:lineRule="exact"/>
      </w:pPr>
      <w:bookmarkStart w:id="36" w:name="_Toc518059926"/>
      <w:r>
        <w:t>8</w:t>
      </w:r>
      <w:r w:rsidR="00B212B9" w:rsidRPr="001A3EA1">
        <w:t>.2</w:t>
      </w:r>
      <w:r w:rsidR="00B212B9" w:rsidRPr="001A3EA1">
        <w:tab/>
        <w:t>Authorship eligibility guidelines</w:t>
      </w:r>
      <w:bookmarkEnd w:id="36"/>
    </w:p>
    <w:p w14:paraId="3481DF52" w14:textId="2E9656D0" w:rsidR="00B212B9" w:rsidRPr="001A3EA1" w:rsidRDefault="00B212B9" w:rsidP="001A3EA1">
      <w:r w:rsidRPr="001A3EA1">
        <w:t>A publication policy for the programme has been drafted and is currently under review by the PM</w:t>
      </w:r>
      <w:r w:rsidR="007D5FD0" w:rsidRPr="001A3EA1">
        <w:t>B</w:t>
      </w:r>
      <w:r w:rsidRPr="001A3EA1">
        <w:t>.</w:t>
      </w:r>
    </w:p>
    <w:p w14:paraId="3E015AD4" w14:textId="77777777" w:rsidR="00B212B9" w:rsidRPr="001A3EA1" w:rsidRDefault="00B212B9" w:rsidP="001A3EA1"/>
    <w:p w14:paraId="2133CE69" w14:textId="77777777" w:rsidR="00492CCB" w:rsidRPr="001A3EA1" w:rsidRDefault="00492CCB" w:rsidP="001A3EA1">
      <w:pPr>
        <w:rPr>
          <w:rFonts w:eastAsiaTheme="majorEastAsia" w:cstheme="minorHAnsi"/>
          <w:b/>
          <w:bCs/>
          <w:spacing w:val="-3"/>
          <w:szCs w:val="22"/>
        </w:rPr>
      </w:pPr>
      <w:r w:rsidRPr="001A3EA1">
        <w:rPr>
          <w:rFonts w:cstheme="minorHAnsi"/>
          <w:spacing w:val="-3"/>
          <w:szCs w:val="22"/>
        </w:rPr>
        <w:br w:type="page"/>
      </w:r>
    </w:p>
    <w:p w14:paraId="6C8CC7EC" w14:textId="4F1EB7DE" w:rsidR="00B212B9" w:rsidRPr="001A3EA1" w:rsidRDefault="00444186" w:rsidP="001A3EA1">
      <w:pPr>
        <w:pStyle w:val="Heading1"/>
        <w:spacing w:line="300" w:lineRule="exact"/>
      </w:pPr>
      <w:bookmarkStart w:id="37" w:name="_Toc518059927"/>
      <w:r>
        <w:lastRenderedPageBreak/>
        <w:t>9</w:t>
      </w:r>
      <w:r w:rsidR="001A3EA1" w:rsidRPr="001A3EA1">
        <w:t>.</w:t>
      </w:r>
      <w:r w:rsidR="00B212B9" w:rsidRPr="001A3EA1">
        <w:tab/>
        <w:t>REFERENCES</w:t>
      </w:r>
      <w:bookmarkEnd w:id="37"/>
    </w:p>
    <w:p w14:paraId="5CEDC000" w14:textId="77777777" w:rsidR="00086443" w:rsidRPr="001A3EA1" w:rsidRDefault="00086443" w:rsidP="001A3EA1"/>
    <w:p w14:paraId="579A51EC" w14:textId="77777777" w:rsidR="00122DB5" w:rsidRPr="00122DB5" w:rsidRDefault="00086443" w:rsidP="00122DB5">
      <w:pPr>
        <w:pStyle w:val="EndNoteBibliography"/>
        <w:spacing w:after="0"/>
      </w:pPr>
      <w:r w:rsidRPr="001A3EA1">
        <w:rPr>
          <w:rFonts w:asciiTheme="minorHAnsi" w:hAnsiTheme="minorHAnsi"/>
        </w:rPr>
        <w:fldChar w:fldCharType="begin"/>
      </w:r>
      <w:r w:rsidRPr="001A3EA1">
        <w:rPr>
          <w:rFonts w:asciiTheme="minorHAnsi" w:hAnsiTheme="minorHAnsi"/>
        </w:rPr>
        <w:instrText xml:space="preserve"> ADDIN EN.REFLIST </w:instrText>
      </w:r>
      <w:r w:rsidRPr="001A3EA1">
        <w:rPr>
          <w:rFonts w:asciiTheme="minorHAnsi" w:hAnsiTheme="minorHAnsi"/>
        </w:rPr>
        <w:fldChar w:fldCharType="separate"/>
      </w:r>
      <w:r w:rsidR="00122DB5" w:rsidRPr="00122DB5">
        <w:t>1.</w:t>
      </w:r>
      <w:r w:rsidR="00122DB5" w:rsidRPr="00122DB5">
        <w:tab/>
        <w:t>Alzheimer's Disease International. World Alzheimer Report 2016. Improving healthcare for people with dementia. London: Alzheimer's Disease International; 2016.</w:t>
      </w:r>
    </w:p>
    <w:p w14:paraId="6665831C" w14:textId="77777777" w:rsidR="00122DB5" w:rsidRPr="00122DB5" w:rsidRDefault="00122DB5" w:rsidP="00122DB5">
      <w:pPr>
        <w:pStyle w:val="EndNoteBibliography"/>
        <w:spacing w:after="0"/>
      </w:pPr>
      <w:r w:rsidRPr="00122DB5">
        <w:t>2.</w:t>
      </w:r>
      <w:r w:rsidRPr="00122DB5">
        <w:tab/>
        <w:t>Alzheimer's Society. Dementia 2015: aiming higher to transform lives. London: Alzheimer's Society; 2015.</w:t>
      </w:r>
    </w:p>
    <w:p w14:paraId="0D435253" w14:textId="77777777" w:rsidR="00122DB5" w:rsidRPr="00122DB5" w:rsidRDefault="00122DB5" w:rsidP="00122DB5">
      <w:pPr>
        <w:pStyle w:val="EndNoteBibliography"/>
        <w:spacing w:after="0"/>
      </w:pPr>
      <w:r w:rsidRPr="00122DB5">
        <w:t>3.</w:t>
      </w:r>
      <w:r w:rsidRPr="00122DB5">
        <w:tab/>
        <w:t>Prince M, Knapp M, Guerchet M, McCrone P, Prina M, Comas-Herrera A, et al. Dementia UK update. Second edition. Alzheimer’s Society; 2014.</w:t>
      </w:r>
    </w:p>
    <w:p w14:paraId="25000316" w14:textId="77777777" w:rsidR="00122DB5" w:rsidRPr="00122DB5" w:rsidRDefault="00122DB5" w:rsidP="00122DB5">
      <w:pPr>
        <w:pStyle w:val="EndNoteBibliography"/>
        <w:spacing w:after="0"/>
      </w:pPr>
      <w:r w:rsidRPr="00122DB5">
        <w:t>4.</w:t>
      </w:r>
      <w:r w:rsidRPr="00122DB5">
        <w:tab/>
        <w:t>National Audit Office. Improving services and support for people with dementia. London: The Stationery Office; 2007.</w:t>
      </w:r>
    </w:p>
    <w:p w14:paraId="1E7A2ED1" w14:textId="77777777" w:rsidR="00122DB5" w:rsidRPr="00122DB5" w:rsidRDefault="00122DB5" w:rsidP="00122DB5">
      <w:pPr>
        <w:pStyle w:val="EndNoteBibliography"/>
        <w:spacing w:after="0"/>
      </w:pPr>
      <w:r w:rsidRPr="00122DB5">
        <w:t>5.</w:t>
      </w:r>
      <w:r w:rsidRPr="00122DB5">
        <w:tab/>
        <w:t>National Audit Office. Improving Dementia Services in England - an interim report. Report by the Comptroller and Auditor General. London: The Stationery Office; 2010 14th January 2010.  Contract No.: HC82 Session 2009-2010.</w:t>
      </w:r>
    </w:p>
    <w:p w14:paraId="129D03D9" w14:textId="77777777" w:rsidR="00122DB5" w:rsidRPr="00122DB5" w:rsidRDefault="00122DB5" w:rsidP="00122DB5">
      <w:pPr>
        <w:pStyle w:val="EndNoteBibliography"/>
        <w:spacing w:after="0"/>
      </w:pPr>
      <w:r w:rsidRPr="00122DB5">
        <w:t>6.</w:t>
      </w:r>
      <w:r w:rsidRPr="00122DB5">
        <w:tab/>
        <w:t>Iliffe S, Robinson L, Brayne C, Goodman C, Rait G, Manthorpe J, et al. Primary Care and dementia: 1 Diagnosis, screening and disclosure. International Journal of Geriatric Psychiatry. 2009;24(9):895-901.</w:t>
      </w:r>
    </w:p>
    <w:p w14:paraId="385F1239" w14:textId="77777777" w:rsidR="00122DB5" w:rsidRPr="00122DB5" w:rsidRDefault="00122DB5" w:rsidP="00122DB5">
      <w:pPr>
        <w:pStyle w:val="EndNoteBibliography"/>
        <w:spacing w:after="0"/>
      </w:pPr>
      <w:r w:rsidRPr="00122DB5">
        <w:t>7.</w:t>
      </w:r>
      <w:r w:rsidRPr="00122DB5">
        <w:tab/>
        <w:t>Robinson L, Iliffe S, Brayne C, Goodman C, Rait G, Manthorpe J, et al. Primary care &amp; dementia: 2. Case management, carer support &amp; the management of behavioural and psychological symptoms. International Journal of Geriatric Psychiatry 2010;25(7):657-44.</w:t>
      </w:r>
    </w:p>
    <w:p w14:paraId="72C89433" w14:textId="77777777" w:rsidR="00122DB5" w:rsidRPr="00122DB5" w:rsidRDefault="00122DB5" w:rsidP="00122DB5">
      <w:pPr>
        <w:pStyle w:val="EndNoteBibliography"/>
        <w:spacing w:after="0"/>
      </w:pPr>
      <w:r w:rsidRPr="00122DB5">
        <w:t>8.</w:t>
      </w:r>
      <w:r w:rsidRPr="00122DB5">
        <w:tab/>
        <w:t>Robinson L, Tang EYH, Taylor J-P. Dementia: timely diagnosis and early intervention. British Medical Journal 2015;350:h3029.</w:t>
      </w:r>
    </w:p>
    <w:p w14:paraId="235EC6E1" w14:textId="77777777" w:rsidR="00122DB5" w:rsidRPr="00122DB5" w:rsidRDefault="00122DB5" w:rsidP="00122DB5">
      <w:pPr>
        <w:pStyle w:val="EndNoteBibliography"/>
        <w:spacing w:after="0"/>
      </w:pPr>
      <w:r w:rsidRPr="00122DB5">
        <w:t>9.</w:t>
      </w:r>
      <w:r w:rsidRPr="00122DB5">
        <w:tab/>
        <w:t>Gilbert C, Wilcock J, Thune-Boyle I, Iliffe S. A comparison of service use by people with dementia in two samples a decade apart. Dementia 2015:1-12.</w:t>
      </w:r>
    </w:p>
    <w:p w14:paraId="15817898" w14:textId="77777777" w:rsidR="00122DB5" w:rsidRPr="00122DB5" w:rsidRDefault="00122DB5" w:rsidP="00122DB5">
      <w:pPr>
        <w:pStyle w:val="EndNoteBibliography"/>
        <w:spacing w:after="0"/>
      </w:pPr>
      <w:r w:rsidRPr="00122DB5">
        <w:t>10.</w:t>
      </w:r>
      <w:r w:rsidRPr="00122DB5">
        <w:tab/>
        <w:t>Wilcock  J, Bryans M, Turner S, O’Carroll RE, Keady J, Levin E, et al. Concordance with clinical practice guidelines for dementia in general practice. Aging and Mental Health. 2009;13(2):155-61.</w:t>
      </w:r>
    </w:p>
    <w:p w14:paraId="12EABE2D" w14:textId="77777777" w:rsidR="00122DB5" w:rsidRPr="00122DB5" w:rsidRDefault="00122DB5" w:rsidP="00122DB5">
      <w:pPr>
        <w:pStyle w:val="EndNoteBibliography"/>
        <w:spacing w:after="0"/>
      </w:pPr>
      <w:r w:rsidRPr="00122DB5">
        <w:t>11.</w:t>
      </w:r>
      <w:r w:rsidRPr="00122DB5">
        <w:tab/>
        <w:t>Wilcock J, Jain P, Griffin M, Thuné-Boyle I, Lefford F, Rapp D, et al. Diagnosis and management of dementia in family practice. Aging and Mental Health. 2016;20(4):362-9.</w:t>
      </w:r>
    </w:p>
    <w:p w14:paraId="3EF0C751" w14:textId="77777777" w:rsidR="00122DB5" w:rsidRPr="00122DB5" w:rsidRDefault="00122DB5" w:rsidP="00122DB5">
      <w:pPr>
        <w:pStyle w:val="EndNoteBibliography"/>
        <w:spacing w:after="0"/>
      </w:pPr>
      <w:r w:rsidRPr="00122DB5">
        <w:t>12.</w:t>
      </w:r>
      <w:r w:rsidRPr="00122DB5">
        <w:tab/>
        <w:t>Department of Health. Department of Health 2016. Joint declaration on post diagnostic care and support for dementia 2016.</w:t>
      </w:r>
    </w:p>
    <w:p w14:paraId="52341B66" w14:textId="5756524A" w:rsidR="00122DB5" w:rsidRPr="00122DB5" w:rsidRDefault="00122DB5" w:rsidP="00122DB5">
      <w:pPr>
        <w:pStyle w:val="EndNoteBibliography"/>
        <w:spacing w:after="0"/>
      </w:pPr>
      <w:r w:rsidRPr="00122DB5">
        <w:t>13.</w:t>
      </w:r>
      <w:r w:rsidRPr="00122DB5">
        <w:tab/>
        <w:t xml:space="preserve">Alzheimer's Scotland. Delivering Integrated Dementia Care: the 8 Pillars of Community Support 2015 [Available from: </w:t>
      </w:r>
      <w:hyperlink r:id="rId34" w:history="1">
        <w:r w:rsidRPr="00122DB5">
          <w:rPr>
            <w:rStyle w:val="Hyperlink"/>
          </w:rPr>
          <w:t>http://www.alzscot.org/campaigning/eight_pillars_model_of_community_support</w:t>
        </w:r>
      </w:hyperlink>
      <w:r w:rsidRPr="00122DB5">
        <w:t>.</w:t>
      </w:r>
    </w:p>
    <w:p w14:paraId="62000F54" w14:textId="77777777" w:rsidR="00122DB5" w:rsidRPr="00122DB5" w:rsidRDefault="00122DB5" w:rsidP="00122DB5">
      <w:pPr>
        <w:pStyle w:val="EndNoteBibliography"/>
        <w:spacing w:after="0"/>
      </w:pPr>
      <w:r w:rsidRPr="00122DB5">
        <w:t>14.</w:t>
      </w:r>
      <w:r w:rsidRPr="00122DB5">
        <w:tab/>
        <w:t>Bunn F, Goodman C, K. S, Rait G, Brayne C, Robinson L, et al. Psychosocial factors that shape patient and carer experiences of dementia diagnosis and treatment: A systematic review of qualitative studies. PLoS Medicine. 2012;9(10):1-12.</w:t>
      </w:r>
    </w:p>
    <w:p w14:paraId="2E4F8092" w14:textId="77777777" w:rsidR="00122DB5" w:rsidRPr="00122DB5" w:rsidRDefault="00122DB5" w:rsidP="00122DB5">
      <w:pPr>
        <w:pStyle w:val="EndNoteBibliography"/>
        <w:spacing w:after="0"/>
      </w:pPr>
      <w:r w:rsidRPr="00122DB5">
        <w:t>15.</w:t>
      </w:r>
      <w:r w:rsidRPr="00122DB5">
        <w:tab/>
        <w:t>Starfield B, Shi L, Macinko J. Contribution of primary care to health systems and health. Milbank Quarterly. 2005;83(3):457-502.</w:t>
      </w:r>
    </w:p>
    <w:p w14:paraId="2BB2A2A7" w14:textId="77777777" w:rsidR="00122DB5" w:rsidRPr="00122DB5" w:rsidRDefault="00122DB5" w:rsidP="00122DB5">
      <w:pPr>
        <w:pStyle w:val="EndNoteBibliography"/>
        <w:spacing w:after="0"/>
      </w:pPr>
      <w:r w:rsidRPr="00122DB5">
        <w:t>16.</w:t>
      </w:r>
      <w:r w:rsidRPr="00122DB5">
        <w:tab/>
        <w:t>Starfield B. The future of primary care: refocusing the system. The New England Journal of Medicine. 2008;329:2087-91.</w:t>
      </w:r>
    </w:p>
    <w:p w14:paraId="73E9CAB9" w14:textId="77777777" w:rsidR="00122DB5" w:rsidRPr="00122DB5" w:rsidRDefault="00122DB5" w:rsidP="00122DB5">
      <w:pPr>
        <w:pStyle w:val="EndNoteBibliography"/>
        <w:spacing w:after="0"/>
      </w:pPr>
      <w:r w:rsidRPr="00122DB5">
        <w:t>17.</w:t>
      </w:r>
      <w:r w:rsidRPr="00122DB5">
        <w:tab/>
        <w:t>Starfield B, Shi L, Grover A, Macinko J. The effects of specialist supply on populations' health: assessing the evidence. Health Affairs. 2005;Jan-Jun;Suppl Web Exclusives:W5-97-W5-107:Web Exclusives:W5-97-W5-107.</w:t>
      </w:r>
    </w:p>
    <w:p w14:paraId="0D8C5CFD" w14:textId="4D8E41B4" w:rsidR="00122DB5" w:rsidRPr="00122DB5" w:rsidRDefault="00122DB5" w:rsidP="00122DB5">
      <w:pPr>
        <w:pStyle w:val="EndNoteBibliography"/>
        <w:spacing w:after="0"/>
      </w:pPr>
      <w:r w:rsidRPr="00122DB5">
        <w:t>18.</w:t>
      </w:r>
      <w:r w:rsidRPr="00122DB5">
        <w:tab/>
        <w:t xml:space="preserve">NHS England. NHS 5 year forward plan 2015 [Available from: </w:t>
      </w:r>
      <w:hyperlink r:id="rId35" w:history="1">
        <w:r w:rsidRPr="00122DB5">
          <w:rPr>
            <w:rStyle w:val="Hyperlink"/>
          </w:rPr>
          <w:t>https://www.england.nhs.uk/ourwork/futurenhs/nhs-five-year-forward-view-web-version/5yfv-exec-sum/</w:t>
        </w:r>
      </w:hyperlink>
      <w:r w:rsidRPr="00122DB5">
        <w:t>.</w:t>
      </w:r>
    </w:p>
    <w:p w14:paraId="6859FC36" w14:textId="0AC88355" w:rsidR="00122DB5" w:rsidRPr="00122DB5" w:rsidRDefault="00122DB5" w:rsidP="00122DB5">
      <w:pPr>
        <w:pStyle w:val="EndNoteBibliography"/>
        <w:spacing w:after="0"/>
      </w:pPr>
      <w:r w:rsidRPr="00122DB5">
        <w:t>19.</w:t>
      </w:r>
      <w:r w:rsidRPr="00122DB5">
        <w:tab/>
        <w:t xml:space="preserve">NHS Confederation. Quality and Outcomes Framework 2011 [Available from: </w:t>
      </w:r>
      <w:hyperlink r:id="rId36" w:history="1">
        <w:r w:rsidRPr="00122DB5">
          <w:rPr>
            <w:rStyle w:val="Hyperlink"/>
          </w:rPr>
          <w:t>http://www.nhsemployers.org/PayAndContracts/GeneralMedicalServicescontract/gof/Pages/QualityOutcomesFramework.aspx</w:t>
        </w:r>
      </w:hyperlink>
      <w:r w:rsidRPr="00122DB5">
        <w:t>.</w:t>
      </w:r>
    </w:p>
    <w:p w14:paraId="4825A562" w14:textId="77777777" w:rsidR="00122DB5" w:rsidRPr="00122DB5" w:rsidRDefault="00122DB5" w:rsidP="00122DB5">
      <w:pPr>
        <w:pStyle w:val="EndNoteBibliography"/>
        <w:spacing w:after="0"/>
      </w:pPr>
      <w:r w:rsidRPr="00122DB5">
        <w:t>20.</w:t>
      </w:r>
      <w:r w:rsidRPr="00122DB5">
        <w:tab/>
        <w:t>NICE/SCIE. Dementia: supporting people with dementia and their carers in health and social care. London: National Institute for Clinical Excellence and Social Care Institute for Excellence; 2006.</w:t>
      </w:r>
    </w:p>
    <w:p w14:paraId="48621C8B" w14:textId="77777777" w:rsidR="00122DB5" w:rsidRPr="00122DB5" w:rsidRDefault="00122DB5" w:rsidP="00122DB5">
      <w:pPr>
        <w:pStyle w:val="EndNoteBibliography"/>
        <w:spacing w:after="0"/>
      </w:pPr>
      <w:r w:rsidRPr="00122DB5">
        <w:t>21.</w:t>
      </w:r>
      <w:r w:rsidRPr="00122DB5">
        <w:tab/>
        <w:t>Banerjee S, Willis R, Matthews D, Contell F, Chan J, Murray J. Improving the quality of care for mild to moderate dementia: an evaluation of the Croydon Memory Service Model. International Journal of Geriatric Psychiatry. 2007;22:782-8.</w:t>
      </w:r>
    </w:p>
    <w:p w14:paraId="5D35CB1C" w14:textId="77777777" w:rsidR="00122DB5" w:rsidRPr="00122DB5" w:rsidRDefault="00122DB5" w:rsidP="00122DB5">
      <w:pPr>
        <w:pStyle w:val="EndNoteBibliography"/>
        <w:spacing w:after="0"/>
      </w:pPr>
      <w:r w:rsidRPr="00122DB5">
        <w:t>22.</w:t>
      </w:r>
      <w:r w:rsidRPr="00122DB5">
        <w:tab/>
        <w:t>Banerjee S, Wittenberg R. Clinical and cost effectiveness of services for early diagnosis and intervention in dementia. International Journal of Geriatric Psychiatry. 2009;24:748-54.</w:t>
      </w:r>
    </w:p>
    <w:p w14:paraId="53C01CA6" w14:textId="77777777" w:rsidR="00122DB5" w:rsidRPr="00122DB5" w:rsidRDefault="00122DB5" w:rsidP="00122DB5">
      <w:pPr>
        <w:pStyle w:val="EndNoteBibliography"/>
        <w:spacing w:after="0"/>
      </w:pPr>
      <w:r w:rsidRPr="00122DB5">
        <w:t>23.</w:t>
      </w:r>
      <w:r w:rsidRPr="00122DB5">
        <w:tab/>
        <w:t>Passmore AP, Craig DA. The future of memory clinics. Psychiatric Bulletin. 2004;28:375-7.</w:t>
      </w:r>
    </w:p>
    <w:p w14:paraId="7FA9F054" w14:textId="77777777" w:rsidR="00122DB5" w:rsidRPr="00122DB5" w:rsidRDefault="00122DB5" w:rsidP="00122DB5">
      <w:pPr>
        <w:pStyle w:val="EndNoteBibliography"/>
        <w:spacing w:after="0"/>
      </w:pPr>
      <w:r w:rsidRPr="00122DB5">
        <w:lastRenderedPageBreak/>
        <w:t>24.</w:t>
      </w:r>
      <w:r w:rsidRPr="00122DB5">
        <w:tab/>
        <w:t>Mellis RJ, Meeuwsen EJ, Parker SG, Rikkert OMG. Are memory clinics effective? The odds are in favour of their benefit, but conclusive evidence is not yet available. Journal of the Royal Society of Medicine 2009;102(11):456-7.</w:t>
      </w:r>
    </w:p>
    <w:p w14:paraId="4F71EB12" w14:textId="77777777" w:rsidR="00122DB5" w:rsidRPr="00122DB5" w:rsidRDefault="00122DB5" w:rsidP="00122DB5">
      <w:pPr>
        <w:pStyle w:val="EndNoteBibliography"/>
        <w:spacing w:after="0"/>
      </w:pPr>
      <w:r w:rsidRPr="00122DB5">
        <w:t>25.</w:t>
      </w:r>
      <w:r w:rsidRPr="00122DB5">
        <w:tab/>
        <w:t>Manthorpe J, Samsi K, Campbell S, Abley C, Keady J, Bond J, et al. From forgetfulness to dementia: clinical and commissioning implications of diagnostic experiences. British Journal of General Practice. 2013;63(606):e69-e75.</w:t>
      </w:r>
    </w:p>
    <w:p w14:paraId="4110943D" w14:textId="77777777" w:rsidR="00122DB5" w:rsidRPr="00122DB5" w:rsidRDefault="00122DB5" w:rsidP="00122DB5">
      <w:pPr>
        <w:pStyle w:val="EndNoteBibliography"/>
        <w:spacing w:after="0"/>
      </w:pPr>
      <w:r w:rsidRPr="00122DB5">
        <w:t>26.</w:t>
      </w:r>
      <w:r w:rsidRPr="00122DB5">
        <w:tab/>
        <w:t>Samsi K, Abley C, Campbell S, Keady J, Manthorpe J, Robinson L, et al. Negotiating a Labyrinth: experiences of assessment and diagnostic journey in cognitive impairment and dementia. International Journal of Geriartric Psychiatry. 2013;29(1):58-67.</w:t>
      </w:r>
    </w:p>
    <w:p w14:paraId="0FB6FD28" w14:textId="77777777" w:rsidR="00122DB5" w:rsidRPr="00122DB5" w:rsidRDefault="00122DB5" w:rsidP="00122DB5">
      <w:pPr>
        <w:pStyle w:val="EndNoteBibliography"/>
        <w:spacing w:after="0"/>
      </w:pPr>
      <w:r w:rsidRPr="00122DB5">
        <w:t>27.</w:t>
      </w:r>
      <w:r w:rsidRPr="00122DB5">
        <w:tab/>
        <w:t>Abley C, Manthorpe J, Bond J, Keady J, Samsi K, Campbell S, et al. Patients’ and carers’ views on communication and information provision when undergoing assessments in memory services. Journal of Health Services Research and Policy. 2013;18(3):167-73.</w:t>
      </w:r>
    </w:p>
    <w:p w14:paraId="4AD867D7" w14:textId="77777777" w:rsidR="00122DB5" w:rsidRPr="00122DB5" w:rsidRDefault="00122DB5" w:rsidP="00122DB5">
      <w:pPr>
        <w:pStyle w:val="EndNoteBibliography"/>
        <w:spacing w:after="0"/>
      </w:pPr>
      <w:r w:rsidRPr="00122DB5">
        <w:t>28.</w:t>
      </w:r>
      <w:r w:rsidRPr="00122DB5">
        <w:tab/>
        <w:t>Connolly A, Iliffe S, Gaehl E, Campbell S, Drake R, Morris J, et al. Quality of care provided to people with dementia: utilisation and quality of the annual dementia review in general practice. British Journal of General Practice. 2012;62(595):e91-e8.</w:t>
      </w:r>
    </w:p>
    <w:p w14:paraId="290A48D1" w14:textId="599362BC" w:rsidR="00122DB5" w:rsidRPr="00122DB5" w:rsidRDefault="00122DB5" w:rsidP="00122DB5">
      <w:pPr>
        <w:pStyle w:val="EndNoteBibliography"/>
        <w:spacing w:after="0"/>
      </w:pPr>
      <w:r w:rsidRPr="00122DB5">
        <w:t>29.</w:t>
      </w:r>
      <w:r w:rsidRPr="00122DB5">
        <w:tab/>
        <w:t xml:space="preserve">National Institute for Health and Care Excellence. Guidance on dementia care commissioning 2013 [Available from: </w:t>
      </w:r>
      <w:hyperlink r:id="rId37" w:history="1">
        <w:r w:rsidRPr="00122DB5">
          <w:rPr>
            <w:rStyle w:val="Hyperlink"/>
          </w:rPr>
          <w:t>https://www.nice.org.uk/guidance/cg42/resources/dementia-care-commissioning-guide-161214537157</w:t>
        </w:r>
      </w:hyperlink>
      <w:r w:rsidRPr="00122DB5">
        <w:t>.</w:t>
      </w:r>
    </w:p>
    <w:p w14:paraId="0F2BCAE4" w14:textId="77777777" w:rsidR="00122DB5" w:rsidRPr="00122DB5" w:rsidRDefault="00122DB5" w:rsidP="00122DB5">
      <w:pPr>
        <w:pStyle w:val="EndNoteBibliography"/>
        <w:spacing w:after="0"/>
      </w:pPr>
      <w:r w:rsidRPr="00122DB5">
        <w:t>30.</w:t>
      </w:r>
      <w:r w:rsidRPr="00122DB5">
        <w:tab/>
        <w:t>Thuné-Boyle I, Wilcock J, Iliffe S. Communicating with carers about dementia. International Journal of Geriartric Psychiatry. 2013;28(4):438-40.</w:t>
      </w:r>
    </w:p>
    <w:p w14:paraId="7C88E278" w14:textId="77777777" w:rsidR="00122DB5" w:rsidRPr="00122DB5" w:rsidRDefault="00122DB5" w:rsidP="00122DB5">
      <w:pPr>
        <w:pStyle w:val="EndNoteBibliography"/>
        <w:spacing w:after="0"/>
      </w:pPr>
      <w:r w:rsidRPr="00122DB5">
        <w:t>31.</w:t>
      </w:r>
      <w:r w:rsidRPr="00122DB5">
        <w:tab/>
        <w:t>Cooper C, Lodwick R, Walters K, Raine R, Manthorpe J, Iliffe S, et al. Observational cohort study: Deprivation and access to anti-dementia drugs in the UK. Age and Ageing. 2015;45(1):148-54.</w:t>
      </w:r>
    </w:p>
    <w:p w14:paraId="664B1CA8" w14:textId="77777777" w:rsidR="00122DB5" w:rsidRPr="00122DB5" w:rsidRDefault="00122DB5" w:rsidP="00122DB5">
      <w:pPr>
        <w:pStyle w:val="EndNoteBibliography"/>
        <w:spacing w:after="0"/>
      </w:pPr>
      <w:r w:rsidRPr="00122DB5">
        <w:t>32.</w:t>
      </w:r>
      <w:r w:rsidRPr="00122DB5">
        <w:tab/>
        <w:t>Clarke CL, Keyes SE, Wilkinson H, Alexjuk J, Wilcocksons J, Robinson L, et al. Organisational space for partnership and sustainability: lessons from the implementation of the National Dementia Strategy for England. Health and Social Care in the Community 2014;22(6):634-45.</w:t>
      </w:r>
    </w:p>
    <w:p w14:paraId="2ADD39E8" w14:textId="77777777" w:rsidR="00122DB5" w:rsidRPr="00122DB5" w:rsidRDefault="00122DB5" w:rsidP="00122DB5">
      <w:pPr>
        <w:pStyle w:val="EndNoteBibliography"/>
        <w:spacing w:after="0"/>
      </w:pPr>
      <w:r w:rsidRPr="00122DB5">
        <w:t>33.</w:t>
      </w:r>
      <w:r w:rsidRPr="00122DB5">
        <w:tab/>
        <w:t>Wagner EH, Austin BT, Davis C, Hindmarsh M, Schaefer J, Bonomi A. Improving chronic illness care: translating evidence into action. Health Affairs (Millwood). 2001;20(6):64-78.</w:t>
      </w:r>
    </w:p>
    <w:p w14:paraId="1FA34828" w14:textId="77777777" w:rsidR="00122DB5" w:rsidRPr="00122DB5" w:rsidRDefault="00122DB5" w:rsidP="00122DB5">
      <w:pPr>
        <w:pStyle w:val="EndNoteBibliography"/>
        <w:spacing w:after="0"/>
      </w:pPr>
      <w:r w:rsidRPr="00122DB5">
        <w:t>34.</w:t>
      </w:r>
      <w:r w:rsidRPr="00122DB5">
        <w:tab/>
        <w:t>Coulter A, Entwistle VA, A. E, Ryan S, Shepperd S, Perera R. Personalised care planning for adults with chronic or long-term conditions. Cochrane Database of Systematic Reviews. 2015;3(3):CD010523.</w:t>
      </w:r>
    </w:p>
    <w:p w14:paraId="4EBBFE15" w14:textId="77777777" w:rsidR="00122DB5" w:rsidRPr="00122DB5" w:rsidRDefault="00122DB5" w:rsidP="00122DB5">
      <w:pPr>
        <w:pStyle w:val="EndNoteBibliography"/>
        <w:spacing w:after="0"/>
      </w:pPr>
      <w:r w:rsidRPr="00122DB5">
        <w:t>35.</w:t>
      </w:r>
      <w:r w:rsidRPr="00122DB5">
        <w:tab/>
        <w:t>Meeuwsen EJ, Melis RJF, Van der Aa GCHM, Golüke-Willemse AM, De Leest BJM, van Raak FHJM, et al. Effectiveness of dementia follow-up care by memory clinics or general practitioners: randomised controlled trial. British Medical Journal. 2012;344:e3086.</w:t>
      </w:r>
    </w:p>
    <w:p w14:paraId="13345543" w14:textId="77777777" w:rsidR="00122DB5" w:rsidRPr="00122DB5" w:rsidRDefault="00122DB5" w:rsidP="00122DB5">
      <w:pPr>
        <w:pStyle w:val="EndNoteBibliography"/>
        <w:spacing w:after="0"/>
      </w:pPr>
      <w:r w:rsidRPr="00122DB5">
        <w:t>36.</w:t>
      </w:r>
      <w:r w:rsidRPr="00122DB5">
        <w:tab/>
        <w:t>Menn P, Holle R, Kunz S, Donath C, Lauterberg J, Leidl R, et al. Dementia care in the general practice setting: a cluster randomized trial on the effectiveness and cost impact of three management strategies. Value in Health. 2012;15(6):851-9.</w:t>
      </w:r>
    </w:p>
    <w:p w14:paraId="59FF829B" w14:textId="77777777" w:rsidR="00122DB5" w:rsidRPr="00122DB5" w:rsidRDefault="00122DB5" w:rsidP="00122DB5">
      <w:pPr>
        <w:pStyle w:val="EndNoteBibliography"/>
        <w:spacing w:after="0"/>
      </w:pPr>
      <w:r w:rsidRPr="00122DB5">
        <w:t>37.</w:t>
      </w:r>
      <w:r w:rsidRPr="00122DB5">
        <w:tab/>
        <w:t>Kohler L, Meinke-Franze C, Hein J, Fendrich K, Heymann R, Thyrian J, R., et al. Does an interdisciplinary network improve dementia care? Results from the IDemUck-study. Current Alzheimer Research. 2014;11(6):538-48.</w:t>
      </w:r>
    </w:p>
    <w:p w14:paraId="1C891BCF" w14:textId="77777777" w:rsidR="00122DB5" w:rsidRPr="00122DB5" w:rsidRDefault="00122DB5" w:rsidP="00122DB5">
      <w:pPr>
        <w:pStyle w:val="EndNoteBibliography"/>
        <w:spacing w:after="0"/>
      </w:pPr>
      <w:r w:rsidRPr="00122DB5">
        <w:t>38.</w:t>
      </w:r>
      <w:r w:rsidRPr="00122DB5">
        <w:tab/>
        <w:t>Boustani MA, Callahan CM, Unverzagt FW, Austrom MG, Perkins AJ, Fultz BA, et al. Implementing a screening and diagnosis program for dementia in primary care. Journal of General Internal Medicine. 2005;20(7):572-7.</w:t>
      </w:r>
    </w:p>
    <w:p w14:paraId="4E584114" w14:textId="77777777" w:rsidR="00122DB5" w:rsidRPr="00122DB5" w:rsidRDefault="00122DB5" w:rsidP="00122DB5">
      <w:pPr>
        <w:pStyle w:val="EndNoteBibliography"/>
        <w:spacing w:after="0"/>
      </w:pPr>
      <w:r w:rsidRPr="00122DB5">
        <w:t>39.</w:t>
      </w:r>
      <w:r w:rsidRPr="00122DB5">
        <w:tab/>
        <w:t>Lee L, Hillier L, Stolee P, Heckman G, Gagnon M, McAiney CA, et al. Enhancing dementia care: A primary care based memory clinic. Journal of the American Geriatric Society. 2010;58(11):2197-204.</w:t>
      </w:r>
    </w:p>
    <w:p w14:paraId="796427E7" w14:textId="77777777" w:rsidR="00122DB5" w:rsidRPr="00122DB5" w:rsidRDefault="00122DB5" w:rsidP="00122DB5">
      <w:pPr>
        <w:pStyle w:val="EndNoteBibliography"/>
        <w:spacing w:after="0"/>
      </w:pPr>
      <w:r w:rsidRPr="00122DB5">
        <w:t>40.</w:t>
      </w:r>
      <w:r w:rsidRPr="00122DB5">
        <w:tab/>
        <w:t>Dodd E, Cheston R, Cullum S, Jefferies R, Ismail S, Gatting L, et al. Primary care-led dementia diagnosis services in South Gloucestershire: Themes from people and families living with dementia and health care professionals. Dementia 2015;Jan 22. (pii):1-19.</w:t>
      </w:r>
    </w:p>
    <w:p w14:paraId="5D86DBF6" w14:textId="77777777" w:rsidR="00122DB5" w:rsidRPr="00122DB5" w:rsidRDefault="00122DB5" w:rsidP="00122DB5">
      <w:pPr>
        <w:pStyle w:val="EndNoteBibliography"/>
        <w:spacing w:after="0"/>
      </w:pPr>
      <w:r w:rsidRPr="00122DB5">
        <w:t>41.</w:t>
      </w:r>
      <w:r w:rsidRPr="00122DB5">
        <w:tab/>
        <w:t xml:space="preserve">Perry M, Melis RJF, Teerenstra S, Drašković I, van Achterberg </w:t>
      </w:r>
      <w:r w:rsidRPr="00122DB5">
        <w:rPr>
          <w:rFonts w:hint="eastAsia"/>
        </w:rPr>
        <w:t>T, van Eijken MIJ, et al. An in</w:t>
      </w:r>
      <w:r w:rsidRPr="00122DB5">
        <w:rPr>
          <w:rFonts w:hint="eastAsia"/>
        </w:rPr>
        <w:t>‐</w:t>
      </w:r>
      <w:r w:rsidRPr="00122DB5">
        <w:rPr>
          <w:rFonts w:hint="eastAsia"/>
        </w:rPr>
        <w:t>home geriatric programme for vulnerable community</w:t>
      </w:r>
      <w:r w:rsidRPr="00122DB5">
        <w:rPr>
          <w:rFonts w:hint="eastAsia"/>
        </w:rPr>
        <w:t>‐</w:t>
      </w:r>
      <w:r w:rsidRPr="00122DB5">
        <w:rPr>
          <w:rFonts w:hint="eastAsia"/>
        </w:rPr>
        <w:t>dwelling older people improves the detection of dementia in primary care. International journal of geriatric psychiatry. 2008;23(12):1312-9.</w:t>
      </w:r>
    </w:p>
    <w:p w14:paraId="356E31B7" w14:textId="77777777" w:rsidR="00122DB5" w:rsidRPr="00122DB5" w:rsidRDefault="00122DB5" w:rsidP="00122DB5">
      <w:pPr>
        <w:pStyle w:val="EndNoteBibliography"/>
        <w:spacing w:after="0"/>
      </w:pPr>
      <w:r w:rsidRPr="00122DB5">
        <w:t>42.</w:t>
      </w:r>
      <w:r w:rsidRPr="00122DB5">
        <w:tab/>
        <w:t>Iliffe S, Wilcock J, Drennan V, Goodman C, Griffin M, Knapp M, et al. Changing practice in dementia care in the community: developing and testing evidence-based interventions, from timely diagnosis to end of life (EVIDEM). Southampton: National Institute of Health Research Journals Library; 2015.</w:t>
      </w:r>
    </w:p>
    <w:p w14:paraId="4ED8CD95" w14:textId="77777777" w:rsidR="00122DB5" w:rsidRPr="00122DB5" w:rsidRDefault="00122DB5" w:rsidP="00122DB5">
      <w:pPr>
        <w:pStyle w:val="EndNoteBibliography"/>
        <w:spacing w:after="0"/>
      </w:pPr>
      <w:r w:rsidRPr="00122DB5">
        <w:t>43.</w:t>
      </w:r>
      <w:r w:rsidRPr="00122DB5">
        <w:tab/>
        <w:t>Greening L, Greaves I, Greaves N, Jolley D. Positive thinking on dementia in primary care: Gnosall Memory Clinic. Community Practice. 2009;82(5):20-3.</w:t>
      </w:r>
    </w:p>
    <w:p w14:paraId="1AB7B910" w14:textId="77777777" w:rsidR="00122DB5" w:rsidRPr="00122DB5" w:rsidRDefault="00122DB5" w:rsidP="00122DB5">
      <w:pPr>
        <w:pStyle w:val="EndNoteBibliography"/>
        <w:spacing w:after="0"/>
      </w:pPr>
      <w:r w:rsidRPr="00122DB5">
        <w:lastRenderedPageBreak/>
        <w:t>44.</w:t>
      </w:r>
      <w:r w:rsidRPr="00122DB5">
        <w:tab/>
        <w:t>Engedal K, Gausdal M, Gjora L, Haugen PK. Assessment of dementia by a primary health care dementia team cooperating with the family doctor - The Norwegian model. Dementia and Geriatric Cognitive Disorders. 2013;34(5-6):263-70.</w:t>
      </w:r>
    </w:p>
    <w:p w14:paraId="38EA9A27" w14:textId="77777777" w:rsidR="00122DB5" w:rsidRPr="00122DB5" w:rsidRDefault="00122DB5" w:rsidP="00122DB5">
      <w:pPr>
        <w:pStyle w:val="EndNoteBibliography"/>
        <w:spacing w:after="0"/>
      </w:pPr>
      <w:r w:rsidRPr="00122DB5">
        <w:t>45.</w:t>
      </w:r>
      <w:r w:rsidRPr="00122DB5">
        <w:tab/>
        <w:t>Callahan CM, Boustani MA, Unverzagt FW, Austrom MG, Damush TM, Perkins AJ, et al. Effectiveness of collaborative care for older adults with Alzheimer disease in primary care: a randomized controlled trial. Journal of the American Medical Association. 2006;295(18):2148-57.</w:t>
      </w:r>
    </w:p>
    <w:p w14:paraId="7A01A73F" w14:textId="77777777" w:rsidR="00122DB5" w:rsidRPr="00122DB5" w:rsidRDefault="00122DB5" w:rsidP="00122DB5">
      <w:pPr>
        <w:pStyle w:val="EndNoteBibliography"/>
        <w:spacing w:after="0"/>
      </w:pPr>
      <w:r w:rsidRPr="00122DB5">
        <w:t>46.</w:t>
      </w:r>
      <w:r w:rsidRPr="00122DB5">
        <w:tab/>
        <w:t>Fortinsky RH, Delaney C, Harel O, Pasquale K, Schjavland E, Lynch J, et al. Results and lessons learned from a nurse practitioner-guided dementia care intervention for primary care patients and their family caregivers. Research in Gerontological Nursing. 2014;7(3):126-37.</w:t>
      </w:r>
    </w:p>
    <w:p w14:paraId="1F5D98B6" w14:textId="77777777" w:rsidR="00122DB5" w:rsidRPr="00122DB5" w:rsidRDefault="00122DB5" w:rsidP="00122DB5">
      <w:pPr>
        <w:pStyle w:val="EndNoteBibliography"/>
        <w:spacing w:after="0"/>
      </w:pPr>
      <w:r w:rsidRPr="00122DB5">
        <w:t>47.</w:t>
      </w:r>
      <w:r w:rsidRPr="00122DB5">
        <w:tab/>
        <w:t>Bamford C, Poole M, Brittain K, Chew-Graham C, Fox C, Iliffe S, et al. Understanding the challenges to implementing case management for people with dementia in primary care in England: a qualitative study using Normalization Process Theory. BMC Health Services Research. 2014;14(1):549.</w:t>
      </w:r>
    </w:p>
    <w:p w14:paraId="004A4EBC" w14:textId="77777777" w:rsidR="00122DB5" w:rsidRPr="00122DB5" w:rsidRDefault="00122DB5" w:rsidP="00122DB5">
      <w:pPr>
        <w:pStyle w:val="EndNoteBibliography"/>
        <w:spacing w:after="0"/>
      </w:pPr>
      <w:r w:rsidRPr="00122DB5">
        <w:t>48.</w:t>
      </w:r>
      <w:r w:rsidRPr="00122DB5">
        <w:tab/>
        <w:t>Dodd EJ, Cheston R, Fear T, Brown E, Fox C, Morley C, et al. An evaluation of primary care led dementia diagnostic services in Bristol. BMC Health Services Research. 2014;14:592.</w:t>
      </w:r>
    </w:p>
    <w:p w14:paraId="3A398C2D" w14:textId="77777777" w:rsidR="00122DB5" w:rsidRPr="00122DB5" w:rsidRDefault="00122DB5" w:rsidP="00122DB5">
      <w:pPr>
        <w:pStyle w:val="EndNoteBibliography"/>
        <w:spacing w:after="0"/>
      </w:pPr>
      <w:r w:rsidRPr="00122DB5">
        <w:t>49.</w:t>
      </w:r>
      <w:r w:rsidRPr="00122DB5">
        <w:tab/>
        <w:t>Alzheimer's Disease International. World Alzheimer Report 2011. The benefits of early diagnosis and intervention. London: Alzheimer's Society; 2011.</w:t>
      </w:r>
    </w:p>
    <w:p w14:paraId="02B756D1" w14:textId="77777777" w:rsidR="00122DB5" w:rsidRPr="00122DB5" w:rsidRDefault="00122DB5" w:rsidP="00122DB5">
      <w:pPr>
        <w:pStyle w:val="EndNoteBibliography"/>
        <w:spacing w:after="0"/>
      </w:pPr>
      <w:r w:rsidRPr="00122DB5">
        <w:t>50.</w:t>
      </w:r>
      <w:r w:rsidRPr="00122DB5">
        <w:tab/>
        <w:t>Samsi K, Manthorpe J. Care pathways for dementia: current perspectives. Clinical Interventions in Aging. 2014;9:2055-63.</w:t>
      </w:r>
    </w:p>
    <w:p w14:paraId="50CF9162" w14:textId="2F0D8566" w:rsidR="00122DB5" w:rsidRPr="00122DB5" w:rsidRDefault="00122DB5" w:rsidP="00122DB5">
      <w:pPr>
        <w:pStyle w:val="EndNoteBibliography"/>
        <w:spacing w:after="0"/>
      </w:pPr>
      <w:r w:rsidRPr="00122DB5">
        <w:t>51.</w:t>
      </w:r>
      <w:r w:rsidRPr="00122DB5">
        <w:tab/>
        <w:t xml:space="preserve">World Health Organisation. WHO Mental Health Gap Action Programme (mhGAP) 2009 [Available from: </w:t>
      </w:r>
      <w:hyperlink r:id="rId38" w:history="1">
        <w:r w:rsidRPr="00122DB5">
          <w:rPr>
            <w:rStyle w:val="Hyperlink"/>
          </w:rPr>
          <w:t>http://www/who.int/mental_health/mhgap/en/</w:t>
        </w:r>
      </w:hyperlink>
      <w:r w:rsidRPr="00122DB5">
        <w:t>.</w:t>
      </w:r>
    </w:p>
    <w:p w14:paraId="68E7F0D3" w14:textId="11AFD20E" w:rsidR="00122DB5" w:rsidRPr="00122DB5" w:rsidRDefault="00122DB5" w:rsidP="00122DB5">
      <w:pPr>
        <w:pStyle w:val="EndNoteBibliography"/>
        <w:spacing w:after="0"/>
      </w:pPr>
      <w:r w:rsidRPr="00122DB5">
        <w:t>52.</w:t>
      </w:r>
      <w:r w:rsidRPr="00122DB5">
        <w:tab/>
        <w:t xml:space="preserve">Alzheimer's Scotland. The 5 Pillars Model of Post Diagnostic Dementia Support 2011 [Available from: </w:t>
      </w:r>
      <w:hyperlink r:id="rId39" w:history="1">
        <w:r w:rsidRPr="00122DB5">
          <w:rPr>
            <w:rStyle w:val="Hyperlink"/>
          </w:rPr>
          <w:t>http://www.alzscot.org/campaigning/five_pillars</w:t>
        </w:r>
      </w:hyperlink>
      <w:r w:rsidRPr="00122DB5">
        <w:t>.</w:t>
      </w:r>
    </w:p>
    <w:p w14:paraId="016B704C" w14:textId="77777777" w:rsidR="00122DB5" w:rsidRPr="00122DB5" w:rsidRDefault="00122DB5" w:rsidP="00122DB5">
      <w:pPr>
        <w:pStyle w:val="EndNoteBibliography"/>
        <w:spacing w:after="0"/>
      </w:pPr>
      <w:r w:rsidRPr="00122DB5">
        <w:t>53.</w:t>
      </w:r>
      <w:r w:rsidRPr="00122DB5">
        <w:tab/>
        <w:t>Abbey J, Palk E, Carlson L, Parker D. Clinical practice guidelines and care pathways for people with dementia living in the community. Brisbane, Australia: Queensland University of Technology; 2008.</w:t>
      </w:r>
    </w:p>
    <w:p w14:paraId="356BFDF2" w14:textId="77777777" w:rsidR="00122DB5" w:rsidRPr="00122DB5" w:rsidRDefault="00122DB5" w:rsidP="00122DB5">
      <w:pPr>
        <w:pStyle w:val="EndNoteBibliography"/>
        <w:spacing w:after="0"/>
      </w:pPr>
      <w:r w:rsidRPr="00122DB5">
        <w:t>54.</w:t>
      </w:r>
      <w:r w:rsidRPr="00122DB5">
        <w:tab/>
        <w:t>Alzheimer's Disease International. World Alzheimer's Report 2015:  The Global Impact of Dementia. London: Alzheimer's Disease International; 2015.</w:t>
      </w:r>
    </w:p>
    <w:p w14:paraId="3090AD8D" w14:textId="77777777" w:rsidR="00122DB5" w:rsidRPr="00122DB5" w:rsidRDefault="00122DB5" w:rsidP="00122DB5">
      <w:pPr>
        <w:pStyle w:val="EndNoteBibliography"/>
        <w:spacing w:after="0"/>
      </w:pPr>
      <w:r w:rsidRPr="00122DB5">
        <w:t>55.</w:t>
      </w:r>
      <w:r w:rsidRPr="00122DB5">
        <w:tab/>
        <w:t>Department of Health. Living Well with Dementia: A National Strategy. London: Department of Health; 2009.</w:t>
      </w:r>
    </w:p>
    <w:p w14:paraId="4CDE27FC" w14:textId="77777777" w:rsidR="00122DB5" w:rsidRPr="00122DB5" w:rsidRDefault="00122DB5" w:rsidP="00122DB5">
      <w:pPr>
        <w:pStyle w:val="EndNoteBibliography"/>
        <w:spacing w:after="0"/>
      </w:pPr>
      <w:r w:rsidRPr="00122DB5">
        <w:t>56.</w:t>
      </w:r>
      <w:r w:rsidRPr="00122DB5">
        <w:tab/>
        <w:t>Department of Health. The prime minister's challenge on dementia.  Delivering major improvements in dementia care and research by 2015. London: Department of Health; 2012.</w:t>
      </w:r>
    </w:p>
    <w:p w14:paraId="79881E28" w14:textId="77777777" w:rsidR="00122DB5" w:rsidRPr="00122DB5" w:rsidRDefault="00122DB5" w:rsidP="00122DB5">
      <w:pPr>
        <w:pStyle w:val="EndNoteBibliography"/>
        <w:spacing w:after="0"/>
      </w:pPr>
      <w:r w:rsidRPr="00122DB5">
        <w:t>57.</w:t>
      </w:r>
      <w:r w:rsidRPr="00122DB5">
        <w:tab/>
        <w:t>Alzheimer's Disease International. World Alzheimer Report 2014: Dementia and Risk Reduction. London: Alzheimer's Disease International; 2014.</w:t>
      </w:r>
    </w:p>
    <w:p w14:paraId="3AC5B5A4" w14:textId="77777777" w:rsidR="00122DB5" w:rsidRPr="00122DB5" w:rsidRDefault="00122DB5" w:rsidP="00122DB5">
      <w:pPr>
        <w:pStyle w:val="EndNoteBibliography"/>
        <w:spacing w:after="0"/>
      </w:pPr>
      <w:r w:rsidRPr="00122DB5">
        <w:t>58.</w:t>
      </w:r>
      <w:r w:rsidRPr="00122DB5">
        <w:tab/>
        <w:t>Matthews FE, Stephan BCM, Robinson L, Jagger C, Barnes LE, Arthur A, et al. A two decade dementia incidence comparison from the Cognitive Function and Ageing Studies I and II. Nature Communications. 2016;7(11398).</w:t>
      </w:r>
    </w:p>
    <w:p w14:paraId="6E029D5C" w14:textId="77777777" w:rsidR="00122DB5" w:rsidRPr="00122DB5" w:rsidRDefault="00122DB5" w:rsidP="00122DB5">
      <w:pPr>
        <w:pStyle w:val="EndNoteBibliography"/>
        <w:spacing w:after="0"/>
      </w:pPr>
      <w:r w:rsidRPr="00122DB5">
        <w:t>59.</w:t>
      </w:r>
      <w:r w:rsidRPr="00122DB5">
        <w:tab/>
        <w:t>Matthews FE, Arthur A, Barnes LE, Bond J, Jagger C, Robinson L, et al. A two-decade comparison of prevalence of dementia in individuals aged 65 years and older from three geographical areas of England: results of the Cognitive Function and Ageing Study I and II. The Lancet. 2013;382(9902):1405-12.</w:t>
      </w:r>
    </w:p>
    <w:p w14:paraId="09657CD0" w14:textId="77777777" w:rsidR="00122DB5" w:rsidRPr="00122DB5" w:rsidRDefault="00122DB5" w:rsidP="00122DB5">
      <w:pPr>
        <w:pStyle w:val="EndNoteBibliography"/>
        <w:spacing w:after="0"/>
      </w:pPr>
      <w:r w:rsidRPr="00122DB5">
        <w:t>60.</w:t>
      </w:r>
      <w:r w:rsidRPr="00122DB5">
        <w:tab/>
        <w:t>Jagger C, Matthews FE, Wohland P, Fouweather T, Stephan BCM, Robinson L, et al. A comparison of health expectancies over two decades in England: results of the Cognitive Function and Ageing Study I and II. Lancet. 2016;387(10020):779-86.</w:t>
      </w:r>
    </w:p>
    <w:p w14:paraId="0E7B3E66" w14:textId="77777777" w:rsidR="00122DB5" w:rsidRPr="00122DB5" w:rsidRDefault="00122DB5" w:rsidP="00122DB5">
      <w:pPr>
        <w:pStyle w:val="EndNoteBibliography"/>
        <w:spacing w:after="0"/>
      </w:pPr>
      <w:r w:rsidRPr="00122DB5">
        <w:t>61.</w:t>
      </w:r>
      <w:r w:rsidRPr="00122DB5">
        <w:tab/>
        <w:t>Department of Health. Prime Minister's challenge on dementia 2020. 2015.</w:t>
      </w:r>
    </w:p>
    <w:p w14:paraId="39D2E65B" w14:textId="77777777" w:rsidR="00122DB5" w:rsidRPr="00122DB5" w:rsidRDefault="00122DB5" w:rsidP="00122DB5">
      <w:pPr>
        <w:pStyle w:val="EndNoteBibliography"/>
        <w:spacing w:after="0"/>
      </w:pPr>
      <w:r w:rsidRPr="00122DB5">
        <w:t>62.</w:t>
      </w:r>
      <w:r w:rsidRPr="00122DB5">
        <w:tab/>
        <w:t>House of Commons All Party Parliamentary Group on Dementia. The £20 Billion Question - an inquiry into improving lives through cost effective dementia services 2011 [</w:t>
      </w:r>
    </w:p>
    <w:p w14:paraId="001456EC" w14:textId="77777777" w:rsidR="00122DB5" w:rsidRPr="00122DB5" w:rsidRDefault="00122DB5" w:rsidP="00122DB5">
      <w:pPr>
        <w:pStyle w:val="EndNoteBibliography"/>
        <w:spacing w:after="0"/>
      </w:pPr>
      <w:r w:rsidRPr="00122DB5">
        <w:t>63.</w:t>
      </w:r>
      <w:r w:rsidRPr="00122DB5">
        <w:tab/>
        <w:t>Fletcher A, Jamal F, Moore G, Evans RE, Murphy S, Bonell C. Realist complex intervention science: Applying realist principles across all phases of the Medical Research Council framework for developing and evaluating complex interventions. Evaluation. 2016;22(3):286-303.</w:t>
      </w:r>
    </w:p>
    <w:p w14:paraId="272B0834" w14:textId="77777777" w:rsidR="00122DB5" w:rsidRPr="00122DB5" w:rsidRDefault="00122DB5" w:rsidP="00122DB5">
      <w:pPr>
        <w:pStyle w:val="EndNoteBibliography"/>
        <w:spacing w:after="0"/>
      </w:pPr>
      <w:r w:rsidRPr="00122DB5">
        <w:t>64.</w:t>
      </w:r>
      <w:r w:rsidRPr="00122DB5">
        <w:tab/>
        <w:t>Rapley T. Sampling strategies in qualitative research. In: Flick U, editor. The SAGE Handbook of Qualitative Data Analysis London: Sage Publications Limited; 2013. p. 49-63.</w:t>
      </w:r>
    </w:p>
    <w:p w14:paraId="28CC05D8" w14:textId="77777777" w:rsidR="00122DB5" w:rsidRPr="00122DB5" w:rsidRDefault="00122DB5" w:rsidP="00122DB5">
      <w:pPr>
        <w:pStyle w:val="EndNoteBibliography"/>
        <w:spacing w:after="0"/>
      </w:pPr>
      <w:r w:rsidRPr="00122DB5">
        <w:t>65.</w:t>
      </w:r>
      <w:r w:rsidRPr="00122DB5">
        <w:tab/>
        <w:t>National Institute for Health and Care Excellence. Dementia: assessment, management and support for people living with dementia and their carers 2018 [Available from: nice.org.uk/guidance/ng97.</w:t>
      </w:r>
    </w:p>
    <w:p w14:paraId="0F222224" w14:textId="77777777" w:rsidR="00122DB5" w:rsidRPr="00122DB5" w:rsidRDefault="00122DB5" w:rsidP="00122DB5">
      <w:pPr>
        <w:pStyle w:val="EndNoteBibliography"/>
        <w:spacing w:after="0"/>
      </w:pPr>
      <w:r w:rsidRPr="00122DB5">
        <w:t>66.</w:t>
      </w:r>
      <w:r w:rsidRPr="00122DB5">
        <w:tab/>
        <w:t>Mulhall A. In the field: notes on observation in qualitative research. Journal of Advanced Nursing. 2003;41(3):306-13.</w:t>
      </w:r>
    </w:p>
    <w:p w14:paraId="097C72A6" w14:textId="77777777" w:rsidR="00122DB5" w:rsidRPr="00122DB5" w:rsidRDefault="00122DB5" w:rsidP="00122DB5">
      <w:pPr>
        <w:pStyle w:val="EndNoteBibliography"/>
        <w:spacing w:after="0"/>
      </w:pPr>
      <w:r w:rsidRPr="00122DB5">
        <w:lastRenderedPageBreak/>
        <w:t>67.</w:t>
      </w:r>
      <w:r w:rsidRPr="00122DB5">
        <w:tab/>
        <w:t>Kaulio M. Customer, consumer and user involvement in product development: a framework and a review of selected methods. Total Quality Management and Business Excellence. 1998;9(1):141-9.</w:t>
      </w:r>
    </w:p>
    <w:p w14:paraId="4011B943" w14:textId="77777777" w:rsidR="00122DB5" w:rsidRPr="00122DB5" w:rsidRDefault="00122DB5" w:rsidP="00122DB5">
      <w:pPr>
        <w:pStyle w:val="EndNoteBibliography"/>
        <w:spacing w:after="0"/>
      </w:pPr>
      <w:r w:rsidRPr="00122DB5">
        <w:t>68.</w:t>
      </w:r>
      <w:r w:rsidRPr="00122DB5">
        <w:tab/>
        <w:t>Medical Research Council. Developing and evaluating complex interventions: revised guidance. London: Medical Research Council; 2008.</w:t>
      </w:r>
    </w:p>
    <w:p w14:paraId="4065E648" w14:textId="77777777" w:rsidR="00122DB5" w:rsidRPr="00122DB5" w:rsidRDefault="00122DB5" w:rsidP="00122DB5">
      <w:pPr>
        <w:pStyle w:val="EndNoteBibliography"/>
        <w:spacing w:after="0"/>
      </w:pPr>
      <w:r w:rsidRPr="00122DB5">
        <w:t>69.</w:t>
      </w:r>
      <w:r w:rsidRPr="00122DB5">
        <w:tab/>
        <w:t>Wyatt J, Spiegelhalter D. Evaluating medical expert systems: what to test and how? . Medical Informatics 1990;15(3):205-17.</w:t>
      </w:r>
    </w:p>
    <w:p w14:paraId="139ADACD" w14:textId="77777777" w:rsidR="00122DB5" w:rsidRPr="00122DB5" w:rsidRDefault="00122DB5" w:rsidP="00122DB5">
      <w:pPr>
        <w:pStyle w:val="EndNoteBibliography"/>
      </w:pPr>
      <w:r w:rsidRPr="00122DB5">
        <w:t>70.</w:t>
      </w:r>
      <w:r w:rsidRPr="00122DB5">
        <w:tab/>
        <w:t>Mort M, Finch T. Principles for telehealthcare: A citizens’ panel perspective. Journal of Telemedicine and Telecare. 2005;11:66-8.</w:t>
      </w:r>
    </w:p>
    <w:p w14:paraId="0E7A9D84" w14:textId="5BB39653" w:rsidR="00A963EA" w:rsidRPr="001A3EA1" w:rsidRDefault="00086443" w:rsidP="001A3EA1">
      <w:r w:rsidRPr="001A3EA1">
        <w:fldChar w:fldCharType="end"/>
      </w:r>
    </w:p>
    <w:p w14:paraId="4653274B" w14:textId="77777777" w:rsidR="00912420" w:rsidRPr="001A3EA1" w:rsidRDefault="00912420" w:rsidP="001A3EA1">
      <w:pPr>
        <w:rPr>
          <w:b/>
        </w:rPr>
      </w:pPr>
      <w:r w:rsidRPr="001A3EA1">
        <w:rPr>
          <w:b/>
        </w:rPr>
        <w:br w:type="page"/>
      </w:r>
    </w:p>
    <w:p w14:paraId="39CAFCD0" w14:textId="44CDBC5F" w:rsidR="00EF4CBD" w:rsidRPr="001A3EA1" w:rsidRDefault="00EF4CBD" w:rsidP="001A3EA1">
      <w:pPr>
        <w:pStyle w:val="Heading1"/>
        <w:spacing w:line="300" w:lineRule="exact"/>
      </w:pPr>
      <w:bookmarkStart w:id="38" w:name="_Toc518059928"/>
      <w:r w:rsidRPr="001A3EA1">
        <w:lastRenderedPageBreak/>
        <w:t>APPENDICES</w:t>
      </w:r>
      <w:bookmarkEnd w:id="38"/>
    </w:p>
    <w:p w14:paraId="709E6C9E" w14:textId="7A67C256" w:rsidR="00107325" w:rsidRPr="001A3EA1" w:rsidRDefault="00107325" w:rsidP="001A3EA1">
      <w:pPr>
        <w:pStyle w:val="Heading2"/>
        <w:spacing w:after="120" w:line="300" w:lineRule="exact"/>
      </w:pPr>
      <w:bookmarkStart w:id="39" w:name="_Toc517086605"/>
      <w:bookmarkStart w:id="40" w:name="_Toc518059930"/>
      <w:r w:rsidRPr="001A3EA1">
        <w:t xml:space="preserve">Appendix </w:t>
      </w:r>
      <w:r w:rsidR="00FD02CE">
        <w:t>1</w:t>
      </w:r>
      <w:r w:rsidR="00F66A73" w:rsidRPr="001A3EA1">
        <w:tab/>
      </w:r>
      <w:r w:rsidRPr="001A3EA1">
        <w:t>Security and confidentiality agreement for transcription company</w:t>
      </w:r>
      <w:bookmarkEnd w:id="39"/>
      <w:bookmarkEnd w:id="40"/>
    </w:p>
    <w:p w14:paraId="611F002A" w14:textId="77777777" w:rsidR="00EF4CBD" w:rsidRPr="001A3EA1" w:rsidRDefault="00EF4CBD" w:rsidP="001A3EA1"/>
    <w:p w14:paraId="65303927" w14:textId="653E18C7" w:rsidR="00EF4CBD" w:rsidRPr="00100A9D" w:rsidRDefault="00EF4CBD" w:rsidP="001A3EA1">
      <w:pPr>
        <w:spacing w:before="58" w:after="0" w:line="240" w:lineRule="auto"/>
        <w:jc w:val="center"/>
        <w:rPr>
          <w:rFonts w:eastAsia="Arial" w:cs="Arial"/>
          <w:b/>
          <w:szCs w:val="22"/>
        </w:rPr>
      </w:pPr>
      <w:r w:rsidRPr="00100A9D">
        <w:rPr>
          <w:rFonts w:eastAsia="Arial" w:cs="Arial"/>
          <w:b/>
        </w:rPr>
        <w:t>Confidentiality &amp; Non</w:t>
      </w:r>
      <w:r w:rsidRPr="00100A9D">
        <w:rPr>
          <w:rFonts w:eastAsia="Arial" w:cs="Arial"/>
          <w:b/>
        </w:rPr>
        <w:softHyphen/>
      </w:r>
      <w:r w:rsidR="00A13624">
        <w:rPr>
          <w:rFonts w:eastAsia="Arial" w:cs="Arial"/>
          <w:b/>
        </w:rPr>
        <w:t>-</w:t>
      </w:r>
      <w:r w:rsidRPr="00100A9D">
        <w:rPr>
          <w:rFonts w:eastAsia="Arial" w:cs="Arial"/>
          <w:b/>
        </w:rPr>
        <w:t xml:space="preserve">Disclosure Agreement </w:t>
      </w:r>
      <w:r w:rsidRPr="00100A9D">
        <w:rPr>
          <w:rFonts w:eastAsia="Arial" w:cs="Arial"/>
          <w:b/>
        </w:rPr>
        <w:softHyphen/>
        <w:t xml:space="preserve"> Client</w:t>
      </w:r>
    </w:p>
    <w:p w14:paraId="060D78FE" w14:textId="77777777" w:rsidR="00EF4CBD" w:rsidRPr="00100A9D" w:rsidRDefault="00EF4CBD" w:rsidP="001A3EA1">
      <w:pPr>
        <w:spacing w:before="6" w:after="0" w:line="240" w:lineRule="auto"/>
        <w:rPr>
          <w:rFonts w:eastAsia="Arial" w:cs="Arial"/>
          <w:b/>
          <w:sz w:val="28"/>
        </w:rPr>
      </w:pPr>
    </w:p>
    <w:p w14:paraId="4DE76A5C" w14:textId="7D327BC7" w:rsidR="00EF4CBD" w:rsidRPr="00100A9D" w:rsidRDefault="00EF4CBD" w:rsidP="001A3EA1">
      <w:pPr>
        <w:tabs>
          <w:tab w:val="left" w:pos="6219"/>
        </w:tabs>
        <w:spacing w:before="1" w:after="0" w:line="240" w:lineRule="auto"/>
        <w:rPr>
          <w:rFonts w:eastAsia="Arial" w:cs="Arial"/>
          <w:b/>
          <w:sz w:val="20"/>
        </w:rPr>
      </w:pPr>
      <w:r w:rsidRPr="00100A9D">
        <w:rPr>
          <w:rFonts w:eastAsia="Arial" w:cs="Arial"/>
          <w:b/>
          <w:sz w:val="20"/>
        </w:rPr>
        <w:t>This Agreement is made on the &lt;</w:t>
      </w:r>
      <w:r w:rsidRPr="00100A9D">
        <w:rPr>
          <w:rFonts w:eastAsia="Arial" w:cs="Arial"/>
          <w:b/>
          <w:i/>
          <w:sz w:val="20"/>
        </w:rPr>
        <w:t xml:space="preserve">insert </w:t>
      </w:r>
      <w:r w:rsidRPr="00100A9D">
        <w:rPr>
          <w:rFonts w:eastAsia="Arial" w:cs="Arial"/>
          <w:b/>
          <w:sz w:val="20"/>
        </w:rPr>
        <w:t>date&gt;</w:t>
      </w:r>
      <w:r w:rsidRPr="00100A9D">
        <w:rPr>
          <w:rFonts w:eastAsia="Arial" w:cs="Arial"/>
          <w:b/>
          <w:spacing w:val="9"/>
          <w:sz w:val="20"/>
        </w:rPr>
        <w:t xml:space="preserve"> </w:t>
      </w:r>
      <w:r w:rsidRPr="00100A9D">
        <w:rPr>
          <w:rFonts w:eastAsia="Arial" w:cs="Arial"/>
          <w:b/>
          <w:sz w:val="20"/>
        </w:rPr>
        <w:t>between</w:t>
      </w:r>
    </w:p>
    <w:p w14:paraId="41E82D34" w14:textId="77777777" w:rsidR="00EF4CBD" w:rsidRPr="00100A9D" w:rsidRDefault="00EF4CBD" w:rsidP="001A3EA1">
      <w:pPr>
        <w:spacing w:before="11" w:after="0" w:line="240" w:lineRule="auto"/>
        <w:jc w:val="center"/>
        <w:rPr>
          <w:rFonts w:eastAsia="Arial" w:cs="Arial"/>
          <w:b/>
          <w:sz w:val="28"/>
        </w:rPr>
      </w:pPr>
    </w:p>
    <w:p w14:paraId="2B73F513" w14:textId="22B30189" w:rsidR="00EF4CBD" w:rsidRPr="00100A9D" w:rsidRDefault="00EF4CBD" w:rsidP="001A3EA1">
      <w:pPr>
        <w:tabs>
          <w:tab w:val="left" w:pos="450"/>
        </w:tabs>
        <w:spacing w:after="0" w:line="240" w:lineRule="auto"/>
        <w:jc w:val="center"/>
        <w:rPr>
          <w:rFonts w:eastAsia="Arial" w:cs="Arial"/>
          <w:b/>
          <w:spacing w:val="-6"/>
          <w:sz w:val="20"/>
        </w:rPr>
      </w:pPr>
      <w:r w:rsidRPr="00100A9D">
        <w:rPr>
          <w:rFonts w:eastAsia="Arial" w:cs="Arial"/>
          <w:b/>
          <w:sz w:val="20"/>
        </w:rPr>
        <w:t>UK</w:t>
      </w:r>
      <w:r w:rsidRPr="00100A9D">
        <w:rPr>
          <w:rFonts w:eastAsia="Arial" w:cs="Arial"/>
          <w:b/>
          <w:spacing w:val="-6"/>
          <w:sz w:val="20"/>
        </w:rPr>
        <w:t xml:space="preserve"> </w:t>
      </w:r>
      <w:r w:rsidRPr="00100A9D">
        <w:rPr>
          <w:rFonts w:eastAsia="Arial" w:cs="Arial"/>
          <w:b/>
          <w:sz w:val="20"/>
        </w:rPr>
        <w:t>Transcription</w:t>
      </w:r>
      <w:r w:rsidRPr="00100A9D">
        <w:rPr>
          <w:rFonts w:eastAsia="Arial" w:cs="Arial"/>
          <w:b/>
          <w:spacing w:val="-6"/>
          <w:sz w:val="20"/>
        </w:rPr>
        <w:t xml:space="preserve"> </w:t>
      </w:r>
      <w:r w:rsidRPr="00100A9D">
        <w:rPr>
          <w:rFonts w:eastAsia="Arial" w:cs="Arial"/>
          <w:b/>
          <w:sz w:val="20"/>
        </w:rPr>
        <w:t>Ltd</w:t>
      </w:r>
      <w:r w:rsidRPr="00100A9D">
        <w:rPr>
          <w:rFonts w:eastAsia="Arial" w:cs="Arial"/>
          <w:b/>
          <w:spacing w:val="-6"/>
          <w:sz w:val="20"/>
        </w:rPr>
        <w:t xml:space="preserve"> </w:t>
      </w:r>
      <w:r w:rsidRPr="00100A9D">
        <w:rPr>
          <w:rFonts w:eastAsia="Arial" w:cs="Arial"/>
          <w:b/>
          <w:sz w:val="20"/>
        </w:rPr>
        <w:t>of</w:t>
      </w:r>
      <w:r w:rsidRPr="00100A9D">
        <w:rPr>
          <w:rFonts w:eastAsia="Arial" w:cs="Arial"/>
          <w:b/>
          <w:spacing w:val="-6"/>
          <w:sz w:val="20"/>
        </w:rPr>
        <w:t xml:space="preserve"> </w:t>
      </w:r>
      <w:r w:rsidRPr="00100A9D">
        <w:rPr>
          <w:rFonts w:eastAsia="Arial" w:cs="Arial"/>
          <w:b/>
          <w:sz w:val="20"/>
        </w:rPr>
        <w:t>15-17 Middle Street,</w:t>
      </w:r>
      <w:r w:rsidR="00C80C89" w:rsidRPr="00100A9D">
        <w:rPr>
          <w:rFonts w:eastAsia="Arial" w:cs="Arial"/>
          <w:b/>
          <w:sz w:val="20"/>
        </w:rPr>
        <w:t xml:space="preserve"> Brighton, </w:t>
      </w:r>
      <w:r w:rsidRPr="00100A9D">
        <w:rPr>
          <w:rFonts w:eastAsia="Arial" w:cs="Arial"/>
          <w:b/>
          <w:sz w:val="20"/>
        </w:rPr>
        <w:t>BN1 1AL (“UKT”)</w:t>
      </w:r>
    </w:p>
    <w:p w14:paraId="031AFF4F" w14:textId="1A8DA6EE" w:rsidR="00EF4CBD" w:rsidRPr="00100A9D" w:rsidRDefault="00EF4CBD" w:rsidP="001A3EA1">
      <w:pPr>
        <w:tabs>
          <w:tab w:val="left" w:pos="450"/>
        </w:tabs>
        <w:spacing w:after="0" w:line="240" w:lineRule="auto"/>
        <w:jc w:val="center"/>
        <w:rPr>
          <w:rFonts w:eastAsia="Arial" w:cs="Arial"/>
          <w:b/>
          <w:sz w:val="20"/>
        </w:rPr>
      </w:pPr>
      <w:r w:rsidRPr="00100A9D">
        <w:rPr>
          <w:rFonts w:eastAsia="Arial" w:cs="Arial"/>
          <w:b/>
          <w:sz w:val="20"/>
        </w:rPr>
        <w:t>and</w:t>
      </w:r>
    </w:p>
    <w:p w14:paraId="52EE26D3" w14:textId="7A668682" w:rsidR="006266D3" w:rsidRPr="00100A9D" w:rsidRDefault="006266D3" w:rsidP="001A3EA1">
      <w:pPr>
        <w:spacing w:before="10" w:after="0" w:line="240" w:lineRule="auto"/>
        <w:jc w:val="center"/>
        <w:rPr>
          <w:rFonts w:eastAsia="Arial" w:cs="Arial"/>
          <w:b/>
          <w:sz w:val="20"/>
        </w:rPr>
      </w:pPr>
      <w:r w:rsidRPr="00100A9D">
        <w:rPr>
          <w:rFonts w:eastAsia="Arial" w:cs="Arial"/>
          <w:b/>
          <w:sz w:val="20"/>
        </w:rPr>
        <w:t>PriDem team, Institute of Health &amp; Society, Newcastle University</w:t>
      </w:r>
      <w:r w:rsidR="00EF4CBD" w:rsidRPr="00100A9D">
        <w:rPr>
          <w:rFonts w:eastAsia="Arial" w:cs="Arial"/>
          <w:b/>
          <w:sz w:val="20"/>
        </w:rPr>
        <w:t xml:space="preserve"> (“The Client”).</w:t>
      </w:r>
    </w:p>
    <w:p w14:paraId="5CB9A619" w14:textId="77777777" w:rsidR="006266D3" w:rsidRPr="00100A9D" w:rsidRDefault="006266D3" w:rsidP="001A3EA1">
      <w:pPr>
        <w:spacing w:before="10" w:after="0" w:line="240" w:lineRule="auto"/>
        <w:rPr>
          <w:rFonts w:eastAsia="Arial" w:cs="Arial"/>
          <w:b/>
          <w:sz w:val="20"/>
        </w:rPr>
      </w:pPr>
    </w:p>
    <w:p w14:paraId="34A48368" w14:textId="155443CC" w:rsidR="00EF4CBD" w:rsidRPr="00100A9D" w:rsidRDefault="00EF4CBD" w:rsidP="00100A9D">
      <w:pPr>
        <w:spacing w:before="10" w:after="0" w:line="260" w:lineRule="exact"/>
        <w:rPr>
          <w:rFonts w:eastAsia="Arial" w:cs="Arial"/>
          <w:sz w:val="20"/>
        </w:rPr>
      </w:pPr>
      <w:r w:rsidRPr="00100A9D">
        <w:rPr>
          <w:rFonts w:eastAsia="Arial" w:cs="Arial"/>
          <w:color w:val="333333"/>
          <w:sz w:val="20"/>
        </w:rPr>
        <w:t>UKT has been appointed by the Client to transcribe video/audio files and documentation (“Work”) which will involve the disclosure to UKT of sensitive and confidential data relating to both the Client and/or its client(s).</w:t>
      </w:r>
    </w:p>
    <w:p w14:paraId="2651F384" w14:textId="77777777" w:rsidR="00EF4CBD" w:rsidRPr="00100A9D" w:rsidRDefault="00EF4CBD" w:rsidP="00100A9D">
      <w:pPr>
        <w:spacing w:after="0" w:line="260" w:lineRule="exact"/>
        <w:rPr>
          <w:rFonts w:eastAsia="Arial" w:cs="Arial"/>
          <w:sz w:val="24"/>
        </w:rPr>
      </w:pPr>
    </w:p>
    <w:p w14:paraId="30F7D46A" w14:textId="77777777" w:rsidR="00EF4CBD" w:rsidRPr="00100A9D" w:rsidRDefault="00EF4CBD" w:rsidP="00100A9D">
      <w:pPr>
        <w:numPr>
          <w:ilvl w:val="0"/>
          <w:numId w:val="24"/>
        </w:numPr>
        <w:tabs>
          <w:tab w:val="left" w:pos="1180"/>
        </w:tabs>
        <w:spacing w:before="1" w:after="0" w:line="260" w:lineRule="exact"/>
        <w:ind w:left="1180" w:hanging="720"/>
        <w:rPr>
          <w:rFonts w:eastAsia="Arial" w:cs="Arial"/>
          <w:sz w:val="20"/>
        </w:rPr>
      </w:pPr>
      <w:r w:rsidRPr="00100A9D">
        <w:rPr>
          <w:rFonts w:eastAsia="Arial" w:cs="Arial"/>
          <w:color w:val="333333"/>
          <w:sz w:val="20"/>
        </w:rPr>
        <w:t>In</w:t>
      </w:r>
      <w:r w:rsidRPr="00100A9D">
        <w:rPr>
          <w:rFonts w:eastAsia="Arial" w:cs="Arial"/>
          <w:color w:val="333333"/>
          <w:spacing w:val="-14"/>
          <w:sz w:val="20"/>
        </w:rPr>
        <w:t xml:space="preserve"> </w:t>
      </w:r>
      <w:r w:rsidRPr="00100A9D">
        <w:rPr>
          <w:rFonts w:eastAsia="Arial" w:cs="Arial"/>
          <w:color w:val="333333"/>
          <w:sz w:val="20"/>
        </w:rPr>
        <w:t>consideration</w:t>
      </w:r>
      <w:r w:rsidRPr="00100A9D">
        <w:rPr>
          <w:rFonts w:eastAsia="Arial" w:cs="Arial"/>
          <w:color w:val="333333"/>
          <w:spacing w:val="-14"/>
          <w:sz w:val="20"/>
        </w:rPr>
        <w:t xml:space="preserve"> </w:t>
      </w:r>
      <w:r w:rsidRPr="00100A9D">
        <w:rPr>
          <w:rFonts w:eastAsia="Arial" w:cs="Arial"/>
          <w:color w:val="333333"/>
          <w:sz w:val="20"/>
        </w:rPr>
        <w:t>of</w:t>
      </w:r>
      <w:r w:rsidRPr="00100A9D">
        <w:rPr>
          <w:rFonts w:eastAsia="Arial" w:cs="Arial"/>
          <w:color w:val="333333"/>
          <w:spacing w:val="-14"/>
          <w:sz w:val="20"/>
        </w:rPr>
        <w:t xml:space="preserve"> </w:t>
      </w:r>
      <w:r w:rsidRPr="00100A9D">
        <w:rPr>
          <w:rFonts w:eastAsia="Arial" w:cs="Arial"/>
          <w:color w:val="333333"/>
          <w:sz w:val="20"/>
        </w:rPr>
        <w:t>payment</w:t>
      </w:r>
      <w:r w:rsidRPr="00100A9D">
        <w:rPr>
          <w:rFonts w:eastAsia="Arial" w:cs="Arial"/>
          <w:color w:val="333333"/>
          <w:spacing w:val="-14"/>
          <w:sz w:val="20"/>
        </w:rPr>
        <w:t xml:space="preserve"> </w:t>
      </w:r>
      <w:r w:rsidRPr="00100A9D">
        <w:rPr>
          <w:rFonts w:eastAsia="Arial" w:cs="Arial"/>
          <w:color w:val="333333"/>
          <w:sz w:val="20"/>
        </w:rPr>
        <w:t>by</w:t>
      </w:r>
      <w:r w:rsidRPr="00100A9D">
        <w:rPr>
          <w:rFonts w:eastAsia="Arial" w:cs="Arial"/>
          <w:color w:val="333333"/>
          <w:spacing w:val="-14"/>
          <w:sz w:val="20"/>
        </w:rPr>
        <w:t xml:space="preserve"> </w:t>
      </w:r>
      <w:r w:rsidRPr="00100A9D">
        <w:rPr>
          <w:rFonts w:eastAsia="Arial" w:cs="Arial"/>
          <w:color w:val="333333"/>
          <w:sz w:val="20"/>
        </w:rPr>
        <w:t>the</w:t>
      </w:r>
      <w:r w:rsidRPr="00100A9D">
        <w:rPr>
          <w:rFonts w:eastAsia="Arial" w:cs="Arial"/>
          <w:color w:val="333333"/>
          <w:spacing w:val="-14"/>
          <w:sz w:val="20"/>
        </w:rPr>
        <w:t xml:space="preserve"> </w:t>
      </w:r>
      <w:r w:rsidRPr="00100A9D">
        <w:rPr>
          <w:rFonts w:eastAsia="Arial" w:cs="Arial"/>
          <w:color w:val="333333"/>
          <w:sz w:val="20"/>
        </w:rPr>
        <w:t>Client</w:t>
      </w:r>
      <w:r w:rsidRPr="00100A9D">
        <w:rPr>
          <w:rFonts w:eastAsia="Arial" w:cs="Arial"/>
          <w:color w:val="333333"/>
          <w:spacing w:val="-14"/>
          <w:sz w:val="20"/>
        </w:rPr>
        <w:t xml:space="preserve"> </w:t>
      </w:r>
      <w:r w:rsidRPr="00100A9D">
        <w:rPr>
          <w:rFonts w:eastAsia="Arial" w:cs="Arial"/>
          <w:color w:val="333333"/>
          <w:sz w:val="20"/>
        </w:rPr>
        <w:t>for</w:t>
      </w:r>
      <w:r w:rsidRPr="00100A9D">
        <w:rPr>
          <w:rFonts w:eastAsia="Arial" w:cs="Arial"/>
          <w:color w:val="333333"/>
          <w:spacing w:val="-14"/>
          <w:sz w:val="20"/>
        </w:rPr>
        <w:t xml:space="preserve"> </w:t>
      </w:r>
      <w:r w:rsidRPr="00100A9D">
        <w:rPr>
          <w:rFonts w:eastAsia="Arial" w:cs="Arial"/>
          <w:color w:val="333333"/>
          <w:sz w:val="20"/>
        </w:rPr>
        <w:t>work,</w:t>
      </w:r>
      <w:r w:rsidRPr="00100A9D">
        <w:rPr>
          <w:rFonts w:eastAsia="Arial" w:cs="Arial"/>
          <w:color w:val="333333"/>
          <w:spacing w:val="-14"/>
          <w:sz w:val="20"/>
        </w:rPr>
        <w:t xml:space="preserve"> </w:t>
      </w:r>
      <w:r w:rsidRPr="00100A9D">
        <w:rPr>
          <w:rFonts w:eastAsia="Arial" w:cs="Arial"/>
          <w:color w:val="333333"/>
          <w:sz w:val="20"/>
        </w:rPr>
        <w:t>UKT</w:t>
      </w:r>
      <w:r w:rsidRPr="00100A9D">
        <w:rPr>
          <w:rFonts w:eastAsia="Arial" w:cs="Arial"/>
          <w:color w:val="333333"/>
          <w:spacing w:val="-14"/>
          <w:sz w:val="20"/>
        </w:rPr>
        <w:t xml:space="preserve"> </w:t>
      </w:r>
      <w:r w:rsidRPr="00100A9D">
        <w:rPr>
          <w:rFonts w:eastAsia="Arial" w:cs="Arial"/>
          <w:color w:val="333333"/>
          <w:sz w:val="20"/>
        </w:rPr>
        <w:t>undertakes</w:t>
      </w:r>
      <w:r w:rsidRPr="00100A9D">
        <w:rPr>
          <w:rFonts w:eastAsia="Arial" w:cs="Arial"/>
          <w:color w:val="333333"/>
          <w:spacing w:val="-14"/>
          <w:sz w:val="20"/>
        </w:rPr>
        <w:t xml:space="preserve"> </w:t>
      </w:r>
      <w:r w:rsidRPr="00100A9D">
        <w:rPr>
          <w:rFonts w:eastAsia="Arial" w:cs="Arial"/>
          <w:color w:val="333333"/>
          <w:sz w:val="20"/>
        </w:rPr>
        <w:t>to:</w:t>
      </w:r>
    </w:p>
    <w:p w14:paraId="2E9CA899" w14:textId="77777777" w:rsidR="00EF4CBD" w:rsidRPr="00100A9D" w:rsidRDefault="00EF4CBD" w:rsidP="00100A9D">
      <w:pPr>
        <w:spacing w:after="0" w:line="260" w:lineRule="exact"/>
        <w:rPr>
          <w:rFonts w:eastAsia="Arial" w:cs="Arial"/>
          <w:sz w:val="20"/>
        </w:rPr>
      </w:pPr>
    </w:p>
    <w:p w14:paraId="4AFCB100" w14:textId="77777777" w:rsidR="00EF4CBD" w:rsidRPr="00100A9D" w:rsidRDefault="00EF4CBD" w:rsidP="00100A9D">
      <w:pPr>
        <w:numPr>
          <w:ilvl w:val="0"/>
          <w:numId w:val="25"/>
        </w:numPr>
        <w:tabs>
          <w:tab w:val="left" w:pos="1560"/>
        </w:tabs>
        <w:spacing w:before="121" w:after="0" w:line="260" w:lineRule="exact"/>
        <w:ind w:left="1560" w:hanging="380"/>
        <w:jc w:val="both"/>
        <w:rPr>
          <w:rFonts w:eastAsia="Arial" w:cs="Arial"/>
          <w:sz w:val="20"/>
        </w:rPr>
      </w:pPr>
      <w:r w:rsidRPr="00100A9D">
        <w:rPr>
          <w:rFonts w:eastAsia="Arial" w:cs="Arial"/>
          <w:color w:val="333333"/>
          <w:sz w:val="20"/>
        </w:rPr>
        <w:t>maintain confidentiality and not to disclose to any person or organisation other than the Company (save as required by law) at any time any work including but not limited to any and</w:t>
      </w:r>
      <w:r w:rsidRPr="00100A9D">
        <w:rPr>
          <w:rFonts w:eastAsia="Arial" w:cs="Arial"/>
          <w:color w:val="333333"/>
          <w:spacing w:val="-10"/>
          <w:sz w:val="20"/>
        </w:rPr>
        <w:t xml:space="preserve"> </w:t>
      </w:r>
      <w:r w:rsidRPr="00100A9D">
        <w:rPr>
          <w:rFonts w:eastAsia="Arial" w:cs="Arial"/>
          <w:color w:val="333333"/>
          <w:sz w:val="20"/>
        </w:rPr>
        <w:t>all</w:t>
      </w:r>
      <w:r w:rsidRPr="00100A9D">
        <w:rPr>
          <w:rFonts w:eastAsia="Arial" w:cs="Arial"/>
          <w:color w:val="333333"/>
          <w:spacing w:val="-10"/>
          <w:sz w:val="20"/>
        </w:rPr>
        <w:t xml:space="preserve"> </w:t>
      </w:r>
      <w:r w:rsidRPr="00100A9D">
        <w:rPr>
          <w:rFonts w:eastAsia="Arial" w:cs="Arial"/>
          <w:color w:val="333333"/>
          <w:sz w:val="20"/>
        </w:rPr>
        <w:t>audiotapes,</w:t>
      </w:r>
      <w:r w:rsidRPr="00100A9D">
        <w:rPr>
          <w:rFonts w:eastAsia="Arial" w:cs="Arial"/>
          <w:color w:val="333333"/>
          <w:spacing w:val="-10"/>
          <w:sz w:val="20"/>
        </w:rPr>
        <w:t xml:space="preserve"> </w:t>
      </w:r>
      <w:r w:rsidRPr="00100A9D">
        <w:rPr>
          <w:rFonts w:eastAsia="Arial" w:cs="Arial"/>
          <w:color w:val="333333"/>
          <w:sz w:val="20"/>
        </w:rPr>
        <w:t>videotapes,</w:t>
      </w:r>
      <w:r w:rsidRPr="00100A9D">
        <w:rPr>
          <w:rFonts w:eastAsia="Arial" w:cs="Arial"/>
          <w:color w:val="333333"/>
          <w:spacing w:val="-10"/>
          <w:sz w:val="20"/>
        </w:rPr>
        <w:t xml:space="preserve"> </w:t>
      </w:r>
      <w:r w:rsidRPr="00100A9D">
        <w:rPr>
          <w:rFonts w:eastAsia="Arial" w:cs="Arial"/>
          <w:color w:val="333333"/>
          <w:sz w:val="20"/>
        </w:rPr>
        <w:t>and</w:t>
      </w:r>
      <w:r w:rsidRPr="00100A9D">
        <w:rPr>
          <w:rFonts w:eastAsia="Arial" w:cs="Arial"/>
          <w:color w:val="333333"/>
          <w:spacing w:val="-10"/>
          <w:sz w:val="20"/>
        </w:rPr>
        <w:t xml:space="preserve"> </w:t>
      </w:r>
      <w:r w:rsidRPr="00100A9D">
        <w:rPr>
          <w:rFonts w:eastAsia="Arial" w:cs="Arial"/>
          <w:color w:val="333333"/>
          <w:sz w:val="20"/>
        </w:rPr>
        <w:t>oral</w:t>
      </w:r>
      <w:r w:rsidRPr="00100A9D">
        <w:rPr>
          <w:rFonts w:eastAsia="Arial" w:cs="Arial"/>
          <w:color w:val="333333"/>
          <w:spacing w:val="-10"/>
          <w:sz w:val="20"/>
        </w:rPr>
        <w:t xml:space="preserve"> </w:t>
      </w:r>
      <w:r w:rsidRPr="00100A9D">
        <w:rPr>
          <w:rFonts w:eastAsia="Arial" w:cs="Arial"/>
          <w:color w:val="333333"/>
          <w:sz w:val="20"/>
        </w:rPr>
        <w:t>or</w:t>
      </w:r>
      <w:r w:rsidRPr="00100A9D">
        <w:rPr>
          <w:rFonts w:eastAsia="Arial" w:cs="Arial"/>
          <w:color w:val="333333"/>
          <w:spacing w:val="-10"/>
          <w:sz w:val="20"/>
        </w:rPr>
        <w:t xml:space="preserve"> </w:t>
      </w:r>
      <w:r w:rsidRPr="00100A9D">
        <w:rPr>
          <w:rFonts w:eastAsia="Arial" w:cs="Arial"/>
          <w:color w:val="333333"/>
          <w:sz w:val="20"/>
        </w:rPr>
        <w:t>written</w:t>
      </w:r>
      <w:r w:rsidRPr="00100A9D">
        <w:rPr>
          <w:rFonts w:eastAsia="Arial" w:cs="Arial"/>
          <w:color w:val="333333"/>
          <w:spacing w:val="-10"/>
          <w:sz w:val="20"/>
        </w:rPr>
        <w:t xml:space="preserve"> </w:t>
      </w:r>
      <w:r w:rsidRPr="00100A9D">
        <w:rPr>
          <w:rFonts w:eastAsia="Arial" w:cs="Arial"/>
          <w:color w:val="333333"/>
          <w:sz w:val="20"/>
        </w:rPr>
        <w:t>documentation</w:t>
      </w:r>
      <w:r w:rsidRPr="00100A9D">
        <w:rPr>
          <w:rFonts w:eastAsia="Arial" w:cs="Arial"/>
          <w:color w:val="333333"/>
          <w:spacing w:val="-21"/>
          <w:sz w:val="20"/>
        </w:rPr>
        <w:t xml:space="preserve"> </w:t>
      </w:r>
      <w:r w:rsidRPr="00100A9D">
        <w:rPr>
          <w:rFonts w:eastAsia="Arial" w:cs="Arial"/>
          <w:color w:val="333333"/>
          <w:sz w:val="20"/>
        </w:rPr>
        <w:t>provided</w:t>
      </w:r>
      <w:r w:rsidRPr="00100A9D">
        <w:rPr>
          <w:rFonts w:eastAsia="Arial" w:cs="Arial"/>
          <w:color w:val="333333"/>
          <w:spacing w:val="-21"/>
          <w:sz w:val="20"/>
        </w:rPr>
        <w:t xml:space="preserve"> </w:t>
      </w:r>
      <w:r w:rsidRPr="00100A9D">
        <w:rPr>
          <w:rFonts w:eastAsia="Arial" w:cs="Arial"/>
          <w:color w:val="333333"/>
          <w:sz w:val="20"/>
        </w:rPr>
        <w:t>by</w:t>
      </w:r>
      <w:r w:rsidRPr="00100A9D">
        <w:rPr>
          <w:rFonts w:eastAsia="Arial" w:cs="Arial"/>
          <w:color w:val="333333"/>
          <w:spacing w:val="-21"/>
          <w:sz w:val="20"/>
        </w:rPr>
        <w:t xml:space="preserve"> </w:t>
      </w:r>
      <w:r w:rsidRPr="00100A9D">
        <w:rPr>
          <w:rFonts w:eastAsia="Arial" w:cs="Arial"/>
          <w:color w:val="333333"/>
          <w:sz w:val="20"/>
        </w:rPr>
        <w:t>the</w:t>
      </w:r>
      <w:r w:rsidRPr="00100A9D">
        <w:rPr>
          <w:rFonts w:eastAsia="Arial" w:cs="Arial"/>
          <w:color w:val="333333"/>
          <w:spacing w:val="-21"/>
          <w:sz w:val="20"/>
        </w:rPr>
        <w:t xml:space="preserve"> </w:t>
      </w:r>
      <w:r w:rsidRPr="00100A9D">
        <w:rPr>
          <w:rFonts w:eastAsia="Arial" w:cs="Arial"/>
          <w:color w:val="333333"/>
          <w:sz w:val="20"/>
        </w:rPr>
        <w:t>Client</w:t>
      </w:r>
      <w:r w:rsidRPr="00100A9D">
        <w:rPr>
          <w:rFonts w:eastAsia="Arial" w:cs="Arial"/>
          <w:color w:val="333333"/>
          <w:spacing w:val="-21"/>
          <w:sz w:val="20"/>
        </w:rPr>
        <w:t xml:space="preserve"> </w:t>
      </w:r>
      <w:r w:rsidRPr="00100A9D">
        <w:rPr>
          <w:rFonts w:eastAsia="Arial" w:cs="Arial"/>
          <w:color w:val="333333"/>
          <w:sz w:val="20"/>
        </w:rPr>
        <w:t>to UKT.</w:t>
      </w:r>
    </w:p>
    <w:p w14:paraId="5B1F2869" w14:textId="77777777" w:rsidR="00EF4CBD" w:rsidRPr="00100A9D" w:rsidRDefault="00EF4CBD" w:rsidP="00100A9D">
      <w:pPr>
        <w:tabs>
          <w:tab w:val="left" w:pos="1560"/>
        </w:tabs>
        <w:spacing w:before="6" w:after="0" w:line="260" w:lineRule="exact"/>
        <w:ind w:left="1560" w:hanging="380"/>
        <w:rPr>
          <w:rFonts w:eastAsia="Arial" w:cs="Arial"/>
          <w:sz w:val="24"/>
        </w:rPr>
      </w:pPr>
    </w:p>
    <w:p w14:paraId="555E350F" w14:textId="77777777" w:rsidR="00EF4CBD" w:rsidRPr="00100A9D" w:rsidRDefault="00EF4CBD" w:rsidP="00100A9D">
      <w:pPr>
        <w:numPr>
          <w:ilvl w:val="0"/>
          <w:numId w:val="26"/>
        </w:numPr>
        <w:tabs>
          <w:tab w:val="left" w:pos="1560"/>
        </w:tabs>
        <w:spacing w:after="0" w:line="260" w:lineRule="exact"/>
        <w:ind w:left="1560" w:hanging="380"/>
        <w:rPr>
          <w:rFonts w:eastAsia="Arial" w:cs="Arial"/>
          <w:sz w:val="20"/>
        </w:rPr>
      </w:pPr>
      <w:r w:rsidRPr="00100A9D">
        <w:rPr>
          <w:rFonts w:eastAsia="Arial" w:cs="Arial"/>
          <w:color w:val="333333"/>
          <w:sz w:val="20"/>
        </w:rPr>
        <w:t>not</w:t>
      </w:r>
      <w:r w:rsidRPr="00100A9D">
        <w:rPr>
          <w:rFonts w:eastAsia="Arial" w:cs="Arial"/>
          <w:color w:val="333333"/>
          <w:spacing w:val="-13"/>
          <w:sz w:val="20"/>
        </w:rPr>
        <w:t xml:space="preserve"> </w:t>
      </w:r>
      <w:r w:rsidRPr="00100A9D">
        <w:rPr>
          <w:rFonts w:eastAsia="Arial" w:cs="Arial"/>
          <w:color w:val="333333"/>
          <w:sz w:val="20"/>
        </w:rPr>
        <w:t>use</w:t>
      </w:r>
      <w:r w:rsidRPr="00100A9D">
        <w:rPr>
          <w:rFonts w:eastAsia="Arial" w:cs="Arial"/>
          <w:color w:val="333333"/>
          <w:spacing w:val="-13"/>
          <w:sz w:val="20"/>
        </w:rPr>
        <w:t xml:space="preserve"> </w:t>
      </w:r>
      <w:r w:rsidRPr="00100A9D">
        <w:rPr>
          <w:rFonts w:eastAsia="Arial" w:cs="Arial"/>
          <w:color w:val="333333"/>
          <w:sz w:val="20"/>
        </w:rPr>
        <w:t>any</w:t>
      </w:r>
      <w:r w:rsidRPr="00100A9D">
        <w:rPr>
          <w:rFonts w:eastAsia="Arial" w:cs="Arial"/>
          <w:color w:val="333333"/>
          <w:spacing w:val="-13"/>
          <w:sz w:val="20"/>
        </w:rPr>
        <w:t xml:space="preserve"> </w:t>
      </w:r>
      <w:r w:rsidRPr="00100A9D">
        <w:rPr>
          <w:rFonts w:eastAsia="Arial" w:cs="Arial"/>
          <w:color w:val="333333"/>
          <w:sz w:val="20"/>
        </w:rPr>
        <w:t>confidential</w:t>
      </w:r>
      <w:r w:rsidRPr="00100A9D">
        <w:rPr>
          <w:rFonts w:eastAsia="Arial" w:cs="Arial"/>
          <w:color w:val="333333"/>
          <w:spacing w:val="-13"/>
          <w:sz w:val="20"/>
        </w:rPr>
        <w:t xml:space="preserve"> </w:t>
      </w:r>
      <w:r w:rsidRPr="00100A9D">
        <w:rPr>
          <w:rFonts w:eastAsia="Arial" w:cs="Arial"/>
          <w:color w:val="333333"/>
          <w:sz w:val="20"/>
        </w:rPr>
        <w:t>information</w:t>
      </w:r>
      <w:r w:rsidRPr="00100A9D">
        <w:rPr>
          <w:rFonts w:eastAsia="Arial" w:cs="Arial"/>
          <w:color w:val="333333"/>
          <w:spacing w:val="-13"/>
          <w:sz w:val="20"/>
        </w:rPr>
        <w:t xml:space="preserve"> </w:t>
      </w:r>
      <w:r w:rsidRPr="00100A9D">
        <w:rPr>
          <w:rFonts w:eastAsia="Arial" w:cs="Arial"/>
          <w:color w:val="333333"/>
          <w:sz w:val="20"/>
        </w:rPr>
        <w:t>for</w:t>
      </w:r>
      <w:r w:rsidRPr="00100A9D">
        <w:rPr>
          <w:rFonts w:eastAsia="Arial" w:cs="Arial"/>
          <w:color w:val="333333"/>
          <w:spacing w:val="-13"/>
          <w:sz w:val="20"/>
        </w:rPr>
        <w:t xml:space="preserve"> </w:t>
      </w:r>
      <w:r w:rsidRPr="00100A9D">
        <w:rPr>
          <w:rFonts w:eastAsia="Arial" w:cs="Arial"/>
          <w:color w:val="333333"/>
          <w:sz w:val="20"/>
        </w:rPr>
        <w:t>any</w:t>
      </w:r>
      <w:r w:rsidRPr="00100A9D">
        <w:rPr>
          <w:rFonts w:eastAsia="Arial" w:cs="Arial"/>
          <w:color w:val="333333"/>
          <w:spacing w:val="-13"/>
          <w:sz w:val="20"/>
        </w:rPr>
        <w:t xml:space="preserve"> </w:t>
      </w:r>
      <w:r w:rsidRPr="00100A9D">
        <w:rPr>
          <w:rFonts w:eastAsia="Arial" w:cs="Arial"/>
          <w:color w:val="333333"/>
          <w:sz w:val="20"/>
        </w:rPr>
        <w:t>purpose</w:t>
      </w:r>
      <w:r w:rsidRPr="00100A9D">
        <w:rPr>
          <w:rFonts w:eastAsia="Arial" w:cs="Arial"/>
          <w:color w:val="333333"/>
          <w:spacing w:val="-13"/>
          <w:sz w:val="20"/>
        </w:rPr>
        <w:t xml:space="preserve"> </w:t>
      </w:r>
      <w:r w:rsidRPr="00100A9D">
        <w:rPr>
          <w:rFonts w:eastAsia="Arial" w:cs="Arial"/>
          <w:color w:val="333333"/>
          <w:sz w:val="20"/>
        </w:rPr>
        <w:t>except</w:t>
      </w:r>
      <w:r w:rsidRPr="00100A9D">
        <w:rPr>
          <w:rFonts w:eastAsia="Arial" w:cs="Arial"/>
          <w:color w:val="333333"/>
          <w:spacing w:val="-13"/>
          <w:sz w:val="20"/>
        </w:rPr>
        <w:t xml:space="preserve"> </w:t>
      </w:r>
      <w:r w:rsidRPr="00100A9D">
        <w:rPr>
          <w:rFonts w:eastAsia="Arial" w:cs="Arial"/>
          <w:color w:val="333333"/>
          <w:sz w:val="20"/>
        </w:rPr>
        <w:t>to</w:t>
      </w:r>
      <w:r w:rsidRPr="00100A9D">
        <w:rPr>
          <w:rFonts w:eastAsia="Arial" w:cs="Arial"/>
          <w:color w:val="333333"/>
          <w:spacing w:val="-13"/>
          <w:sz w:val="20"/>
        </w:rPr>
        <w:t xml:space="preserve"> </w:t>
      </w:r>
      <w:r w:rsidRPr="00100A9D">
        <w:rPr>
          <w:rFonts w:eastAsia="Arial" w:cs="Arial"/>
          <w:color w:val="333333"/>
          <w:sz w:val="20"/>
        </w:rPr>
        <w:t>evaluate</w:t>
      </w:r>
      <w:r w:rsidRPr="00100A9D">
        <w:rPr>
          <w:rFonts w:eastAsia="Arial" w:cs="Arial"/>
          <w:color w:val="333333"/>
          <w:spacing w:val="-13"/>
          <w:sz w:val="20"/>
        </w:rPr>
        <w:t xml:space="preserve"> </w:t>
      </w:r>
      <w:r w:rsidRPr="00100A9D">
        <w:rPr>
          <w:rFonts w:eastAsia="Arial" w:cs="Arial"/>
          <w:color w:val="333333"/>
          <w:sz w:val="20"/>
        </w:rPr>
        <w:t>and</w:t>
      </w:r>
      <w:r w:rsidRPr="00100A9D">
        <w:rPr>
          <w:rFonts w:eastAsia="Arial" w:cs="Arial"/>
          <w:color w:val="333333"/>
          <w:spacing w:val="-13"/>
          <w:sz w:val="20"/>
        </w:rPr>
        <w:t xml:space="preserve"> </w:t>
      </w:r>
      <w:r w:rsidRPr="00100A9D">
        <w:rPr>
          <w:rFonts w:eastAsia="Arial" w:cs="Arial"/>
          <w:color w:val="333333"/>
          <w:sz w:val="20"/>
        </w:rPr>
        <w:t>engage</w:t>
      </w:r>
      <w:r w:rsidRPr="00100A9D">
        <w:rPr>
          <w:rFonts w:eastAsia="Arial" w:cs="Arial"/>
          <w:color w:val="333333"/>
          <w:spacing w:val="-13"/>
          <w:sz w:val="20"/>
        </w:rPr>
        <w:t xml:space="preserve"> </w:t>
      </w:r>
      <w:r w:rsidRPr="00100A9D">
        <w:rPr>
          <w:rFonts w:eastAsia="Arial" w:cs="Arial"/>
          <w:color w:val="333333"/>
          <w:sz w:val="20"/>
        </w:rPr>
        <w:t>in</w:t>
      </w:r>
      <w:r w:rsidRPr="00100A9D">
        <w:rPr>
          <w:rFonts w:eastAsia="Arial" w:cs="Arial"/>
          <w:color w:val="333333"/>
          <w:spacing w:val="-13"/>
          <w:sz w:val="20"/>
        </w:rPr>
        <w:t xml:space="preserve"> </w:t>
      </w:r>
      <w:r w:rsidRPr="00100A9D">
        <w:rPr>
          <w:rFonts w:eastAsia="Arial" w:cs="Arial"/>
          <w:color w:val="333333"/>
          <w:sz w:val="20"/>
        </w:rPr>
        <w:t>the performance</w:t>
      </w:r>
      <w:r w:rsidRPr="00100A9D">
        <w:rPr>
          <w:rFonts w:eastAsia="Arial" w:cs="Arial"/>
          <w:color w:val="333333"/>
          <w:spacing w:val="-18"/>
          <w:sz w:val="20"/>
        </w:rPr>
        <w:t xml:space="preserve"> </w:t>
      </w:r>
      <w:r w:rsidRPr="00100A9D">
        <w:rPr>
          <w:rFonts w:eastAsia="Arial" w:cs="Arial"/>
          <w:color w:val="333333"/>
          <w:sz w:val="20"/>
        </w:rPr>
        <w:t>of</w:t>
      </w:r>
      <w:r w:rsidRPr="00100A9D">
        <w:rPr>
          <w:rFonts w:eastAsia="Arial" w:cs="Arial"/>
          <w:color w:val="333333"/>
          <w:spacing w:val="-18"/>
          <w:sz w:val="20"/>
        </w:rPr>
        <w:t xml:space="preserve"> </w:t>
      </w:r>
      <w:r w:rsidRPr="00100A9D">
        <w:rPr>
          <w:rFonts w:eastAsia="Arial" w:cs="Arial"/>
          <w:color w:val="333333"/>
          <w:sz w:val="20"/>
        </w:rPr>
        <w:t>transcription</w:t>
      </w:r>
      <w:r w:rsidRPr="00100A9D">
        <w:rPr>
          <w:rFonts w:eastAsia="Arial" w:cs="Arial"/>
          <w:color w:val="333333"/>
          <w:spacing w:val="-18"/>
          <w:sz w:val="20"/>
        </w:rPr>
        <w:t xml:space="preserve"> </w:t>
      </w:r>
      <w:r w:rsidRPr="00100A9D">
        <w:rPr>
          <w:rFonts w:eastAsia="Arial" w:cs="Arial"/>
          <w:color w:val="333333"/>
          <w:sz w:val="20"/>
        </w:rPr>
        <w:t>services</w:t>
      </w:r>
      <w:r w:rsidRPr="00100A9D">
        <w:rPr>
          <w:rFonts w:eastAsia="Arial" w:cs="Arial"/>
          <w:color w:val="333333"/>
          <w:spacing w:val="-18"/>
          <w:sz w:val="20"/>
        </w:rPr>
        <w:t xml:space="preserve"> </w:t>
      </w:r>
      <w:r w:rsidRPr="00100A9D">
        <w:rPr>
          <w:rFonts w:eastAsia="Arial" w:cs="Arial"/>
          <w:color w:val="333333"/>
          <w:sz w:val="20"/>
        </w:rPr>
        <w:t>for</w:t>
      </w:r>
      <w:r w:rsidRPr="00100A9D">
        <w:rPr>
          <w:rFonts w:eastAsia="Arial" w:cs="Arial"/>
          <w:color w:val="333333"/>
          <w:spacing w:val="-18"/>
          <w:sz w:val="20"/>
        </w:rPr>
        <w:t xml:space="preserve"> </w:t>
      </w:r>
      <w:r w:rsidRPr="00100A9D">
        <w:rPr>
          <w:rFonts w:eastAsia="Arial" w:cs="Arial"/>
          <w:color w:val="333333"/>
          <w:sz w:val="20"/>
        </w:rPr>
        <w:t>the</w:t>
      </w:r>
      <w:r w:rsidRPr="00100A9D">
        <w:rPr>
          <w:rFonts w:eastAsia="Arial" w:cs="Arial"/>
          <w:color w:val="333333"/>
          <w:spacing w:val="-18"/>
          <w:sz w:val="20"/>
        </w:rPr>
        <w:t xml:space="preserve"> </w:t>
      </w:r>
      <w:r w:rsidRPr="00100A9D">
        <w:rPr>
          <w:rFonts w:eastAsia="Arial" w:cs="Arial"/>
          <w:color w:val="333333"/>
          <w:sz w:val="20"/>
        </w:rPr>
        <w:t>Client;</w:t>
      </w:r>
    </w:p>
    <w:p w14:paraId="1A267664" w14:textId="77777777" w:rsidR="00EF4CBD" w:rsidRPr="00100A9D" w:rsidRDefault="00EF4CBD" w:rsidP="00100A9D">
      <w:pPr>
        <w:tabs>
          <w:tab w:val="left" w:pos="1560"/>
        </w:tabs>
        <w:spacing w:before="6" w:after="0" w:line="260" w:lineRule="exact"/>
        <w:ind w:left="1560" w:hanging="380"/>
        <w:rPr>
          <w:rFonts w:eastAsia="Arial" w:cs="Arial"/>
          <w:sz w:val="24"/>
        </w:rPr>
      </w:pPr>
    </w:p>
    <w:p w14:paraId="50988A0F" w14:textId="77777777" w:rsidR="00EF4CBD" w:rsidRPr="00100A9D" w:rsidRDefault="00EF4CBD" w:rsidP="00100A9D">
      <w:pPr>
        <w:numPr>
          <w:ilvl w:val="0"/>
          <w:numId w:val="27"/>
        </w:numPr>
        <w:tabs>
          <w:tab w:val="left" w:pos="1560"/>
        </w:tabs>
        <w:spacing w:after="0" w:line="260" w:lineRule="exact"/>
        <w:ind w:left="1560" w:hanging="380"/>
        <w:rPr>
          <w:rFonts w:eastAsia="Arial" w:cs="Arial"/>
          <w:sz w:val="20"/>
        </w:rPr>
      </w:pPr>
      <w:r w:rsidRPr="00100A9D">
        <w:rPr>
          <w:rFonts w:eastAsia="Arial" w:cs="Arial"/>
          <w:color w:val="333333"/>
          <w:sz w:val="20"/>
        </w:rPr>
        <w:t>not</w:t>
      </w:r>
      <w:r w:rsidRPr="00100A9D">
        <w:rPr>
          <w:rFonts w:eastAsia="Arial" w:cs="Arial"/>
          <w:color w:val="333333"/>
          <w:spacing w:val="-13"/>
          <w:sz w:val="20"/>
        </w:rPr>
        <w:t xml:space="preserve"> </w:t>
      </w:r>
      <w:r w:rsidRPr="00100A9D">
        <w:rPr>
          <w:rFonts w:eastAsia="Arial" w:cs="Arial"/>
          <w:color w:val="333333"/>
          <w:sz w:val="20"/>
        </w:rPr>
        <w:t>authorise</w:t>
      </w:r>
      <w:r w:rsidRPr="00100A9D">
        <w:rPr>
          <w:rFonts w:eastAsia="Arial" w:cs="Arial"/>
          <w:color w:val="333333"/>
          <w:spacing w:val="-13"/>
          <w:sz w:val="20"/>
        </w:rPr>
        <w:t xml:space="preserve"> </w:t>
      </w:r>
      <w:r w:rsidRPr="00100A9D">
        <w:rPr>
          <w:rFonts w:eastAsia="Arial" w:cs="Arial"/>
          <w:color w:val="333333"/>
          <w:sz w:val="20"/>
        </w:rPr>
        <w:t>or</w:t>
      </w:r>
      <w:r w:rsidRPr="00100A9D">
        <w:rPr>
          <w:rFonts w:eastAsia="Arial" w:cs="Arial"/>
          <w:color w:val="333333"/>
          <w:spacing w:val="-13"/>
          <w:sz w:val="20"/>
        </w:rPr>
        <w:t xml:space="preserve"> </w:t>
      </w:r>
      <w:r w:rsidRPr="00100A9D">
        <w:rPr>
          <w:rFonts w:eastAsia="Arial" w:cs="Arial"/>
          <w:color w:val="333333"/>
          <w:sz w:val="20"/>
        </w:rPr>
        <w:t>otherwise</w:t>
      </w:r>
      <w:r w:rsidRPr="00100A9D">
        <w:rPr>
          <w:rFonts w:eastAsia="Arial" w:cs="Arial"/>
          <w:color w:val="333333"/>
          <w:spacing w:val="-13"/>
          <w:sz w:val="20"/>
        </w:rPr>
        <w:t xml:space="preserve"> </w:t>
      </w:r>
      <w:r w:rsidRPr="00100A9D">
        <w:rPr>
          <w:rFonts w:eastAsia="Arial" w:cs="Arial"/>
          <w:color w:val="333333"/>
          <w:sz w:val="20"/>
        </w:rPr>
        <w:t>enable</w:t>
      </w:r>
      <w:r w:rsidRPr="00100A9D">
        <w:rPr>
          <w:rFonts w:eastAsia="Arial" w:cs="Arial"/>
          <w:color w:val="333333"/>
          <w:spacing w:val="-13"/>
          <w:sz w:val="20"/>
        </w:rPr>
        <w:t xml:space="preserve"> </w:t>
      </w:r>
      <w:r w:rsidRPr="00100A9D">
        <w:rPr>
          <w:rFonts w:eastAsia="Arial" w:cs="Arial"/>
          <w:color w:val="333333"/>
          <w:sz w:val="20"/>
        </w:rPr>
        <w:t>any</w:t>
      </w:r>
      <w:r w:rsidRPr="00100A9D">
        <w:rPr>
          <w:rFonts w:eastAsia="Arial" w:cs="Arial"/>
          <w:color w:val="333333"/>
          <w:spacing w:val="-13"/>
          <w:sz w:val="20"/>
        </w:rPr>
        <w:t xml:space="preserve"> </w:t>
      </w:r>
      <w:r w:rsidRPr="00100A9D">
        <w:rPr>
          <w:rFonts w:eastAsia="Arial" w:cs="Arial"/>
          <w:color w:val="333333"/>
          <w:sz w:val="20"/>
        </w:rPr>
        <w:t>other</w:t>
      </w:r>
      <w:r w:rsidRPr="00100A9D">
        <w:rPr>
          <w:rFonts w:eastAsia="Arial" w:cs="Arial"/>
          <w:color w:val="333333"/>
          <w:spacing w:val="-13"/>
          <w:sz w:val="20"/>
        </w:rPr>
        <w:t xml:space="preserve"> </w:t>
      </w:r>
      <w:r w:rsidRPr="00100A9D">
        <w:rPr>
          <w:rFonts w:eastAsia="Arial" w:cs="Arial"/>
          <w:color w:val="333333"/>
          <w:sz w:val="20"/>
        </w:rPr>
        <w:t>person</w:t>
      </w:r>
      <w:r w:rsidRPr="00100A9D">
        <w:rPr>
          <w:rFonts w:eastAsia="Arial" w:cs="Arial"/>
          <w:color w:val="333333"/>
          <w:spacing w:val="-13"/>
          <w:sz w:val="20"/>
        </w:rPr>
        <w:t xml:space="preserve"> </w:t>
      </w:r>
      <w:r w:rsidRPr="00100A9D">
        <w:rPr>
          <w:rFonts w:eastAsia="Arial" w:cs="Arial"/>
          <w:color w:val="333333"/>
          <w:sz w:val="20"/>
        </w:rPr>
        <w:t>or</w:t>
      </w:r>
      <w:r w:rsidRPr="00100A9D">
        <w:rPr>
          <w:rFonts w:eastAsia="Arial" w:cs="Arial"/>
          <w:color w:val="333333"/>
          <w:spacing w:val="-13"/>
          <w:sz w:val="20"/>
        </w:rPr>
        <w:t xml:space="preserve"> </w:t>
      </w:r>
      <w:r w:rsidRPr="00100A9D">
        <w:rPr>
          <w:rFonts w:eastAsia="Arial" w:cs="Arial"/>
          <w:color w:val="333333"/>
          <w:sz w:val="20"/>
        </w:rPr>
        <w:t>organisation</w:t>
      </w:r>
      <w:r w:rsidRPr="00100A9D">
        <w:rPr>
          <w:rFonts w:eastAsia="Arial" w:cs="Arial"/>
          <w:color w:val="333333"/>
          <w:spacing w:val="-13"/>
          <w:sz w:val="20"/>
        </w:rPr>
        <w:t xml:space="preserve"> </w:t>
      </w:r>
      <w:r w:rsidRPr="00100A9D">
        <w:rPr>
          <w:rFonts w:eastAsia="Arial" w:cs="Arial"/>
          <w:color w:val="333333"/>
          <w:sz w:val="20"/>
        </w:rPr>
        <w:t>to</w:t>
      </w:r>
      <w:r w:rsidRPr="00100A9D">
        <w:rPr>
          <w:rFonts w:eastAsia="Arial" w:cs="Arial"/>
          <w:color w:val="333333"/>
          <w:spacing w:val="-13"/>
          <w:sz w:val="20"/>
        </w:rPr>
        <w:t xml:space="preserve"> </w:t>
      </w:r>
      <w:r w:rsidRPr="00100A9D">
        <w:rPr>
          <w:rFonts w:eastAsia="Arial" w:cs="Arial"/>
          <w:color w:val="333333"/>
          <w:sz w:val="20"/>
        </w:rPr>
        <w:t>have</w:t>
      </w:r>
      <w:r w:rsidRPr="00100A9D">
        <w:rPr>
          <w:rFonts w:eastAsia="Arial" w:cs="Arial"/>
          <w:color w:val="333333"/>
          <w:spacing w:val="-13"/>
          <w:sz w:val="20"/>
        </w:rPr>
        <w:t xml:space="preserve"> </w:t>
      </w:r>
      <w:r w:rsidRPr="00100A9D">
        <w:rPr>
          <w:rFonts w:eastAsia="Arial" w:cs="Arial"/>
          <w:color w:val="333333"/>
          <w:sz w:val="20"/>
        </w:rPr>
        <w:t>access</w:t>
      </w:r>
      <w:r w:rsidRPr="00100A9D">
        <w:rPr>
          <w:rFonts w:eastAsia="Arial" w:cs="Arial"/>
          <w:color w:val="333333"/>
          <w:spacing w:val="-13"/>
          <w:sz w:val="20"/>
        </w:rPr>
        <w:t xml:space="preserve"> </w:t>
      </w:r>
      <w:r w:rsidRPr="00100A9D">
        <w:rPr>
          <w:rFonts w:eastAsia="Arial" w:cs="Arial"/>
          <w:color w:val="333333"/>
          <w:sz w:val="20"/>
        </w:rPr>
        <w:t>to</w:t>
      </w:r>
      <w:r w:rsidRPr="00100A9D">
        <w:rPr>
          <w:rFonts w:eastAsia="Arial" w:cs="Arial"/>
          <w:color w:val="333333"/>
          <w:spacing w:val="-13"/>
          <w:sz w:val="20"/>
        </w:rPr>
        <w:t xml:space="preserve"> </w:t>
      </w:r>
      <w:r w:rsidRPr="00100A9D">
        <w:rPr>
          <w:rFonts w:eastAsia="Arial" w:cs="Arial"/>
          <w:color w:val="333333"/>
          <w:sz w:val="20"/>
        </w:rPr>
        <w:t>the content of work (save as required by law) without obtaining the Client’s prior written consent;</w:t>
      </w:r>
    </w:p>
    <w:p w14:paraId="06F52FFA" w14:textId="77777777" w:rsidR="00EF4CBD" w:rsidRPr="00100A9D" w:rsidRDefault="00EF4CBD" w:rsidP="00100A9D">
      <w:pPr>
        <w:tabs>
          <w:tab w:val="left" w:pos="1560"/>
        </w:tabs>
        <w:spacing w:before="6" w:after="0" w:line="260" w:lineRule="exact"/>
        <w:ind w:left="1560" w:hanging="380"/>
        <w:rPr>
          <w:rFonts w:eastAsia="Arial" w:cs="Arial"/>
          <w:sz w:val="24"/>
        </w:rPr>
      </w:pPr>
    </w:p>
    <w:p w14:paraId="073E4B16" w14:textId="77777777" w:rsidR="00EF4CBD" w:rsidRPr="00100A9D" w:rsidRDefault="00EF4CBD" w:rsidP="00100A9D">
      <w:pPr>
        <w:numPr>
          <w:ilvl w:val="0"/>
          <w:numId w:val="28"/>
        </w:numPr>
        <w:tabs>
          <w:tab w:val="left" w:pos="1560"/>
        </w:tabs>
        <w:spacing w:after="0" w:line="260" w:lineRule="exact"/>
        <w:ind w:left="1560" w:hanging="380"/>
        <w:rPr>
          <w:rFonts w:eastAsia="Arial" w:cs="Arial"/>
          <w:sz w:val="20"/>
        </w:rPr>
      </w:pPr>
      <w:r w:rsidRPr="00100A9D">
        <w:rPr>
          <w:rFonts w:eastAsia="Arial" w:cs="Arial"/>
          <w:color w:val="333333"/>
          <w:sz w:val="20"/>
        </w:rPr>
        <w:t>take all necessary steps to secure data in relation to work with encryption and to permanently</w:t>
      </w:r>
      <w:r w:rsidRPr="00100A9D">
        <w:rPr>
          <w:rFonts w:eastAsia="Arial" w:cs="Arial"/>
          <w:color w:val="333333"/>
          <w:spacing w:val="-14"/>
          <w:sz w:val="20"/>
        </w:rPr>
        <w:t xml:space="preserve"> </w:t>
      </w:r>
      <w:r w:rsidRPr="00100A9D">
        <w:rPr>
          <w:rFonts w:eastAsia="Arial" w:cs="Arial"/>
          <w:color w:val="333333"/>
          <w:sz w:val="20"/>
        </w:rPr>
        <w:t>destroy</w:t>
      </w:r>
      <w:r w:rsidRPr="00100A9D">
        <w:rPr>
          <w:rFonts w:eastAsia="Arial" w:cs="Arial"/>
          <w:color w:val="333333"/>
          <w:spacing w:val="-14"/>
          <w:sz w:val="20"/>
        </w:rPr>
        <w:t xml:space="preserve"> </w:t>
      </w:r>
      <w:r w:rsidRPr="00100A9D">
        <w:rPr>
          <w:rFonts w:eastAsia="Arial" w:cs="Arial"/>
          <w:color w:val="333333"/>
          <w:sz w:val="20"/>
        </w:rPr>
        <w:t>the</w:t>
      </w:r>
      <w:r w:rsidRPr="00100A9D">
        <w:rPr>
          <w:rFonts w:eastAsia="Arial" w:cs="Arial"/>
          <w:color w:val="333333"/>
          <w:spacing w:val="-14"/>
          <w:sz w:val="20"/>
        </w:rPr>
        <w:t xml:space="preserve"> </w:t>
      </w:r>
      <w:r w:rsidRPr="00100A9D">
        <w:rPr>
          <w:rFonts w:eastAsia="Arial" w:cs="Arial"/>
          <w:color w:val="333333"/>
          <w:sz w:val="20"/>
        </w:rPr>
        <w:t>same</w:t>
      </w:r>
      <w:r w:rsidRPr="00100A9D">
        <w:rPr>
          <w:rFonts w:eastAsia="Arial" w:cs="Arial"/>
          <w:color w:val="333333"/>
          <w:spacing w:val="-14"/>
          <w:sz w:val="20"/>
        </w:rPr>
        <w:t xml:space="preserve"> </w:t>
      </w:r>
      <w:r w:rsidRPr="00100A9D">
        <w:rPr>
          <w:rFonts w:eastAsia="Arial" w:cs="Arial"/>
          <w:color w:val="333333"/>
          <w:sz w:val="20"/>
        </w:rPr>
        <w:t>after</w:t>
      </w:r>
      <w:r w:rsidRPr="00100A9D">
        <w:rPr>
          <w:rFonts w:eastAsia="Arial" w:cs="Arial"/>
          <w:color w:val="333333"/>
          <w:spacing w:val="-14"/>
          <w:sz w:val="20"/>
        </w:rPr>
        <w:t xml:space="preserve"> </w:t>
      </w:r>
      <w:r w:rsidRPr="00100A9D">
        <w:rPr>
          <w:rFonts w:eastAsia="Arial" w:cs="Arial"/>
          <w:color w:val="333333"/>
          <w:sz w:val="20"/>
        </w:rPr>
        <w:t>use</w:t>
      </w:r>
      <w:r w:rsidRPr="00100A9D">
        <w:rPr>
          <w:rFonts w:eastAsia="Arial" w:cs="Arial"/>
          <w:color w:val="333333"/>
          <w:spacing w:val="-14"/>
          <w:sz w:val="20"/>
        </w:rPr>
        <w:t xml:space="preserve"> </w:t>
      </w:r>
      <w:r w:rsidRPr="00100A9D">
        <w:rPr>
          <w:rFonts w:eastAsia="Arial" w:cs="Arial"/>
          <w:color w:val="333333"/>
          <w:sz w:val="20"/>
        </w:rPr>
        <w:t>with</w:t>
      </w:r>
      <w:r w:rsidRPr="00100A9D">
        <w:rPr>
          <w:rFonts w:eastAsia="Arial" w:cs="Arial"/>
          <w:color w:val="333333"/>
          <w:spacing w:val="-14"/>
          <w:sz w:val="20"/>
        </w:rPr>
        <w:t xml:space="preserve"> </w:t>
      </w:r>
      <w:r w:rsidRPr="00100A9D">
        <w:rPr>
          <w:rFonts w:eastAsia="Arial" w:cs="Arial"/>
          <w:color w:val="333333"/>
          <w:sz w:val="20"/>
        </w:rPr>
        <w:t>a</w:t>
      </w:r>
      <w:r w:rsidRPr="00100A9D">
        <w:rPr>
          <w:rFonts w:eastAsia="Arial" w:cs="Arial"/>
          <w:color w:val="333333"/>
          <w:spacing w:val="-14"/>
          <w:sz w:val="20"/>
        </w:rPr>
        <w:t xml:space="preserve"> </w:t>
      </w:r>
      <w:r w:rsidRPr="00100A9D">
        <w:rPr>
          <w:rFonts w:eastAsia="Arial" w:cs="Arial"/>
          <w:color w:val="333333"/>
          <w:sz w:val="20"/>
        </w:rPr>
        <w:t>file</w:t>
      </w:r>
      <w:r w:rsidRPr="00100A9D">
        <w:rPr>
          <w:rFonts w:eastAsia="Arial" w:cs="Arial"/>
          <w:color w:val="333333"/>
          <w:spacing w:val="-14"/>
          <w:sz w:val="20"/>
        </w:rPr>
        <w:t xml:space="preserve"> </w:t>
      </w:r>
      <w:r w:rsidRPr="00100A9D">
        <w:rPr>
          <w:rFonts w:eastAsia="Arial" w:cs="Arial"/>
          <w:color w:val="333333"/>
          <w:sz w:val="20"/>
        </w:rPr>
        <w:t>shredder</w:t>
      </w:r>
      <w:r w:rsidRPr="00100A9D">
        <w:rPr>
          <w:rFonts w:eastAsia="Arial" w:cs="Arial"/>
          <w:color w:val="333333"/>
          <w:spacing w:val="-14"/>
          <w:sz w:val="20"/>
        </w:rPr>
        <w:t xml:space="preserve"> </w:t>
      </w:r>
      <w:r w:rsidRPr="00100A9D">
        <w:rPr>
          <w:rFonts w:eastAsia="Arial" w:cs="Arial"/>
          <w:color w:val="333333"/>
          <w:sz w:val="20"/>
        </w:rPr>
        <w:t>or</w:t>
      </w:r>
      <w:r w:rsidRPr="00100A9D">
        <w:rPr>
          <w:rFonts w:eastAsia="Arial" w:cs="Arial"/>
          <w:color w:val="333333"/>
          <w:spacing w:val="-14"/>
          <w:sz w:val="20"/>
        </w:rPr>
        <w:t xml:space="preserve"> </w:t>
      </w:r>
      <w:r w:rsidRPr="00100A9D">
        <w:rPr>
          <w:rFonts w:eastAsia="Arial" w:cs="Arial"/>
          <w:color w:val="333333"/>
          <w:sz w:val="20"/>
        </w:rPr>
        <w:t>other</w:t>
      </w:r>
      <w:r w:rsidRPr="00100A9D">
        <w:rPr>
          <w:rFonts w:eastAsia="Arial" w:cs="Arial"/>
          <w:color w:val="333333"/>
          <w:spacing w:val="-14"/>
          <w:sz w:val="20"/>
        </w:rPr>
        <w:t xml:space="preserve"> </w:t>
      </w:r>
      <w:r w:rsidRPr="00100A9D">
        <w:rPr>
          <w:rFonts w:eastAsia="Arial" w:cs="Arial"/>
          <w:color w:val="333333"/>
          <w:sz w:val="20"/>
        </w:rPr>
        <w:t>effective</w:t>
      </w:r>
      <w:r w:rsidRPr="00100A9D">
        <w:rPr>
          <w:rFonts w:eastAsia="Arial" w:cs="Arial"/>
          <w:color w:val="333333"/>
          <w:spacing w:val="-14"/>
          <w:sz w:val="20"/>
        </w:rPr>
        <w:t xml:space="preserve"> </w:t>
      </w:r>
      <w:r w:rsidRPr="00100A9D">
        <w:rPr>
          <w:rFonts w:eastAsia="Arial" w:cs="Arial"/>
          <w:color w:val="333333"/>
          <w:sz w:val="20"/>
        </w:rPr>
        <w:t>method;</w:t>
      </w:r>
    </w:p>
    <w:p w14:paraId="7BD3467B" w14:textId="77777777" w:rsidR="00EF4CBD" w:rsidRPr="00100A9D" w:rsidRDefault="00EF4CBD" w:rsidP="00100A9D">
      <w:pPr>
        <w:tabs>
          <w:tab w:val="left" w:pos="1560"/>
        </w:tabs>
        <w:spacing w:before="6" w:after="0" w:line="260" w:lineRule="exact"/>
        <w:ind w:left="1560" w:hanging="380"/>
        <w:rPr>
          <w:rFonts w:eastAsia="Arial" w:cs="Arial"/>
          <w:sz w:val="24"/>
        </w:rPr>
      </w:pPr>
    </w:p>
    <w:p w14:paraId="7343E56D" w14:textId="77777777" w:rsidR="00EF4CBD" w:rsidRPr="00100A9D" w:rsidRDefault="00EF4CBD" w:rsidP="00100A9D">
      <w:pPr>
        <w:numPr>
          <w:ilvl w:val="0"/>
          <w:numId w:val="29"/>
        </w:numPr>
        <w:tabs>
          <w:tab w:val="left" w:pos="1560"/>
        </w:tabs>
        <w:spacing w:after="0" w:line="260" w:lineRule="exact"/>
        <w:ind w:left="1560" w:hanging="380"/>
        <w:rPr>
          <w:rFonts w:eastAsia="Arial" w:cs="Arial"/>
          <w:sz w:val="20"/>
        </w:rPr>
      </w:pPr>
      <w:r w:rsidRPr="00100A9D">
        <w:rPr>
          <w:rFonts w:eastAsia="Arial" w:cs="Arial"/>
          <w:color w:val="333333"/>
          <w:sz w:val="20"/>
        </w:rPr>
        <w:t>not</w:t>
      </w:r>
      <w:r w:rsidRPr="00100A9D">
        <w:rPr>
          <w:rFonts w:eastAsia="Arial" w:cs="Arial"/>
          <w:color w:val="333333"/>
          <w:spacing w:val="5"/>
          <w:sz w:val="20"/>
        </w:rPr>
        <w:t xml:space="preserve"> </w:t>
      </w:r>
      <w:r w:rsidRPr="00100A9D">
        <w:rPr>
          <w:rFonts w:eastAsia="Arial" w:cs="Arial"/>
          <w:color w:val="333333"/>
          <w:sz w:val="20"/>
        </w:rPr>
        <w:t>make</w:t>
      </w:r>
      <w:r w:rsidRPr="00100A9D">
        <w:rPr>
          <w:rFonts w:eastAsia="Arial" w:cs="Arial"/>
          <w:color w:val="333333"/>
          <w:spacing w:val="5"/>
          <w:sz w:val="20"/>
        </w:rPr>
        <w:t xml:space="preserve"> </w:t>
      </w:r>
      <w:r w:rsidRPr="00100A9D">
        <w:rPr>
          <w:rFonts w:eastAsia="Arial" w:cs="Arial"/>
          <w:color w:val="333333"/>
          <w:sz w:val="20"/>
        </w:rPr>
        <w:t>any</w:t>
      </w:r>
      <w:r w:rsidRPr="00100A9D">
        <w:rPr>
          <w:rFonts w:eastAsia="Arial" w:cs="Arial"/>
          <w:color w:val="333333"/>
          <w:spacing w:val="5"/>
          <w:sz w:val="20"/>
        </w:rPr>
        <w:t xml:space="preserve"> </w:t>
      </w:r>
      <w:r w:rsidRPr="00100A9D">
        <w:rPr>
          <w:rFonts w:eastAsia="Arial" w:cs="Arial"/>
          <w:color w:val="333333"/>
          <w:sz w:val="20"/>
        </w:rPr>
        <w:t>kind</w:t>
      </w:r>
      <w:r w:rsidRPr="00100A9D">
        <w:rPr>
          <w:rFonts w:eastAsia="Arial" w:cs="Arial"/>
          <w:color w:val="333333"/>
          <w:spacing w:val="-7"/>
          <w:sz w:val="20"/>
        </w:rPr>
        <w:t xml:space="preserve"> </w:t>
      </w:r>
      <w:r w:rsidRPr="00100A9D">
        <w:rPr>
          <w:rFonts w:eastAsia="Arial" w:cs="Arial"/>
          <w:color w:val="333333"/>
          <w:sz w:val="20"/>
        </w:rPr>
        <w:t>of</w:t>
      </w:r>
      <w:r w:rsidRPr="00100A9D">
        <w:rPr>
          <w:rFonts w:eastAsia="Arial" w:cs="Arial"/>
          <w:color w:val="333333"/>
          <w:spacing w:val="-7"/>
          <w:sz w:val="20"/>
        </w:rPr>
        <w:t xml:space="preserve"> </w:t>
      </w:r>
      <w:r w:rsidRPr="00100A9D">
        <w:rPr>
          <w:rFonts w:eastAsia="Arial" w:cs="Arial"/>
          <w:color w:val="333333"/>
          <w:sz w:val="20"/>
        </w:rPr>
        <w:t>contact</w:t>
      </w:r>
      <w:r w:rsidRPr="00100A9D">
        <w:rPr>
          <w:rFonts w:eastAsia="Arial" w:cs="Arial"/>
          <w:color w:val="333333"/>
          <w:spacing w:val="-7"/>
          <w:sz w:val="20"/>
        </w:rPr>
        <w:t xml:space="preserve"> </w:t>
      </w:r>
      <w:r w:rsidRPr="00100A9D">
        <w:rPr>
          <w:rFonts w:eastAsia="Arial" w:cs="Arial"/>
          <w:color w:val="333333"/>
          <w:sz w:val="20"/>
        </w:rPr>
        <w:t>with</w:t>
      </w:r>
      <w:r w:rsidRPr="00100A9D">
        <w:rPr>
          <w:rFonts w:eastAsia="Arial" w:cs="Arial"/>
          <w:color w:val="333333"/>
          <w:spacing w:val="-7"/>
          <w:sz w:val="20"/>
        </w:rPr>
        <w:t xml:space="preserve"> </w:t>
      </w:r>
      <w:r w:rsidRPr="00100A9D">
        <w:rPr>
          <w:rFonts w:eastAsia="Arial" w:cs="Arial"/>
          <w:color w:val="333333"/>
          <w:sz w:val="20"/>
        </w:rPr>
        <w:t>and/or</w:t>
      </w:r>
      <w:r w:rsidRPr="00100A9D">
        <w:rPr>
          <w:rFonts w:eastAsia="Arial" w:cs="Arial"/>
          <w:color w:val="333333"/>
          <w:spacing w:val="-7"/>
          <w:sz w:val="20"/>
        </w:rPr>
        <w:t xml:space="preserve"> </w:t>
      </w:r>
      <w:r w:rsidRPr="00100A9D">
        <w:rPr>
          <w:rFonts w:eastAsia="Arial" w:cs="Arial"/>
          <w:color w:val="333333"/>
          <w:sz w:val="20"/>
        </w:rPr>
        <w:t>solicit</w:t>
      </w:r>
      <w:r w:rsidRPr="00100A9D">
        <w:rPr>
          <w:rFonts w:eastAsia="Arial" w:cs="Arial"/>
          <w:color w:val="333333"/>
          <w:spacing w:val="-7"/>
          <w:sz w:val="20"/>
        </w:rPr>
        <w:t xml:space="preserve"> </w:t>
      </w:r>
      <w:r w:rsidRPr="00100A9D">
        <w:rPr>
          <w:rFonts w:eastAsia="Arial" w:cs="Arial"/>
          <w:color w:val="333333"/>
          <w:sz w:val="20"/>
        </w:rPr>
        <w:t>business</w:t>
      </w:r>
      <w:r w:rsidRPr="00100A9D">
        <w:rPr>
          <w:rFonts w:eastAsia="Arial" w:cs="Arial"/>
          <w:color w:val="333333"/>
          <w:spacing w:val="-7"/>
          <w:sz w:val="20"/>
        </w:rPr>
        <w:t xml:space="preserve"> </w:t>
      </w:r>
      <w:r w:rsidRPr="00100A9D">
        <w:rPr>
          <w:rFonts w:eastAsia="Arial" w:cs="Arial"/>
          <w:color w:val="333333"/>
          <w:sz w:val="20"/>
        </w:rPr>
        <w:t>from</w:t>
      </w:r>
      <w:r w:rsidRPr="00100A9D">
        <w:rPr>
          <w:rFonts w:eastAsia="Arial" w:cs="Arial"/>
          <w:color w:val="333333"/>
          <w:spacing w:val="-7"/>
          <w:sz w:val="20"/>
        </w:rPr>
        <w:t xml:space="preserve"> </w:t>
      </w:r>
      <w:r w:rsidRPr="00100A9D">
        <w:rPr>
          <w:rFonts w:eastAsia="Arial" w:cs="Arial"/>
          <w:color w:val="333333"/>
          <w:sz w:val="20"/>
        </w:rPr>
        <w:t>any</w:t>
      </w:r>
      <w:r w:rsidRPr="00100A9D">
        <w:rPr>
          <w:rFonts w:eastAsia="Arial" w:cs="Arial"/>
          <w:color w:val="333333"/>
          <w:spacing w:val="-7"/>
          <w:sz w:val="20"/>
        </w:rPr>
        <w:t xml:space="preserve"> </w:t>
      </w:r>
      <w:r w:rsidRPr="00100A9D">
        <w:rPr>
          <w:rFonts w:eastAsia="Arial" w:cs="Arial"/>
          <w:color w:val="333333"/>
          <w:sz w:val="20"/>
        </w:rPr>
        <w:t>person</w:t>
      </w:r>
      <w:r w:rsidRPr="00100A9D">
        <w:rPr>
          <w:rFonts w:eastAsia="Arial" w:cs="Arial"/>
          <w:color w:val="333333"/>
          <w:spacing w:val="-7"/>
          <w:sz w:val="20"/>
        </w:rPr>
        <w:t xml:space="preserve"> </w:t>
      </w:r>
      <w:r w:rsidRPr="00100A9D">
        <w:rPr>
          <w:rFonts w:eastAsia="Arial" w:cs="Arial"/>
          <w:color w:val="333333"/>
          <w:sz w:val="20"/>
        </w:rPr>
        <w:t>or</w:t>
      </w:r>
      <w:r w:rsidRPr="00100A9D">
        <w:rPr>
          <w:rFonts w:eastAsia="Arial" w:cs="Arial"/>
          <w:color w:val="333333"/>
          <w:spacing w:val="-7"/>
          <w:sz w:val="20"/>
        </w:rPr>
        <w:t xml:space="preserve"> </w:t>
      </w:r>
      <w:r w:rsidRPr="00100A9D">
        <w:rPr>
          <w:rFonts w:eastAsia="Arial" w:cs="Arial"/>
          <w:color w:val="333333"/>
          <w:sz w:val="20"/>
        </w:rPr>
        <w:t>organisation involved</w:t>
      </w:r>
      <w:r w:rsidRPr="00100A9D">
        <w:rPr>
          <w:rFonts w:eastAsia="Arial" w:cs="Arial"/>
          <w:color w:val="333333"/>
          <w:spacing w:val="-14"/>
          <w:sz w:val="20"/>
        </w:rPr>
        <w:t xml:space="preserve"> </w:t>
      </w:r>
      <w:r w:rsidRPr="00100A9D">
        <w:rPr>
          <w:rFonts w:eastAsia="Arial" w:cs="Arial"/>
          <w:color w:val="333333"/>
          <w:sz w:val="20"/>
        </w:rPr>
        <w:t>(directly</w:t>
      </w:r>
      <w:r w:rsidRPr="00100A9D">
        <w:rPr>
          <w:rFonts w:eastAsia="Arial" w:cs="Arial"/>
          <w:color w:val="333333"/>
          <w:spacing w:val="-14"/>
          <w:sz w:val="20"/>
        </w:rPr>
        <w:t xml:space="preserve"> </w:t>
      </w:r>
      <w:r w:rsidRPr="00100A9D">
        <w:rPr>
          <w:rFonts w:eastAsia="Arial" w:cs="Arial"/>
          <w:color w:val="333333"/>
          <w:sz w:val="20"/>
        </w:rPr>
        <w:t>or</w:t>
      </w:r>
      <w:r w:rsidRPr="00100A9D">
        <w:rPr>
          <w:rFonts w:eastAsia="Arial" w:cs="Arial"/>
          <w:color w:val="333333"/>
          <w:spacing w:val="-14"/>
          <w:sz w:val="20"/>
        </w:rPr>
        <w:t xml:space="preserve"> </w:t>
      </w:r>
      <w:r w:rsidRPr="00100A9D">
        <w:rPr>
          <w:rFonts w:eastAsia="Arial" w:cs="Arial"/>
          <w:color w:val="333333"/>
          <w:sz w:val="20"/>
        </w:rPr>
        <w:t>indirectly)</w:t>
      </w:r>
      <w:r w:rsidRPr="00100A9D">
        <w:rPr>
          <w:rFonts w:eastAsia="Arial" w:cs="Arial"/>
          <w:color w:val="333333"/>
          <w:spacing w:val="-14"/>
          <w:sz w:val="20"/>
        </w:rPr>
        <w:t xml:space="preserve"> </w:t>
      </w:r>
      <w:r w:rsidRPr="00100A9D">
        <w:rPr>
          <w:rFonts w:eastAsia="Arial" w:cs="Arial"/>
          <w:color w:val="333333"/>
          <w:sz w:val="20"/>
        </w:rPr>
        <w:t>with</w:t>
      </w:r>
      <w:r w:rsidRPr="00100A9D">
        <w:rPr>
          <w:rFonts w:eastAsia="Arial" w:cs="Arial"/>
          <w:color w:val="333333"/>
          <w:spacing w:val="29"/>
          <w:sz w:val="20"/>
        </w:rPr>
        <w:t xml:space="preserve"> </w:t>
      </w:r>
      <w:r w:rsidRPr="00100A9D">
        <w:rPr>
          <w:rFonts w:eastAsia="Arial" w:cs="Arial"/>
          <w:color w:val="333333"/>
          <w:sz w:val="20"/>
        </w:rPr>
        <w:t>work</w:t>
      </w:r>
      <w:r w:rsidRPr="00100A9D">
        <w:rPr>
          <w:rFonts w:eastAsia="Arial" w:cs="Arial"/>
          <w:color w:val="333333"/>
          <w:spacing w:val="-14"/>
          <w:sz w:val="20"/>
        </w:rPr>
        <w:t xml:space="preserve"> </w:t>
      </w:r>
      <w:r w:rsidRPr="00100A9D">
        <w:rPr>
          <w:rFonts w:eastAsia="Arial" w:cs="Arial"/>
          <w:color w:val="333333"/>
          <w:sz w:val="20"/>
        </w:rPr>
        <w:t>provided</w:t>
      </w:r>
      <w:r w:rsidRPr="00100A9D">
        <w:rPr>
          <w:rFonts w:eastAsia="Arial" w:cs="Arial"/>
          <w:color w:val="333333"/>
          <w:spacing w:val="-14"/>
          <w:sz w:val="20"/>
        </w:rPr>
        <w:t xml:space="preserve"> </w:t>
      </w:r>
      <w:r w:rsidRPr="00100A9D">
        <w:rPr>
          <w:rFonts w:eastAsia="Arial" w:cs="Arial"/>
          <w:color w:val="333333"/>
          <w:sz w:val="20"/>
        </w:rPr>
        <w:t>by</w:t>
      </w:r>
      <w:r w:rsidRPr="00100A9D">
        <w:rPr>
          <w:rFonts w:eastAsia="Arial" w:cs="Arial"/>
          <w:color w:val="333333"/>
          <w:spacing w:val="-14"/>
          <w:sz w:val="20"/>
        </w:rPr>
        <w:t xml:space="preserve"> </w:t>
      </w:r>
      <w:r w:rsidRPr="00100A9D">
        <w:rPr>
          <w:rFonts w:eastAsia="Arial" w:cs="Arial"/>
          <w:color w:val="333333"/>
          <w:sz w:val="20"/>
        </w:rPr>
        <w:t>the</w:t>
      </w:r>
      <w:r w:rsidRPr="00100A9D">
        <w:rPr>
          <w:rFonts w:eastAsia="Arial" w:cs="Arial"/>
          <w:color w:val="333333"/>
          <w:spacing w:val="-14"/>
          <w:sz w:val="20"/>
        </w:rPr>
        <w:t xml:space="preserve"> </w:t>
      </w:r>
      <w:r w:rsidRPr="00100A9D">
        <w:rPr>
          <w:rFonts w:eastAsia="Arial" w:cs="Arial"/>
          <w:color w:val="333333"/>
          <w:sz w:val="20"/>
        </w:rPr>
        <w:t>Client.</w:t>
      </w:r>
    </w:p>
    <w:p w14:paraId="0EC57379" w14:textId="77777777" w:rsidR="00EF4CBD" w:rsidRPr="00100A9D" w:rsidRDefault="00EF4CBD" w:rsidP="00100A9D">
      <w:pPr>
        <w:spacing w:before="6" w:after="0" w:line="260" w:lineRule="exact"/>
        <w:rPr>
          <w:rFonts w:eastAsia="Arial" w:cs="Arial"/>
          <w:sz w:val="24"/>
        </w:rPr>
      </w:pPr>
    </w:p>
    <w:p w14:paraId="47EB9996" w14:textId="77777777" w:rsidR="00EF4CBD" w:rsidRPr="00100A9D" w:rsidRDefault="00EF4CBD" w:rsidP="00100A9D">
      <w:pPr>
        <w:numPr>
          <w:ilvl w:val="0"/>
          <w:numId w:val="30"/>
        </w:numPr>
        <w:tabs>
          <w:tab w:val="left" w:pos="1180"/>
        </w:tabs>
        <w:spacing w:after="0" w:line="260" w:lineRule="exact"/>
        <w:ind w:left="1180" w:hanging="720"/>
        <w:rPr>
          <w:rFonts w:eastAsia="Arial" w:cs="Arial"/>
          <w:sz w:val="20"/>
        </w:rPr>
      </w:pPr>
      <w:r w:rsidRPr="00100A9D">
        <w:rPr>
          <w:rFonts w:eastAsia="Arial" w:cs="Arial"/>
          <w:color w:val="333333"/>
          <w:sz w:val="20"/>
        </w:rPr>
        <w:t>For</w:t>
      </w:r>
      <w:r w:rsidRPr="00100A9D">
        <w:rPr>
          <w:rFonts w:eastAsia="Arial" w:cs="Arial"/>
          <w:color w:val="333333"/>
          <w:spacing w:val="-7"/>
          <w:sz w:val="20"/>
        </w:rPr>
        <w:t xml:space="preserve"> </w:t>
      </w:r>
      <w:r w:rsidRPr="00100A9D">
        <w:rPr>
          <w:rFonts w:eastAsia="Arial" w:cs="Arial"/>
          <w:color w:val="333333"/>
          <w:sz w:val="20"/>
        </w:rPr>
        <w:t>the</w:t>
      </w:r>
      <w:r w:rsidRPr="00100A9D">
        <w:rPr>
          <w:rFonts w:eastAsia="Arial" w:cs="Arial"/>
          <w:color w:val="333333"/>
          <w:spacing w:val="-7"/>
          <w:sz w:val="20"/>
        </w:rPr>
        <w:t xml:space="preserve"> </w:t>
      </w:r>
      <w:r w:rsidRPr="00100A9D">
        <w:rPr>
          <w:rFonts w:eastAsia="Arial" w:cs="Arial"/>
          <w:color w:val="333333"/>
          <w:sz w:val="20"/>
        </w:rPr>
        <w:t>avoidance</w:t>
      </w:r>
      <w:r w:rsidRPr="00100A9D">
        <w:rPr>
          <w:rFonts w:eastAsia="Arial" w:cs="Arial"/>
          <w:color w:val="333333"/>
          <w:spacing w:val="-7"/>
          <w:sz w:val="20"/>
        </w:rPr>
        <w:t xml:space="preserve"> </w:t>
      </w:r>
      <w:r w:rsidRPr="00100A9D">
        <w:rPr>
          <w:rFonts w:eastAsia="Arial" w:cs="Arial"/>
          <w:color w:val="333333"/>
          <w:sz w:val="20"/>
        </w:rPr>
        <w:t>of</w:t>
      </w:r>
      <w:r w:rsidRPr="00100A9D">
        <w:rPr>
          <w:rFonts w:eastAsia="Arial" w:cs="Arial"/>
          <w:color w:val="333333"/>
          <w:spacing w:val="-7"/>
          <w:sz w:val="20"/>
        </w:rPr>
        <w:t xml:space="preserve"> </w:t>
      </w:r>
      <w:r w:rsidRPr="00100A9D">
        <w:rPr>
          <w:rFonts w:eastAsia="Arial" w:cs="Arial"/>
          <w:color w:val="333333"/>
          <w:sz w:val="20"/>
        </w:rPr>
        <w:t>doubt,</w:t>
      </w:r>
      <w:r w:rsidRPr="00100A9D">
        <w:rPr>
          <w:rFonts w:eastAsia="Arial" w:cs="Arial"/>
          <w:color w:val="333333"/>
          <w:spacing w:val="-7"/>
          <w:sz w:val="20"/>
        </w:rPr>
        <w:t xml:space="preserve"> </w:t>
      </w:r>
      <w:r w:rsidRPr="00100A9D">
        <w:rPr>
          <w:rFonts w:eastAsia="Arial" w:cs="Arial"/>
          <w:color w:val="333333"/>
          <w:sz w:val="20"/>
        </w:rPr>
        <w:t>the</w:t>
      </w:r>
      <w:r w:rsidRPr="00100A9D">
        <w:rPr>
          <w:rFonts w:eastAsia="Arial" w:cs="Arial"/>
          <w:color w:val="333333"/>
          <w:spacing w:val="-7"/>
          <w:sz w:val="20"/>
        </w:rPr>
        <w:t xml:space="preserve"> </w:t>
      </w:r>
      <w:r w:rsidRPr="00100A9D">
        <w:rPr>
          <w:rFonts w:eastAsia="Arial" w:cs="Arial"/>
          <w:color w:val="333333"/>
          <w:sz w:val="20"/>
        </w:rPr>
        <w:t>undertakings</w:t>
      </w:r>
      <w:r w:rsidRPr="00100A9D">
        <w:rPr>
          <w:rFonts w:eastAsia="Arial" w:cs="Arial"/>
          <w:color w:val="333333"/>
          <w:spacing w:val="-7"/>
          <w:sz w:val="20"/>
        </w:rPr>
        <w:t xml:space="preserve"> </w:t>
      </w:r>
      <w:r w:rsidRPr="00100A9D">
        <w:rPr>
          <w:rFonts w:eastAsia="Arial" w:cs="Arial"/>
          <w:color w:val="333333"/>
          <w:sz w:val="20"/>
        </w:rPr>
        <w:t>set</w:t>
      </w:r>
      <w:r w:rsidRPr="00100A9D">
        <w:rPr>
          <w:rFonts w:eastAsia="Arial" w:cs="Arial"/>
          <w:color w:val="333333"/>
          <w:spacing w:val="-7"/>
          <w:sz w:val="20"/>
        </w:rPr>
        <w:t xml:space="preserve"> </w:t>
      </w:r>
      <w:r w:rsidRPr="00100A9D">
        <w:rPr>
          <w:rFonts w:eastAsia="Arial" w:cs="Arial"/>
          <w:color w:val="333333"/>
          <w:sz w:val="20"/>
        </w:rPr>
        <w:t>out</w:t>
      </w:r>
      <w:r w:rsidRPr="00100A9D">
        <w:rPr>
          <w:rFonts w:eastAsia="Arial" w:cs="Arial"/>
          <w:color w:val="333333"/>
          <w:spacing w:val="-7"/>
          <w:sz w:val="20"/>
        </w:rPr>
        <w:t xml:space="preserve"> </w:t>
      </w:r>
      <w:r w:rsidRPr="00100A9D">
        <w:rPr>
          <w:rFonts w:eastAsia="Arial" w:cs="Arial"/>
          <w:color w:val="333333"/>
          <w:sz w:val="20"/>
        </w:rPr>
        <w:t>in</w:t>
      </w:r>
      <w:r w:rsidRPr="00100A9D">
        <w:rPr>
          <w:rFonts w:eastAsia="Arial" w:cs="Arial"/>
          <w:color w:val="333333"/>
          <w:spacing w:val="-7"/>
          <w:sz w:val="20"/>
        </w:rPr>
        <w:t xml:space="preserve"> </w:t>
      </w:r>
      <w:r w:rsidRPr="00100A9D">
        <w:rPr>
          <w:rFonts w:eastAsia="Arial" w:cs="Arial"/>
          <w:color w:val="333333"/>
          <w:sz w:val="20"/>
        </w:rPr>
        <w:t>clause</w:t>
      </w:r>
      <w:r w:rsidRPr="00100A9D">
        <w:rPr>
          <w:rFonts w:eastAsia="Arial" w:cs="Arial"/>
          <w:color w:val="333333"/>
          <w:spacing w:val="-7"/>
          <w:sz w:val="20"/>
        </w:rPr>
        <w:t xml:space="preserve"> </w:t>
      </w:r>
      <w:r w:rsidRPr="00100A9D">
        <w:rPr>
          <w:rFonts w:eastAsia="Arial" w:cs="Arial"/>
          <w:color w:val="333333"/>
          <w:sz w:val="20"/>
        </w:rPr>
        <w:t>1</w:t>
      </w:r>
      <w:r w:rsidRPr="00100A9D">
        <w:rPr>
          <w:rFonts w:eastAsia="Arial" w:cs="Arial"/>
          <w:color w:val="333333"/>
          <w:spacing w:val="-7"/>
          <w:sz w:val="20"/>
        </w:rPr>
        <w:t xml:space="preserve"> </w:t>
      </w:r>
      <w:r w:rsidRPr="00100A9D">
        <w:rPr>
          <w:rFonts w:eastAsia="Arial" w:cs="Arial"/>
          <w:color w:val="333333"/>
          <w:sz w:val="20"/>
        </w:rPr>
        <w:t>above</w:t>
      </w:r>
      <w:r w:rsidRPr="00100A9D">
        <w:rPr>
          <w:rFonts w:eastAsia="Arial" w:cs="Arial"/>
          <w:color w:val="333333"/>
          <w:spacing w:val="-7"/>
          <w:sz w:val="20"/>
        </w:rPr>
        <w:t xml:space="preserve"> </w:t>
      </w:r>
      <w:r w:rsidRPr="00100A9D">
        <w:rPr>
          <w:rFonts w:eastAsia="Arial" w:cs="Arial"/>
          <w:color w:val="333333"/>
          <w:sz w:val="20"/>
        </w:rPr>
        <w:t>shall</w:t>
      </w:r>
      <w:r w:rsidRPr="00100A9D">
        <w:rPr>
          <w:rFonts w:eastAsia="Arial" w:cs="Arial"/>
          <w:color w:val="333333"/>
          <w:spacing w:val="-7"/>
          <w:sz w:val="20"/>
        </w:rPr>
        <w:t xml:space="preserve"> </w:t>
      </w:r>
      <w:r w:rsidRPr="00100A9D">
        <w:rPr>
          <w:rFonts w:eastAsia="Arial" w:cs="Arial"/>
          <w:color w:val="333333"/>
          <w:sz w:val="20"/>
        </w:rPr>
        <w:t>apply</w:t>
      </w:r>
      <w:r w:rsidRPr="00100A9D">
        <w:rPr>
          <w:rFonts w:eastAsia="Arial" w:cs="Arial"/>
          <w:color w:val="333333"/>
          <w:spacing w:val="-7"/>
          <w:sz w:val="20"/>
        </w:rPr>
        <w:t xml:space="preserve"> </w:t>
      </w:r>
      <w:r w:rsidRPr="00100A9D">
        <w:rPr>
          <w:rFonts w:eastAsia="Arial" w:cs="Arial"/>
          <w:color w:val="333333"/>
          <w:sz w:val="20"/>
        </w:rPr>
        <w:t>both</w:t>
      </w:r>
      <w:r w:rsidRPr="00100A9D">
        <w:rPr>
          <w:rFonts w:eastAsia="Arial" w:cs="Arial"/>
          <w:color w:val="333333"/>
          <w:spacing w:val="-19"/>
          <w:sz w:val="20"/>
        </w:rPr>
        <w:t xml:space="preserve"> </w:t>
      </w:r>
      <w:r w:rsidRPr="00100A9D">
        <w:rPr>
          <w:rFonts w:eastAsia="Arial" w:cs="Arial"/>
          <w:color w:val="333333"/>
          <w:sz w:val="20"/>
        </w:rPr>
        <w:t>during</w:t>
      </w:r>
      <w:r w:rsidRPr="00100A9D">
        <w:rPr>
          <w:rFonts w:eastAsia="Arial" w:cs="Arial"/>
          <w:color w:val="333333"/>
          <w:spacing w:val="-19"/>
          <w:sz w:val="20"/>
        </w:rPr>
        <w:t xml:space="preserve"> </w:t>
      </w:r>
      <w:r w:rsidRPr="00100A9D">
        <w:rPr>
          <w:rFonts w:eastAsia="Arial" w:cs="Arial"/>
          <w:color w:val="333333"/>
          <w:sz w:val="20"/>
        </w:rPr>
        <w:t>the period</w:t>
      </w:r>
      <w:r w:rsidRPr="00100A9D">
        <w:rPr>
          <w:rFonts w:eastAsia="Arial" w:cs="Arial"/>
          <w:color w:val="333333"/>
          <w:spacing w:val="-12"/>
          <w:sz w:val="20"/>
        </w:rPr>
        <w:t xml:space="preserve"> </w:t>
      </w:r>
      <w:r w:rsidRPr="00100A9D">
        <w:rPr>
          <w:rFonts w:eastAsia="Arial" w:cs="Arial"/>
          <w:color w:val="333333"/>
          <w:sz w:val="20"/>
        </w:rPr>
        <w:t>in</w:t>
      </w:r>
      <w:r w:rsidRPr="00100A9D">
        <w:rPr>
          <w:rFonts w:eastAsia="Arial" w:cs="Arial"/>
          <w:color w:val="333333"/>
          <w:spacing w:val="-12"/>
          <w:sz w:val="20"/>
        </w:rPr>
        <w:t xml:space="preserve"> </w:t>
      </w:r>
      <w:r w:rsidRPr="00100A9D">
        <w:rPr>
          <w:rFonts w:eastAsia="Arial" w:cs="Arial"/>
          <w:color w:val="333333"/>
          <w:sz w:val="20"/>
        </w:rPr>
        <w:t>which</w:t>
      </w:r>
      <w:r w:rsidRPr="00100A9D">
        <w:rPr>
          <w:rFonts w:eastAsia="Arial" w:cs="Arial"/>
          <w:color w:val="333333"/>
          <w:spacing w:val="-12"/>
          <w:sz w:val="20"/>
        </w:rPr>
        <w:t xml:space="preserve"> </w:t>
      </w:r>
      <w:r w:rsidRPr="00100A9D">
        <w:rPr>
          <w:rFonts w:eastAsia="Arial" w:cs="Arial"/>
          <w:color w:val="333333"/>
          <w:sz w:val="20"/>
        </w:rPr>
        <w:t>work</w:t>
      </w:r>
      <w:r w:rsidRPr="00100A9D">
        <w:rPr>
          <w:rFonts w:eastAsia="Arial" w:cs="Arial"/>
          <w:color w:val="333333"/>
          <w:spacing w:val="-12"/>
          <w:sz w:val="20"/>
        </w:rPr>
        <w:t xml:space="preserve"> </w:t>
      </w:r>
      <w:r w:rsidRPr="00100A9D">
        <w:rPr>
          <w:rFonts w:eastAsia="Arial" w:cs="Arial"/>
          <w:color w:val="333333"/>
          <w:sz w:val="20"/>
        </w:rPr>
        <w:t>is</w:t>
      </w:r>
      <w:r w:rsidRPr="00100A9D">
        <w:rPr>
          <w:rFonts w:eastAsia="Arial" w:cs="Arial"/>
          <w:color w:val="333333"/>
          <w:spacing w:val="-12"/>
          <w:sz w:val="20"/>
        </w:rPr>
        <w:t xml:space="preserve"> </w:t>
      </w:r>
      <w:r w:rsidRPr="00100A9D">
        <w:rPr>
          <w:rFonts w:eastAsia="Arial" w:cs="Arial"/>
          <w:color w:val="333333"/>
          <w:sz w:val="20"/>
        </w:rPr>
        <w:t>carried</w:t>
      </w:r>
      <w:r w:rsidRPr="00100A9D">
        <w:rPr>
          <w:rFonts w:eastAsia="Arial" w:cs="Arial"/>
          <w:color w:val="333333"/>
          <w:spacing w:val="-12"/>
          <w:sz w:val="20"/>
        </w:rPr>
        <w:t xml:space="preserve"> </w:t>
      </w:r>
      <w:r w:rsidRPr="00100A9D">
        <w:rPr>
          <w:rFonts w:eastAsia="Arial" w:cs="Arial"/>
          <w:color w:val="333333"/>
          <w:sz w:val="20"/>
        </w:rPr>
        <w:t>out</w:t>
      </w:r>
      <w:r w:rsidRPr="00100A9D">
        <w:rPr>
          <w:rFonts w:eastAsia="Arial" w:cs="Arial"/>
          <w:color w:val="333333"/>
          <w:spacing w:val="-12"/>
          <w:sz w:val="20"/>
        </w:rPr>
        <w:t xml:space="preserve"> </w:t>
      </w:r>
      <w:r w:rsidRPr="00100A9D">
        <w:rPr>
          <w:rFonts w:eastAsia="Arial" w:cs="Arial"/>
          <w:color w:val="333333"/>
          <w:sz w:val="20"/>
        </w:rPr>
        <w:t>and</w:t>
      </w:r>
      <w:r w:rsidRPr="00100A9D">
        <w:rPr>
          <w:rFonts w:eastAsia="Arial" w:cs="Arial"/>
          <w:color w:val="333333"/>
          <w:spacing w:val="-12"/>
          <w:sz w:val="20"/>
        </w:rPr>
        <w:t xml:space="preserve"> </w:t>
      </w:r>
      <w:r w:rsidRPr="00100A9D">
        <w:rPr>
          <w:rFonts w:eastAsia="Arial" w:cs="Arial"/>
          <w:color w:val="333333"/>
          <w:sz w:val="20"/>
        </w:rPr>
        <w:t>at</w:t>
      </w:r>
      <w:r w:rsidRPr="00100A9D">
        <w:rPr>
          <w:rFonts w:eastAsia="Arial" w:cs="Arial"/>
          <w:color w:val="333333"/>
          <w:spacing w:val="-12"/>
          <w:sz w:val="20"/>
        </w:rPr>
        <w:t xml:space="preserve"> </w:t>
      </w:r>
      <w:r w:rsidRPr="00100A9D">
        <w:rPr>
          <w:rFonts w:eastAsia="Arial" w:cs="Arial"/>
          <w:color w:val="333333"/>
          <w:sz w:val="20"/>
        </w:rPr>
        <w:t>all</w:t>
      </w:r>
      <w:r w:rsidRPr="00100A9D">
        <w:rPr>
          <w:rFonts w:eastAsia="Arial" w:cs="Arial"/>
          <w:color w:val="333333"/>
          <w:spacing w:val="-12"/>
          <w:sz w:val="20"/>
        </w:rPr>
        <w:t xml:space="preserve"> </w:t>
      </w:r>
      <w:r w:rsidRPr="00100A9D">
        <w:rPr>
          <w:rFonts w:eastAsia="Arial" w:cs="Arial"/>
          <w:color w:val="333333"/>
          <w:sz w:val="20"/>
        </w:rPr>
        <w:t>times</w:t>
      </w:r>
      <w:r w:rsidRPr="00100A9D">
        <w:rPr>
          <w:rFonts w:eastAsia="Arial" w:cs="Arial"/>
          <w:color w:val="333333"/>
          <w:spacing w:val="-12"/>
          <w:sz w:val="20"/>
        </w:rPr>
        <w:t xml:space="preserve"> </w:t>
      </w:r>
      <w:r w:rsidRPr="00100A9D">
        <w:rPr>
          <w:rFonts w:eastAsia="Arial" w:cs="Arial"/>
          <w:color w:val="333333"/>
          <w:sz w:val="20"/>
        </w:rPr>
        <w:t>thereafter;</w:t>
      </w:r>
    </w:p>
    <w:p w14:paraId="346FE4E9" w14:textId="77777777" w:rsidR="00EF4CBD" w:rsidRPr="00100A9D" w:rsidRDefault="00EF4CBD" w:rsidP="00100A9D">
      <w:pPr>
        <w:spacing w:before="6" w:after="0" w:line="260" w:lineRule="exact"/>
        <w:rPr>
          <w:rFonts w:eastAsia="Arial" w:cs="Arial"/>
          <w:sz w:val="24"/>
        </w:rPr>
      </w:pPr>
    </w:p>
    <w:p w14:paraId="43AD9B2E" w14:textId="77777777" w:rsidR="00EF4CBD" w:rsidRPr="00100A9D" w:rsidRDefault="00EF4CBD" w:rsidP="00100A9D">
      <w:pPr>
        <w:numPr>
          <w:ilvl w:val="0"/>
          <w:numId w:val="31"/>
        </w:numPr>
        <w:tabs>
          <w:tab w:val="left" w:pos="1180"/>
        </w:tabs>
        <w:spacing w:after="0" w:line="260" w:lineRule="exact"/>
        <w:ind w:left="1180" w:hanging="720"/>
        <w:jc w:val="both"/>
        <w:rPr>
          <w:rFonts w:eastAsia="Arial" w:cs="Arial"/>
          <w:sz w:val="20"/>
        </w:rPr>
      </w:pPr>
      <w:r w:rsidRPr="00100A9D">
        <w:rPr>
          <w:rFonts w:eastAsia="Arial" w:cs="Arial"/>
          <w:color w:val="333333"/>
          <w:sz w:val="20"/>
        </w:rPr>
        <w:t>Neither the Client nor UKT intend to create the relationship of employer and employee between them and nothing in this Agreement shall comprise such relationship. Accordingly, UKT shall be solely</w:t>
      </w:r>
      <w:r w:rsidRPr="00100A9D">
        <w:rPr>
          <w:rFonts w:eastAsia="Arial" w:cs="Arial"/>
          <w:color w:val="333333"/>
          <w:spacing w:val="-13"/>
          <w:sz w:val="20"/>
        </w:rPr>
        <w:t xml:space="preserve"> </w:t>
      </w:r>
      <w:r w:rsidRPr="00100A9D">
        <w:rPr>
          <w:rFonts w:eastAsia="Arial" w:cs="Arial"/>
          <w:color w:val="333333"/>
          <w:sz w:val="20"/>
        </w:rPr>
        <w:t>responsible</w:t>
      </w:r>
      <w:r w:rsidRPr="00100A9D">
        <w:rPr>
          <w:rFonts w:eastAsia="Arial" w:cs="Arial"/>
          <w:color w:val="333333"/>
          <w:spacing w:val="-24"/>
          <w:sz w:val="20"/>
        </w:rPr>
        <w:t xml:space="preserve"> </w:t>
      </w:r>
      <w:r w:rsidRPr="00100A9D">
        <w:rPr>
          <w:rFonts w:eastAsia="Arial" w:cs="Arial"/>
          <w:color w:val="333333"/>
          <w:sz w:val="20"/>
        </w:rPr>
        <w:t>for</w:t>
      </w:r>
      <w:r w:rsidRPr="00100A9D">
        <w:rPr>
          <w:rFonts w:eastAsia="Arial" w:cs="Arial"/>
          <w:color w:val="333333"/>
          <w:spacing w:val="-24"/>
          <w:sz w:val="20"/>
        </w:rPr>
        <w:t xml:space="preserve"> </w:t>
      </w:r>
      <w:r w:rsidRPr="00100A9D">
        <w:rPr>
          <w:rFonts w:eastAsia="Arial" w:cs="Arial"/>
          <w:color w:val="333333"/>
          <w:sz w:val="20"/>
        </w:rPr>
        <w:t>any</w:t>
      </w:r>
      <w:r w:rsidRPr="00100A9D">
        <w:rPr>
          <w:rFonts w:eastAsia="Arial" w:cs="Arial"/>
          <w:color w:val="333333"/>
          <w:spacing w:val="-24"/>
          <w:sz w:val="20"/>
        </w:rPr>
        <w:t xml:space="preserve"> </w:t>
      </w:r>
      <w:r w:rsidRPr="00100A9D">
        <w:rPr>
          <w:rFonts w:eastAsia="Arial" w:cs="Arial"/>
          <w:color w:val="333333"/>
          <w:sz w:val="20"/>
        </w:rPr>
        <w:t>tax</w:t>
      </w:r>
      <w:r w:rsidRPr="00100A9D">
        <w:rPr>
          <w:rFonts w:eastAsia="Arial" w:cs="Arial"/>
          <w:color w:val="333333"/>
          <w:spacing w:val="-24"/>
          <w:sz w:val="20"/>
        </w:rPr>
        <w:t xml:space="preserve"> </w:t>
      </w:r>
      <w:r w:rsidRPr="00100A9D">
        <w:rPr>
          <w:rFonts w:eastAsia="Arial" w:cs="Arial"/>
          <w:color w:val="333333"/>
          <w:sz w:val="20"/>
        </w:rPr>
        <w:t>and</w:t>
      </w:r>
      <w:r w:rsidRPr="00100A9D">
        <w:rPr>
          <w:rFonts w:eastAsia="Arial" w:cs="Arial"/>
          <w:color w:val="333333"/>
          <w:spacing w:val="-24"/>
          <w:sz w:val="20"/>
        </w:rPr>
        <w:t xml:space="preserve"> </w:t>
      </w:r>
      <w:r w:rsidRPr="00100A9D">
        <w:rPr>
          <w:rFonts w:eastAsia="Arial" w:cs="Arial"/>
          <w:color w:val="333333"/>
          <w:sz w:val="20"/>
        </w:rPr>
        <w:t>other</w:t>
      </w:r>
      <w:r w:rsidRPr="00100A9D">
        <w:rPr>
          <w:rFonts w:eastAsia="Arial" w:cs="Arial"/>
          <w:color w:val="333333"/>
          <w:spacing w:val="-24"/>
          <w:sz w:val="20"/>
        </w:rPr>
        <w:t xml:space="preserve"> </w:t>
      </w:r>
      <w:r w:rsidRPr="00100A9D">
        <w:rPr>
          <w:rFonts w:eastAsia="Arial" w:cs="Arial"/>
          <w:color w:val="333333"/>
          <w:sz w:val="20"/>
        </w:rPr>
        <w:t>responsibilities</w:t>
      </w:r>
      <w:r w:rsidRPr="00100A9D">
        <w:rPr>
          <w:rFonts w:eastAsia="Arial" w:cs="Arial"/>
          <w:color w:val="333333"/>
          <w:spacing w:val="-24"/>
          <w:sz w:val="20"/>
        </w:rPr>
        <w:t xml:space="preserve"> </w:t>
      </w:r>
      <w:r w:rsidRPr="00100A9D">
        <w:rPr>
          <w:rFonts w:eastAsia="Arial" w:cs="Arial"/>
          <w:color w:val="333333"/>
          <w:sz w:val="20"/>
        </w:rPr>
        <w:t>arising</w:t>
      </w:r>
      <w:r w:rsidRPr="00100A9D">
        <w:rPr>
          <w:rFonts w:eastAsia="Arial" w:cs="Arial"/>
          <w:color w:val="333333"/>
          <w:spacing w:val="-24"/>
          <w:sz w:val="20"/>
        </w:rPr>
        <w:t xml:space="preserve"> </w:t>
      </w:r>
      <w:r w:rsidRPr="00100A9D">
        <w:rPr>
          <w:rFonts w:eastAsia="Arial" w:cs="Arial"/>
          <w:color w:val="333333"/>
          <w:sz w:val="20"/>
        </w:rPr>
        <w:t>out</w:t>
      </w:r>
      <w:r w:rsidRPr="00100A9D">
        <w:rPr>
          <w:rFonts w:eastAsia="Arial" w:cs="Arial"/>
          <w:color w:val="333333"/>
          <w:spacing w:val="-24"/>
          <w:sz w:val="20"/>
        </w:rPr>
        <w:t xml:space="preserve"> </w:t>
      </w:r>
      <w:r w:rsidRPr="00100A9D">
        <w:rPr>
          <w:rFonts w:eastAsia="Arial" w:cs="Arial"/>
          <w:color w:val="333333"/>
          <w:sz w:val="20"/>
        </w:rPr>
        <w:t>of</w:t>
      </w:r>
      <w:r w:rsidRPr="00100A9D">
        <w:rPr>
          <w:rFonts w:eastAsia="Arial" w:cs="Arial"/>
          <w:color w:val="333333"/>
          <w:spacing w:val="-24"/>
          <w:sz w:val="20"/>
        </w:rPr>
        <w:t xml:space="preserve"> </w:t>
      </w:r>
      <w:r w:rsidRPr="00100A9D">
        <w:rPr>
          <w:rFonts w:eastAsia="Arial" w:cs="Arial"/>
          <w:color w:val="333333"/>
          <w:sz w:val="20"/>
        </w:rPr>
        <w:t>performing</w:t>
      </w:r>
      <w:r w:rsidRPr="00100A9D">
        <w:rPr>
          <w:rFonts w:eastAsia="Arial" w:cs="Arial"/>
          <w:color w:val="333333"/>
          <w:spacing w:val="-24"/>
          <w:sz w:val="20"/>
        </w:rPr>
        <w:t xml:space="preserve"> </w:t>
      </w:r>
      <w:r w:rsidRPr="00100A9D">
        <w:rPr>
          <w:rFonts w:eastAsia="Arial" w:cs="Arial"/>
          <w:color w:val="333333"/>
          <w:sz w:val="20"/>
        </w:rPr>
        <w:t>and</w:t>
      </w:r>
      <w:r w:rsidRPr="00100A9D">
        <w:rPr>
          <w:rFonts w:eastAsia="Arial" w:cs="Arial"/>
          <w:color w:val="333333"/>
          <w:spacing w:val="-24"/>
          <w:sz w:val="20"/>
        </w:rPr>
        <w:t xml:space="preserve"> </w:t>
      </w:r>
      <w:r w:rsidRPr="00100A9D">
        <w:rPr>
          <w:rFonts w:eastAsia="Arial" w:cs="Arial"/>
          <w:color w:val="333333"/>
          <w:sz w:val="20"/>
        </w:rPr>
        <w:t>delivering</w:t>
      </w:r>
      <w:r w:rsidRPr="00100A9D">
        <w:rPr>
          <w:rFonts w:eastAsia="Arial" w:cs="Arial"/>
          <w:color w:val="333333"/>
          <w:spacing w:val="-24"/>
          <w:sz w:val="20"/>
        </w:rPr>
        <w:t xml:space="preserve"> </w:t>
      </w:r>
      <w:r w:rsidRPr="00100A9D">
        <w:rPr>
          <w:rFonts w:eastAsia="Arial" w:cs="Arial"/>
          <w:color w:val="333333"/>
          <w:sz w:val="20"/>
        </w:rPr>
        <w:t>work pursuant</w:t>
      </w:r>
      <w:r w:rsidRPr="00100A9D">
        <w:rPr>
          <w:rFonts w:eastAsia="Arial" w:cs="Arial"/>
          <w:color w:val="333333"/>
          <w:spacing w:val="-19"/>
          <w:sz w:val="20"/>
        </w:rPr>
        <w:t xml:space="preserve"> </w:t>
      </w:r>
      <w:r w:rsidRPr="00100A9D">
        <w:rPr>
          <w:rFonts w:eastAsia="Arial" w:cs="Arial"/>
          <w:color w:val="333333"/>
          <w:sz w:val="20"/>
        </w:rPr>
        <w:t>to</w:t>
      </w:r>
      <w:r w:rsidRPr="00100A9D">
        <w:rPr>
          <w:rFonts w:eastAsia="Arial" w:cs="Arial"/>
          <w:color w:val="333333"/>
          <w:spacing w:val="-19"/>
          <w:sz w:val="20"/>
        </w:rPr>
        <w:t xml:space="preserve"> </w:t>
      </w:r>
      <w:r w:rsidRPr="00100A9D">
        <w:rPr>
          <w:rFonts w:eastAsia="Arial" w:cs="Arial"/>
          <w:color w:val="333333"/>
          <w:sz w:val="20"/>
        </w:rPr>
        <w:t>this</w:t>
      </w:r>
      <w:r w:rsidRPr="00100A9D">
        <w:rPr>
          <w:rFonts w:eastAsia="Arial" w:cs="Arial"/>
          <w:color w:val="333333"/>
          <w:spacing w:val="-19"/>
          <w:sz w:val="20"/>
        </w:rPr>
        <w:t xml:space="preserve"> </w:t>
      </w:r>
      <w:r w:rsidRPr="00100A9D">
        <w:rPr>
          <w:rFonts w:eastAsia="Arial" w:cs="Arial"/>
          <w:color w:val="333333"/>
          <w:sz w:val="20"/>
        </w:rPr>
        <w:t>Agreement,</w:t>
      </w:r>
    </w:p>
    <w:p w14:paraId="76271A0F" w14:textId="77777777" w:rsidR="00EF4CBD" w:rsidRPr="00100A9D" w:rsidRDefault="00EF4CBD" w:rsidP="00100A9D">
      <w:pPr>
        <w:spacing w:before="6" w:after="0" w:line="260" w:lineRule="exact"/>
        <w:rPr>
          <w:rFonts w:eastAsia="Arial" w:cs="Arial"/>
          <w:sz w:val="24"/>
        </w:rPr>
      </w:pPr>
    </w:p>
    <w:p w14:paraId="551FB64C" w14:textId="77777777" w:rsidR="00EF4CBD" w:rsidRPr="00100A9D" w:rsidRDefault="00EF4CBD" w:rsidP="00100A9D">
      <w:pPr>
        <w:tabs>
          <w:tab w:val="left" w:pos="1180"/>
        </w:tabs>
        <w:spacing w:after="0" w:line="260" w:lineRule="exact"/>
        <w:ind w:left="460"/>
        <w:rPr>
          <w:rFonts w:eastAsia="Arial" w:cs="Arial"/>
          <w:sz w:val="20"/>
        </w:rPr>
      </w:pPr>
      <w:r w:rsidRPr="00100A9D">
        <w:rPr>
          <w:rFonts w:eastAsia="Arial" w:cs="Arial"/>
          <w:color w:val="333333"/>
          <w:sz w:val="20"/>
        </w:rPr>
        <w:t>This Agreement shall be governed by and construed in accordance with the laws of England</w:t>
      </w:r>
      <w:r w:rsidRPr="00100A9D">
        <w:rPr>
          <w:rFonts w:eastAsia="Arial" w:cs="Arial"/>
          <w:color w:val="333333"/>
          <w:spacing w:val="-33"/>
          <w:sz w:val="20"/>
        </w:rPr>
        <w:t xml:space="preserve"> </w:t>
      </w:r>
      <w:r w:rsidRPr="00100A9D">
        <w:rPr>
          <w:rFonts w:eastAsia="Arial" w:cs="Arial"/>
          <w:color w:val="333333"/>
          <w:sz w:val="20"/>
        </w:rPr>
        <w:t>and the</w:t>
      </w:r>
      <w:r w:rsidRPr="00100A9D">
        <w:rPr>
          <w:rFonts w:eastAsia="Arial" w:cs="Arial"/>
          <w:color w:val="333333"/>
          <w:spacing w:val="-14"/>
          <w:sz w:val="20"/>
        </w:rPr>
        <w:t xml:space="preserve"> </w:t>
      </w:r>
      <w:r w:rsidRPr="00100A9D">
        <w:rPr>
          <w:rFonts w:eastAsia="Arial" w:cs="Arial"/>
          <w:color w:val="333333"/>
          <w:sz w:val="20"/>
        </w:rPr>
        <w:t>parties</w:t>
      </w:r>
      <w:r w:rsidRPr="00100A9D">
        <w:rPr>
          <w:rFonts w:eastAsia="Arial" w:cs="Arial"/>
          <w:color w:val="333333"/>
          <w:spacing w:val="-14"/>
          <w:sz w:val="20"/>
        </w:rPr>
        <w:t xml:space="preserve"> </w:t>
      </w:r>
      <w:r w:rsidRPr="00100A9D">
        <w:rPr>
          <w:rFonts w:eastAsia="Arial" w:cs="Arial"/>
          <w:color w:val="333333"/>
          <w:sz w:val="20"/>
        </w:rPr>
        <w:t>hereby</w:t>
      </w:r>
      <w:r w:rsidRPr="00100A9D">
        <w:rPr>
          <w:rFonts w:eastAsia="Arial" w:cs="Arial"/>
          <w:color w:val="333333"/>
          <w:spacing w:val="-14"/>
          <w:sz w:val="20"/>
        </w:rPr>
        <w:t xml:space="preserve"> </w:t>
      </w:r>
      <w:r w:rsidRPr="00100A9D">
        <w:rPr>
          <w:rFonts w:eastAsia="Arial" w:cs="Arial"/>
          <w:color w:val="333333"/>
          <w:sz w:val="20"/>
        </w:rPr>
        <w:t>submit</w:t>
      </w:r>
      <w:r w:rsidRPr="00100A9D">
        <w:rPr>
          <w:rFonts w:eastAsia="Arial" w:cs="Arial"/>
          <w:color w:val="333333"/>
          <w:spacing w:val="-14"/>
          <w:sz w:val="20"/>
        </w:rPr>
        <w:t xml:space="preserve"> </w:t>
      </w:r>
      <w:r w:rsidRPr="00100A9D">
        <w:rPr>
          <w:rFonts w:eastAsia="Arial" w:cs="Arial"/>
          <w:color w:val="333333"/>
          <w:sz w:val="20"/>
        </w:rPr>
        <w:t>to</w:t>
      </w:r>
      <w:r w:rsidRPr="00100A9D">
        <w:rPr>
          <w:rFonts w:eastAsia="Arial" w:cs="Arial"/>
          <w:color w:val="333333"/>
          <w:spacing w:val="-14"/>
          <w:sz w:val="20"/>
        </w:rPr>
        <w:t xml:space="preserve"> </w:t>
      </w:r>
      <w:r w:rsidRPr="00100A9D">
        <w:rPr>
          <w:rFonts w:eastAsia="Arial" w:cs="Arial"/>
          <w:color w:val="333333"/>
          <w:sz w:val="20"/>
        </w:rPr>
        <w:t>the</w:t>
      </w:r>
      <w:r w:rsidRPr="00100A9D">
        <w:rPr>
          <w:rFonts w:eastAsia="Arial" w:cs="Arial"/>
          <w:color w:val="333333"/>
          <w:spacing w:val="-14"/>
          <w:sz w:val="20"/>
        </w:rPr>
        <w:t xml:space="preserve"> </w:t>
      </w:r>
      <w:r w:rsidRPr="00100A9D">
        <w:rPr>
          <w:rFonts w:eastAsia="Arial" w:cs="Arial"/>
          <w:color w:val="333333"/>
          <w:sz w:val="20"/>
        </w:rPr>
        <w:t>exclusive</w:t>
      </w:r>
      <w:r w:rsidRPr="00100A9D">
        <w:rPr>
          <w:rFonts w:eastAsia="Arial" w:cs="Arial"/>
          <w:color w:val="333333"/>
          <w:spacing w:val="-14"/>
          <w:sz w:val="20"/>
        </w:rPr>
        <w:t xml:space="preserve"> </w:t>
      </w:r>
      <w:r w:rsidRPr="00100A9D">
        <w:rPr>
          <w:rFonts w:eastAsia="Arial" w:cs="Arial"/>
          <w:color w:val="333333"/>
          <w:sz w:val="20"/>
        </w:rPr>
        <w:t>jurisdiction</w:t>
      </w:r>
      <w:r w:rsidRPr="00100A9D">
        <w:rPr>
          <w:rFonts w:eastAsia="Arial" w:cs="Arial"/>
          <w:color w:val="333333"/>
          <w:spacing w:val="-14"/>
          <w:sz w:val="20"/>
        </w:rPr>
        <w:t xml:space="preserve"> </w:t>
      </w:r>
      <w:r w:rsidRPr="00100A9D">
        <w:rPr>
          <w:rFonts w:eastAsia="Arial" w:cs="Arial"/>
          <w:color w:val="333333"/>
          <w:sz w:val="20"/>
        </w:rPr>
        <w:t>of</w:t>
      </w:r>
      <w:r w:rsidRPr="00100A9D">
        <w:rPr>
          <w:rFonts w:eastAsia="Arial" w:cs="Arial"/>
          <w:color w:val="333333"/>
          <w:spacing w:val="-14"/>
          <w:sz w:val="20"/>
        </w:rPr>
        <w:t xml:space="preserve"> </w:t>
      </w:r>
      <w:r w:rsidRPr="00100A9D">
        <w:rPr>
          <w:rFonts w:eastAsia="Arial" w:cs="Arial"/>
          <w:color w:val="333333"/>
          <w:sz w:val="20"/>
        </w:rPr>
        <w:t>the</w:t>
      </w:r>
      <w:r w:rsidRPr="00100A9D">
        <w:rPr>
          <w:rFonts w:eastAsia="Arial" w:cs="Arial"/>
          <w:color w:val="333333"/>
          <w:spacing w:val="-14"/>
          <w:sz w:val="20"/>
        </w:rPr>
        <w:t xml:space="preserve"> </w:t>
      </w:r>
      <w:r w:rsidRPr="00100A9D">
        <w:rPr>
          <w:rFonts w:eastAsia="Arial" w:cs="Arial"/>
          <w:color w:val="333333"/>
          <w:sz w:val="20"/>
        </w:rPr>
        <w:t>English</w:t>
      </w:r>
      <w:r w:rsidRPr="00100A9D">
        <w:rPr>
          <w:rFonts w:eastAsia="Arial" w:cs="Arial"/>
          <w:color w:val="333333"/>
          <w:spacing w:val="-14"/>
          <w:sz w:val="20"/>
        </w:rPr>
        <w:t xml:space="preserve"> </w:t>
      </w:r>
      <w:r w:rsidRPr="00100A9D">
        <w:rPr>
          <w:rFonts w:eastAsia="Arial" w:cs="Arial"/>
          <w:color w:val="333333"/>
          <w:sz w:val="20"/>
        </w:rPr>
        <w:t>courts.</w:t>
      </w:r>
    </w:p>
    <w:p w14:paraId="3CA15D66" w14:textId="77777777" w:rsidR="00EF4CBD" w:rsidRPr="00100A9D" w:rsidRDefault="00EF4CBD" w:rsidP="00100A9D">
      <w:pPr>
        <w:spacing w:before="6" w:after="0" w:line="260" w:lineRule="exact"/>
        <w:rPr>
          <w:rFonts w:eastAsia="Arial" w:cs="Arial"/>
          <w:sz w:val="24"/>
        </w:rPr>
      </w:pPr>
    </w:p>
    <w:p w14:paraId="1588D917" w14:textId="77777777" w:rsidR="00EF4CBD" w:rsidRPr="00100A9D" w:rsidRDefault="00EF4CBD" w:rsidP="00100A9D">
      <w:pPr>
        <w:spacing w:after="0" w:line="260" w:lineRule="exact"/>
        <w:ind w:left="460"/>
        <w:rPr>
          <w:rFonts w:eastAsia="Arial" w:cs="Arial"/>
          <w:sz w:val="20"/>
        </w:rPr>
      </w:pPr>
      <w:r w:rsidRPr="00100A9D">
        <w:rPr>
          <w:rFonts w:eastAsia="Arial" w:cs="Arial"/>
          <w:color w:val="333333"/>
          <w:sz w:val="20"/>
        </w:rPr>
        <w:t>Signed by ………………………..</w:t>
      </w:r>
    </w:p>
    <w:p w14:paraId="3DFD0253" w14:textId="77777777" w:rsidR="00EF4CBD" w:rsidRPr="00100A9D" w:rsidRDefault="00EF4CBD" w:rsidP="00100A9D">
      <w:pPr>
        <w:tabs>
          <w:tab w:val="left" w:pos="3733"/>
        </w:tabs>
        <w:spacing w:before="51" w:after="0" w:line="260" w:lineRule="exact"/>
        <w:ind w:left="460"/>
        <w:rPr>
          <w:rFonts w:eastAsia="Arial" w:cs="Arial"/>
          <w:color w:val="333333"/>
          <w:sz w:val="20"/>
        </w:rPr>
      </w:pPr>
      <w:r w:rsidRPr="00100A9D">
        <w:rPr>
          <w:rFonts w:eastAsia="Arial" w:cs="Arial"/>
          <w:color w:val="333333"/>
          <w:sz w:val="20"/>
        </w:rPr>
        <w:t>For</w:t>
      </w:r>
      <w:r w:rsidRPr="00100A9D">
        <w:rPr>
          <w:rFonts w:eastAsia="Arial" w:cs="Arial"/>
          <w:color w:val="333333"/>
          <w:spacing w:val="-9"/>
          <w:sz w:val="20"/>
        </w:rPr>
        <w:t xml:space="preserve"> </w:t>
      </w:r>
      <w:r w:rsidRPr="00100A9D">
        <w:rPr>
          <w:rFonts w:eastAsia="Arial" w:cs="Arial"/>
          <w:color w:val="333333"/>
          <w:sz w:val="20"/>
        </w:rPr>
        <w:t>and</w:t>
      </w:r>
      <w:r w:rsidRPr="00100A9D">
        <w:rPr>
          <w:rFonts w:eastAsia="Arial" w:cs="Arial"/>
          <w:color w:val="333333"/>
          <w:spacing w:val="-9"/>
          <w:sz w:val="20"/>
        </w:rPr>
        <w:t xml:space="preserve"> </w:t>
      </w:r>
      <w:r w:rsidRPr="00100A9D">
        <w:rPr>
          <w:rFonts w:eastAsia="Arial" w:cs="Arial"/>
          <w:color w:val="333333"/>
          <w:sz w:val="20"/>
        </w:rPr>
        <w:t>on</w:t>
      </w:r>
      <w:r w:rsidRPr="00100A9D">
        <w:rPr>
          <w:rFonts w:eastAsia="Arial" w:cs="Arial"/>
          <w:color w:val="333333"/>
          <w:spacing w:val="-9"/>
          <w:sz w:val="20"/>
        </w:rPr>
        <w:t xml:space="preserve"> </w:t>
      </w:r>
      <w:r w:rsidRPr="00100A9D">
        <w:rPr>
          <w:rFonts w:eastAsia="Arial" w:cs="Arial"/>
          <w:color w:val="333333"/>
          <w:sz w:val="20"/>
        </w:rPr>
        <w:t>behalf</w:t>
      </w:r>
      <w:r w:rsidRPr="00100A9D">
        <w:rPr>
          <w:rFonts w:eastAsia="Arial" w:cs="Arial"/>
          <w:color w:val="333333"/>
          <w:spacing w:val="-9"/>
          <w:sz w:val="20"/>
        </w:rPr>
        <w:t xml:space="preserve"> </w:t>
      </w:r>
      <w:r w:rsidRPr="00100A9D">
        <w:rPr>
          <w:rFonts w:eastAsia="Arial" w:cs="Arial"/>
          <w:color w:val="333333"/>
          <w:sz w:val="20"/>
        </w:rPr>
        <w:t>of</w:t>
      </w:r>
      <w:r w:rsidRPr="00100A9D">
        <w:rPr>
          <w:rFonts w:eastAsia="Arial" w:cs="Arial"/>
          <w:color w:val="333333"/>
          <w:spacing w:val="-9"/>
          <w:sz w:val="20"/>
        </w:rPr>
        <w:t xml:space="preserve"> </w:t>
      </w:r>
      <w:r w:rsidRPr="00100A9D">
        <w:rPr>
          <w:rFonts w:eastAsia="Arial" w:cs="Arial"/>
          <w:color w:val="333333"/>
          <w:sz w:val="20"/>
        </w:rPr>
        <w:t>the</w:t>
      </w:r>
      <w:r w:rsidRPr="00100A9D">
        <w:rPr>
          <w:rFonts w:eastAsia="Arial" w:cs="Arial"/>
          <w:color w:val="333333"/>
          <w:spacing w:val="-9"/>
          <w:sz w:val="20"/>
        </w:rPr>
        <w:t xml:space="preserve"> </w:t>
      </w:r>
      <w:r w:rsidRPr="00100A9D">
        <w:rPr>
          <w:rFonts w:eastAsia="Arial" w:cs="Arial"/>
          <w:color w:val="333333"/>
          <w:sz w:val="20"/>
        </w:rPr>
        <w:t>Client</w:t>
      </w:r>
      <w:r w:rsidRPr="00100A9D">
        <w:rPr>
          <w:rFonts w:eastAsia="Arial" w:cs="Arial"/>
          <w:color w:val="333333"/>
          <w:sz w:val="20"/>
        </w:rPr>
        <w:tab/>
        <w:t>Date</w:t>
      </w:r>
      <w:r w:rsidRPr="00100A9D">
        <w:rPr>
          <w:rFonts w:eastAsia="Arial" w:cs="Arial"/>
          <w:color w:val="333333"/>
          <w:spacing w:val="-2"/>
          <w:sz w:val="20"/>
        </w:rPr>
        <w:t xml:space="preserve"> </w:t>
      </w:r>
      <w:r w:rsidRPr="00100A9D">
        <w:rPr>
          <w:rFonts w:eastAsia="Arial" w:cs="Arial"/>
          <w:color w:val="333333"/>
          <w:sz w:val="20"/>
        </w:rPr>
        <w:t>………..……………….</w:t>
      </w:r>
    </w:p>
    <w:p w14:paraId="2F85C35A" w14:textId="77777777" w:rsidR="00C80C89" w:rsidRPr="00100A9D" w:rsidRDefault="00C80C89" w:rsidP="00100A9D">
      <w:pPr>
        <w:tabs>
          <w:tab w:val="left" w:pos="3733"/>
        </w:tabs>
        <w:spacing w:before="51" w:after="0" w:line="260" w:lineRule="exact"/>
        <w:ind w:left="460"/>
        <w:rPr>
          <w:rFonts w:eastAsia="Arial" w:cs="Arial"/>
          <w:sz w:val="28"/>
        </w:rPr>
      </w:pPr>
    </w:p>
    <w:p w14:paraId="2E4F021F" w14:textId="0D0C4FF0" w:rsidR="00EF4CBD" w:rsidRPr="00100A9D" w:rsidRDefault="00EF4CBD" w:rsidP="00100A9D">
      <w:pPr>
        <w:spacing w:after="0" w:line="260" w:lineRule="exact"/>
        <w:ind w:left="460"/>
        <w:rPr>
          <w:rFonts w:eastAsia="Arial" w:cs="Arial"/>
          <w:noProof/>
          <w:sz w:val="20"/>
          <w:lang w:eastAsia="ja-JP"/>
        </w:rPr>
      </w:pPr>
      <w:r w:rsidRPr="00100A9D">
        <w:rPr>
          <w:rFonts w:eastAsia="Arial" w:cs="Arial"/>
          <w:color w:val="333333"/>
          <w:sz w:val="20"/>
        </w:rPr>
        <w:t xml:space="preserve">Signed by: </w:t>
      </w:r>
      <w:r w:rsidR="00C80C89" w:rsidRPr="00100A9D">
        <w:rPr>
          <w:rFonts w:eastAsia="Arial" w:cs="Arial"/>
          <w:color w:val="333333"/>
          <w:sz w:val="20"/>
        </w:rPr>
        <w:t>…………………………..</w:t>
      </w:r>
    </w:p>
    <w:p w14:paraId="0A029CC3" w14:textId="77777777" w:rsidR="00C80C89" w:rsidRPr="00100A9D" w:rsidRDefault="00C80C89" w:rsidP="00100A9D">
      <w:pPr>
        <w:spacing w:after="0" w:line="260" w:lineRule="exact"/>
        <w:ind w:left="460"/>
        <w:rPr>
          <w:rFonts w:eastAsia="Arial" w:cs="Arial"/>
          <w:sz w:val="20"/>
        </w:rPr>
      </w:pPr>
    </w:p>
    <w:p w14:paraId="28111C2E" w14:textId="7BE7134E" w:rsidR="00EF4CBD" w:rsidRPr="00100A9D" w:rsidRDefault="00EF4CBD" w:rsidP="00100A9D">
      <w:pPr>
        <w:tabs>
          <w:tab w:val="left" w:pos="4751"/>
        </w:tabs>
        <w:spacing w:before="51" w:after="0" w:line="260" w:lineRule="exact"/>
        <w:ind w:left="460"/>
        <w:rPr>
          <w:rFonts w:eastAsia="Arial" w:cs="Arial"/>
          <w:sz w:val="20"/>
        </w:rPr>
      </w:pPr>
      <w:r w:rsidRPr="00100A9D">
        <w:rPr>
          <w:rFonts w:eastAsia="Arial" w:cs="Arial"/>
          <w:color w:val="333333"/>
          <w:sz w:val="20"/>
        </w:rPr>
        <w:t>For</w:t>
      </w:r>
      <w:r w:rsidRPr="00100A9D">
        <w:rPr>
          <w:rFonts w:eastAsia="Arial" w:cs="Arial"/>
          <w:color w:val="333333"/>
          <w:spacing w:val="-11"/>
          <w:sz w:val="20"/>
        </w:rPr>
        <w:t xml:space="preserve"> </w:t>
      </w:r>
      <w:r w:rsidRPr="00100A9D">
        <w:rPr>
          <w:rFonts w:eastAsia="Arial" w:cs="Arial"/>
          <w:color w:val="333333"/>
          <w:sz w:val="20"/>
        </w:rPr>
        <w:t>and</w:t>
      </w:r>
      <w:r w:rsidRPr="00100A9D">
        <w:rPr>
          <w:rFonts w:eastAsia="Arial" w:cs="Arial"/>
          <w:color w:val="333333"/>
          <w:spacing w:val="-11"/>
          <w:sz w:val="20"/>
        </w:rPr>
        <w:t xml:space="preserve"> </w:t>
      </w:r>
      <w:r w:rsidRPr="00100A9D">
        <w:rPr>
          <w:rFonts w:eastAsia="Arial" w:cs="Arial"/>
          <w:color w:val="333333"/>
          <w:sz w:val="20"/>
        </w:rPr>
        <w:t>on</w:t>
      </w:r>
      <w:r w:rsidRPr="00100A9D">
        <w:rPr>
          <w:rFonts w:eastAsia="Arial" w:cs="Arial"/>
          <w:color w:val="333333"/>
          <w:spacing w:val="-11"/>
          <w:sz w:val="20"/>
        </w:rPr>
        <w:t xml:space="preserve"> </w:t>
      </w:r>
      <w:r w:rsidRPr="00100A9D">
        <w:rPr>
          <w:rFonts w:eastAsia="Arial" w:cs="Arial"/>
          <w:color w:val="333333"/>
          <w:sz w:val="20"/>
        </w:rPr>
        <w:t>behalf</w:t>
      </w:r>
      <w:r w:rsidRPr="00100A9D">
        <w:rPr>
          <w:rFonts w:eastAsia="Arial" w:cs="Arial"/>
          <w:color w:val="333333"/>
          <w:spacing w:val="-11"/>
          <w:sz w:val="20"/>
        </w:rPr>
        <w:t xml:space="preserve"> </w:t>
      </w:r>
      <w:r w:rsidRPr="00100A9D">
        <w:rPr>
          <w:rFonts w:eastAsia="Arial" w:cs="Arial"/>
          <w:color w:val="333333"/>
          <w:sz w:val="20"/>
        </w:rPr>
        <w:t>of</w:t>
      </w:r>
      <w:r w:rsidRPr="00100A9D">
        <w:rPr>
          <w:rFonts w:eastAsia="Arial" w:cs="Arial"/>
          <w:color w:val="333333"/>
          <w:spacing w:val="-11"/>
          <w:sz w:val="20"/>
        </w:rPr>
        <w:t xml:space="preserve"> </w:t>
      </w:r>
      <w:r w:rsidRPr="00100A9D">
        <w:rPr>
          <w:rFonts w:eastAsia="Arial" w:cs="Arial"/>
          <w:color w:val="333333"/>
          <w:sz w:val="20"/>
        </w:rPr>
        <w:t>UKT,</w:t>
      </w:r>
      <w:r w:rsidRPr="00100A9D">
        <w:rPr>
          <w:rFonts w:eastAsia="Arial" w:cs="Arial"/>
          <w:color w:val="333333"/>
          <w:spacing w:val="-11"/>
          <w:sz w:val="20"/>
        </w:rPr>
        <w:t xml:space="preserve"> </w:t>
      </w:r>
      <w:r w:rsidRPr="00100A9D">
        <w:rPr>
          <w:rFonts w:eastAsia="Arial" w:cs="Arial"/>
          <w:color w:val="333333"/>
          <w:sz w:val="20"/>
        </w:rPr>
        <w:t>UK</w:t>
      </w:r>
      <w:r w:rsidRPr="00100A9D">
        <w:rPr>
          <w:rFonts w:eastAsia="Arial" w:cs="Arial"/>
          <w:color w:val="333333"/>
          <w:spacing w:val="-11"/>
          <w:sz w:val="20"/>
        </w:rPr>
        <w:t xml:space="preserve"> </w:t>
      </w:r>
      <w:r w:rsidRPr="00100A9D">
        <w:rPr>
          <w:rFonts w:eastAsia="Arial" w:cs="Arial"/>
          <w:color w:val="333333"/>
          <w:sz w:val="20"/>
        </w:rPr>
        <w:t>Transcription</w:t>
      </w:r>
      <w:r w:rsidRPr="00100A9D">
        <w:rPr>
          <w:rFonts w:eastAsia="Arial" w:cs="Arial"/>
          <w:color w:val="333333"/>
          <w:spacing w:val="-11"/>
          <w:sz w:val="20"/>
        </w:rPr>
        <w:t xml:space="preserve"> </w:t>
      </w:r>
      <w:r w:rsidRPr="00100A9D">
        <w:rPr>
          <w:rFonts w:eastAsia="Arial" w:cs="Arial"/>
          <w:color w:val="333333"/>
          <w:sz w:val="20"/>
        </w:rPr>
        <w:t>Ltd</w:t>
      </w:r>
      <w:r w:rsidRPr="00100A9D">
        <w:rPr>
          <w:rFonts w:eastAsia="Arial" w:cs="Arial"/>
          <w:color w:val="333333"/>
          <w:sz w:val="20"/>
        </w:rPr>
        <w:tab/>
        <w:t xml:space="preserve">Date: </w:t>
      </w:r>
      <w:r w:rsidR="00C80C89" w:rsidRPr="00100A9D">
        <w:rPr>
          <w:rFonts w:eastAsia="Arial" w:cs="Arial"/>
          <w:color w:val="333333"/>
          <w:sz w:val="20"/>
        </w:rPr>
        <w:t>………………</w:t>
      </w:r>
    </w:p>
    <w:p w14:paraId="79974517" w14:textId="7356C910" w:rsidR="00FD02CE" w:rsidRPr="001A3EA1" w:rsidRDefault="00FD02CE" w:rsidP="00FD02CE">
      <w:pPr>
        <w:pStyle w:val="Heading1"/>
        <w:spacing w:line="300" w:lineRule="exact"/>
      </w:pPr>
      <w:bookmarkStart w:id="41" w:name="_Toc518059929"/>
      <w:r w:rsidRPr="001A3EA1">
        <w:lastRenderedPageBreak/>
        <w:t>A</w:t>
      </w:r>
      <w:r>
        <w:t>ppendix</w:t>
      </w:r>
      <w:r w:rsidRPr="001A3EA1">
        <w:t xml:space="preserve"> </w:t>
      </w:r>
      <w:r>
        <w:t>2</w:t>
      </w:r>
      <w:r w:rsidRPr="001A3EA1">
        <w:tab/>
        <w:t>Programme management structures</w:t>
      </w:r>
      <w:bookmarkEnd w:id="41"/>
    </w:p>
    <w:p w14:paraId="3B427A44" w14:textId="77777777" w:rsidR="00FD02CE" w:rsidRPr="001A3EA1" w:rsidRDefault="00FD02CE" w:rsidP="00FD02CE">
      <w:pPr>
        <w:tabs>
          <w:tab w:val="left" w:pos="142"/>
        </w:tabs>
        <w:rPr>
          <w:szCs w:val="22"/>
        </w:rPr>
      </w:pPr>
      <w:r w:rsidRPr="001A3EA1">
        <w:rPr>
          <w:szCs w:val="22"/>
        </w:rPr>
        <w:tab/>
      </w:r>
      <w:r w:rsidRPr="001A3EA1">
        <w:rPr>
          <w:szCs w:val="22"/>
        </w:rPr>
        <w:tab/>
      </w:r>
    </w:p>
    <w:p w14:paraId="005966BD" w14:textId="77777777" w:rsidR="00FD02CE" w:rsidRPr="001A3EA1" w:rsidRDefault="00FD02CE" w:rsidP="00FD02CE">
      <w:pPr>
        <w:tabs>
          <w:tab w:val="left" w:pos="142"/>
        </w:tabs>
        <w:rPr>
          <w:szCs w:val="22"/>
        </w:rPr>
      </w:pPr>
    </w:p>
    <w:p w14:paraId="00C70095" w14:textId="77777777" w:rsidR="00FD02CE" w:rsidRPr="001A3EA1" w:rsidRDefault="00FD02CE" w:rsidP="00FD02CE">
      <w:pPr>
        <w:pStyle w:val="Heading3"/>
        <w:spacing w:line="300" w:lineRule="exact"/>
      </w:pPr>
      <w:r>
        <w:rPr>
          <w:b w:val="0"/>
          <w:noProof/>
          <w:szCs w:val="22"/>
          <w:lang w:eastAsia="en-GB"/>
        </w:rPr>
        <w:drawing>
          <wp:anchor distT="0" distB="0" distL="114300" distR="114300" simplePos="0" relativeHeight="251661312" behindDoc="0" locked="0" layoutInCell="1" allowOverlap="1" wp14:anchorId="2FA4B261" wp14:editId="5C5C123F">
            <wp:simplePos x="0" y="0"/>
            <wp:positionH relativeFrom="page">
              <wp:align>right</wp:align>
            </wp:positionH>
            <wp:positionV relativeFrom="paragraph">
              <wp:posOffset>452755</wp:posOffset>
            </wp:positionV>
            <wp:extent cx="6829425" cy="4718685"/>
            <wp:effectExtent l="0" t="0" r="9525"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829425" cy="4718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3EA1">
        <w:t>Internal management and monitoring</w:t>
      </w:r>
    </w:p>
    <w:p w14:paraId="6D6E1624" w14:textId="77777777" w:rsidR="00FD02CE" w:rsidRDefault="00FD02CE" w:rsidP="00FD02CE">
      <w:pPr>
        <w:tabs>
          <w:tab w:val="left" w:pos="142"/>
        </w:tabs>
        <w:rPr>
          <w:b/>
          <w:szCs w:val="22"/>
        </w:rPr>
      </w:pPr>
    </w:p>
    <w:p w14:paraId="33544C44" w14:textId="77777777" w:rsidR="00FD02CE" w:rsidRDefault="00FD02CE" w:rsidP="00FD02CE">
      <w:pPr>
        <w:tabs>
          <w:tab w:val="left" w:pos="142"/>
        </w:tabs>
        <w:rPr>
          <w:b/>
          <w:szCs w:val="22"/>
        </w:rPr>
      </w:pPr>
    </w:p>
    <w:p w14:paraId="43FE9C34" w14:textId="77777777" w:rsidR="00FD02CE" w:rsidRDefault="00FD02CE" w:rsidP="00FD02CE">
      <w:pPr>
        <w:tabs>
          <w:tab w:val="left" w:pos="142"/>
        </w:tabs>
        <w:rPr>
          <w:b/>
          <w:szCs w:val="22"/>
        </w:rPr>
      </w:pPr>
    </w:p>
    <w:p w14:paraId="19BB4604" w14:textId="77777777" w:rsidR="00FD02CE" w:rsidRDefault="00FD02CE" w:rsidP="00FD02CE">
      <w:pPr>
        <w:tabs>
          <w:tab w:val="left" w:pos="142"/>
        </w:tabs>
        <w:rPr>
          <w:b/>
          <w:szCs w:val="22"/>
        </w:rPr>
      </w:pPr>
    </w:p>
    <w:p w14:paraId="4079DA19" w14:textId="77777777" w:rsidR="00FD02CE" w:rsidRDefault="00FD02CE" w:rsidP="00FD02CE">
      <w:pPr>
        <w:tabs>
          <w:tab w:val="left" w:pos="142"/>
        </w:tabs>
        <w:rPr>
          <w:b/>
          <w:szCs w:val="22"/>
        </w:rPr>
      </w:pPr>
    </w:p>
    <w:p w14:paraId="1DB0D856" w14:textId="77777777" w:rsidR="00FD02CE" w:rsidRDefault="00FD02CE" w:rsidP="00FD02CE">
      <w:pPr>
        <w:tabs>
          <w:tab w:val="left" w:pos="142"/>
        </w:tabs>
        <w:rPr>
          <w:b/>
          <w:szCs w:val="22"/>
        </w:rPr>
      </w:pPr>
    </w:p>
    <w:p w14:paraId="24681A42" w14:textId="77777777" w:rsidR="00FD02CE" w:rsidRDefault="00FD02CE" w:rsidP="00FD02CE">
      <w:pPr>
        <w:tabs>
          <w:tab w:val="left" w:pos="142"/>
        </w:tabs>
        <w:rPr>
          <w:b/>
          <w:szCs w:val="22"/>
        </w:rPr>
      </w:pPr>
    </w:p>
    <w:p w14:paraId="48C42699" w14:textId="77777777" w:rsidR="00FD02CE" w:rsidRDefault="00FD02CE" w:rsidP="00FD02CE">
      <w:pPr>
        <w:tabs>
          <w:tab w:val="left" w:pos="142"/>
        </w:tabs>
        <w:rPr>
          <w:b/>
          <w:szCs w:val="22"/>
        </w:rPr>
      </w:pPr>
    </w:p>
    <w:p w14:paraId="2809A682" w14:textId="77777777" w:rsidR="00FD02CE" w:rsidRPr="001A3EA1" w:rsidRDefault="00FD02CE" w:rsidP="00FD02CE">
      <w:pPr>
        <w:tabs>
          <w:tab w:val="left" w:pos="142"/>
        </w:tabs>
        <w:rPr>
          <w:b/>
          <w:szCs w:val="22"/>
        </w:rPr>
      </w:pPr>
    </w:p>
    <w:p w14:paraId="1545846C" w14:textId="77777777" w:rsidR="00FD02CE" w:rsidRPr="001A3EA1" w:rsidRDefault="00FD02CE" w:rsidP="00FD02CE">
      <w:pPr>
        <w:tabs>
          <w:tab w:val="left" w:pos="142"/>
        </w:tabs>
        <w:rPr>
          <w:szCs w:val="22"/>
        </w:rPr>
      </w:pPr>
    </w:p>
    <w:p w14:paraId="26F5E9BE" w14:textId="77777777" w:rsidR="00FD02CE" w:rsidRPr="001A3EA1" w:rsidRDefault="00FD02CE" w:rsidP="00FD02CE">
      <w:pPr>
        <w:tabs>
          <w:tab w:val="left" w:pos="142"/>
        </w:tabs>
        <w:rPr>
          <w:b/>
          <w:sz w:val="24"/>
          <w:szCs w:val="22"/>
        </w:rPr>
      </w:pPr>
      <w:r w:rsidRPr="001A3EA1">
        <w:rPr>
          <w:b/>
          <w:sz w:val="24"/>
          <w:szCs w:val="22"/>
        </w:rPr>
        <w:t>Terms of reference for all management bodies (PMB, ESC, DCC, PPAB)</w:t>
      </w:r>
    </w:p>
    <w:p w14:paraId="4314F4F1" w14:textId="77777777" w:rsidR="00FD02CE" w:rsidRPr="001A3EA1" w:rsidRDefault="00FD02CE" w:rsidP="00FD02CE">
      <w:pPr>
        <w:tabs>
          <w:tab w:val="left" w:pos="142"/>
        </w:tabs>
        <w:rPr>
          <w:szCs w:val="22"/>
        </w:rPr>
      </w:pPr>
    </w:p>
    <w:p w14:paraId="16059001" w14:textId="77777777" w:rsidR="00FD02CE" w:rsidRPr="001A3EA1" w:rsidRDefault="00FD02CE" w:rsidP="00FD02CE">
      <w:pPr>
        <w:pStyle w:val="Heading3"/>
        <w:spacing w:line="300" w:lineRule="exact"/>
      </w:pPr>
      <w:r w:rsidRPr="001A3EA1">
        <w:t>Programme Management Board (PMB) Terms of reference</w:t>
      </w:r>
    </w:p>
    <w:p w14:paraId="6E7230A8" w14:textId="77777777" w:rsidR="00FD02CE" w:rsidRPr="001A3EA1" w:rsidRDefault="00FD02CE" w:rsidP="00FD02CE">
      <w:pPr>
        <w:pStyle w:val="NoSpacing"/>
        <w:spacing w:after="120" w:line="300" w:lineRule="exact"/>
        <w:rPr>
          <w:rFonts w:asciiTheme="minorHAnsi" w:hAnsiTheme="minorHAnsi" w:cs="Arial"/>
        </w:rPr>
      </w:pPr>
    </w:p>
    <w:p w14:paraId="2DC18303" w14:textId="77777777" w:rsidR="00FD02CE" w:rsidRPr="001A3EA1" w:rsidRDefault="00FD02CE" w:rsidP="00FD02CE">
      <w:pPr>
        <w:pStyle w:val="NoSpacing"/>
        <w:spacing w:after="120" w:line="300" w:lineRule="exact"/>
        <w:rPr>
          <w:rFonts w:asciiTheme="minorHAnsi" w:hAnsiTheme="minorHAnsi" w:cs="Arial"/>
        </w:rPr>
      </w:pPr>
      <w:r w:rsidRPr="001A3EA1">
        <w:rPr>
          <w:rFonts w:asciiTheme="minorHAnsi" w:hAnsiTheme="minorHAnsi" w:cs="Arial"/>
        </w:rPr>
        <w:t>Day to day management of the PriDem programme will be overseen by the PriDem PMB, chaired by the programme PI (Robinson) and comprising of all other co-applicants from the PriDem bid. The PMB will meet regularly (between 4-8 weeks) either face to face or via teleconference.</w:t>
      </w:r>
    </w:p>
    <w:p w14:paraId="73CBC5CE" w14:textId="77777777" w:rsidR="00FD02CE" w:rsidRPr="001A3EA1" w:rsidRDefault="00FD02CE" w:rsidP="00FD02CE">
      <w:pPr>
        <w:pStyle w:val="NoSpacing"/>
        <w:spacing w:after="120" w:line="300" w:lineRule="exact"/>
        <w:rPr>
          <w:rFonts w:asciiTheme="minorHAnsi" w:hAnsiTheme="minorHAnsi" w:cs="Arial"/>
        </w:rPr>
      </w:pPr>
      <w:r w:rsidRPr="001A3EA1">
        <w:rPr>
          <w:rFonts w:asciiTheme="minorHAnsi" w:hAnsiTheme="minorHAnsi" w:cs="Arial"/>
        </w:rPr>
        <w:t>The PriDem PMB terms of reference and responsibilities will be as follows:</w:t>
      </w:r>
    </w:p>
    <w:p w14:paraId="6B70671F" w14:textId="77777777" w:rsidR="00FD02CE" w:rsidRPr="001A3EA1" w:rsidRDefault="00FD02CE" w:rsidP="00FD02CE">
      <w:pPr>
        <w:pStyle w:val="NoSpacing"/>
        <w:numPr>
          <w:ilvl w:val="0"/>
          <w:numId w:val="11"/>
        </w:numPr>
        <w:spacing w:after="120" w:line="300" w:lineRule="exact"/>
        <w:rPr>
          <w:rFonts w:asciiTheme="minorHAnsi" w:hAnsiTheme="minorHAnsi" w:cs="Arial"/>
        </w:rPr>
      </w:pPr>
      <w:r w:rsidRPr="001A3EA1">
        <w:rPr>
          <w:rFonts w:asciiTheme="minorHAnsi" w:hAnsiTheme="minorHAnsi" w:cs="Arial"/>
        </w:rPr>
        <w:t>To undertake day to day management of PriDem, and the PriDem staff, at the host institutions.</w:t>
      </w:r>
    </w:p>
    <w:p w14:paraId="5230F0B2" w14:textId="77777777" w:rsidR="00FD02CE" w:rsidRPr="001A3EA1" w:rsidRDefault="00FD02CE" w:rsidP="00FD02CE">
      <w:pPr>
        <w:pStyle w:val="NoSpacing"/>
        <w:numPr>
          <w:ilvl w:val="0"/>
          <w:numId w:val="11"/>
        </w:numPr>
        <w:spacing w:after="120" w:line="300" w:lineRule="exact"/>
        <w:rPr>
          <w:rFonts w:asciiTheme="minorHAnsi" w:hAnsiTheme="minorHAnsi" w:cs="Arial"/>
        </w:rPr>
      </w:pPr>
      <w:r w:rsidRPr="001A3EA1">
        <w:rPr>
          <w:rFonts w:asciiTheme="minorHAnsi" w:hAnsiTheme="minorHAnsi" w:cs="Arial"/>
        </w:rPr>
        <w:t>To oversee and ensure ethical and appropriate governance approvals are in place.</w:t>
      </w:r>
    </w:p>
    <w:p w14:paraId="3A8EADD0" w14:textId="77777777" w:rsidR="00FD02CE" w:rsidRPr="001A3EA1" w:rsidRDefault="00FD02CE" w:rsidP="00FD02CE">
      <w:pPr>
        <w:pStyle w:val="NoSpacing"/>
        <w:numPr>
          <w:ilvl w:val="0"/>
          <w:numId w:val="11"/>
        </w:numPr>
        <w:spacing w:after="120" w:line="300" w:lineRule="exact"/>
        <w:rPr>
          <w:rFonts w:asciiTheme="minorHAnsi" w:hAnsiTheme="minorHAnsi" w:cs="Arial"/>
        </w:rPr>
      </w:pPr>
      <w:r w:rsidRPr="001A3EA1">
        <w:rPr>
          <w:rFonts w:asciiTheme="minorHAnsi" w:hAnsiTheme="minorHAnsi" w:cs="Arial"/>
        </w:rPr>
        <w:t xml:space="preserve">To oversee financial management and accountability. </w:t>
      </w:r>
    </w:p>
    <w:p w14:paraId="0EAED38A" w14:textId="77777777" w:rsidR="00FD02CE" w:rsidRPr="001A3EA1" w:rsidRDefault="00FD02CE" w:rsidP="00FD02CE">
      <w:pPr>
        <w:pStyle w:val="NoSpacing"/>
        <w:numPr>
          <w:ilvl w:val="0"/>
          <w:numId w:val="11"/>
        </w:numPr>
        <w:spacing w:after="120" w:line="300" w:lineRule="exact"/>
        <w:rPr>
          <w:rFonts w:asciiTheme="minorHAnsi" w:hAnsiTheme="minorHAnsi" w:cs="Arial"/>
        </w:rPr>
      </w:pPr>
      <w:r w:rsidRPr="001A3EA1">
        <w:rPr>
          <w:rFonts w:asciiTheme="minorHAnsi" w:hAnsiTheme="minorHAnsi" w:cs="Arial"/>
        </w:rPr>
        <w:t>To oversee recruitment, training and support of programme staff where possible.</w:t>
      </w:r>
    </w:p>
    <w:p w14:paraId="63F619D7" w14:textId="77777777" w:rsidR="00FD02CE" w:rsidRPr="001A3EA1" w:rsidRDefault="00FD02CE" w:rsidP="00FD02CE">
      <w:pPr>
        <w:pStyle w:val="NoSpacing"/>
        <w:numPr>
          <w:ilvl w:val="0"/>
          <w:numId w:val="11"/>
        </w:numPr>
        <w:spacing w:after="120" w:line="300" w:lineRule="exact"/>
        <w:rPr>
          <w:rFonts w:asciiTheme="minorHAnsi" w:hAnsiTheme="minorHAnsi" w:cs="Arial"/>
        </w:rPr>
      </w:pPr>
      <w:r w:rsidRPr="001A3EA1">
        <w:rPr>
          <w:rFonts w:asciiTheme="minorHAnsi" w:hAnsiTheme="minorHAnsi" w:cs="Arial"/>
        </w:rPr>
        <w:t>To ensure all milestones are being met and to monitor and supervise the progress of these.</w:t>
      </w:r>
    </w:p>
    <w:p w14:paraId="734A3C99" w14:textId="77777777" w:rsidR="00FD02CE" w:rsidRPr="001A3EA1" w:rsidRDefault="00FD02CE" w:rsidP="00FD02CE">
      <w:pPr>
        <w:pStyle w:val="NoSpacing"/>
        <w:numPr>
          <w:ilvl w:val="0"/>
          <w:numId w:val="11"/>
        </w:numPr>
        <w:spacing w:after="120" w:line="300" w:lineRule="exact"/>
        <w:rPr>
          <w:rFonts w:asciiTheme="minorHAnsi" w:hAnsiTheme="minorHAnsi" w:cs="Arial"/>
        </w:rPr>
      </w:pPr>
      <w:r w:rsidRPr="001A3EA1">
        <w:rPr>
          <w:rFonts w:asciiTheme="minorHAnsi" w:hAnsiTheme="minorHAnsi" w:cs="Arial"/>
        </w:rPr>
        <w:t>To discuss confidentially any issues raised during the PriDem programme, or from external monitoring groups, and work towards a solution as quickly and effectively as possible.</w:t>
      </w:r>
    </w:p>
    <w:p w14:paraId="02039E37" w14:textId="77777777" w:rsidR="00FD02CE" w:rsidRPr="001A3EA1" w:rsidRDefault="00FD02CE" w:rsidP="00FD02CE">
      <w:pPr>
        <w:pStyle w:val="NoSpacing"/>
        <w:numPr>
          <w:ilvl w:val="0"/>
          <w:numId w:val="11"/>
        </w:numPr>
        <w:spacing w:after="120" w:line="300" w:lineRule="exact"/>
        <w:rPr>
          <w:rFonts w:asciiTheme="minorHAnsi" w:hAnsiTheme="minorHAnsi" w:cs="Arial"/>
        </w:rPr>
      </w:pPr>
      <w:r w:rsidRPr="001A3EA1">
        <w:rPr>
          <w:rFonts w:asciiTheme="minorHAnsi" w:hAnsiTheme="minorHAnsi" w:cs="Arial"/>
        </w:rPr>
        <w:t>To be responsible for ensuring timely and accurate reporting of PriDem related research and finance reports.</w:t>
      </w:r>
    </w:p>
    <w:p w14:paraId="5FD9555B" w14:textId="77777777" w:rsidR="00FD02CE" w:rsidRPr="001A3EA1" w:rsidRDefault="00FD02CE" w:rsidP="00FD02CE">
      <w:pPr>
        <w:pStyle w:val="NoSpacing"/>
        <w:numPr>
          <w:ilvl w:val="0"/>
          <w:numId w:val="11"/>
        </w:numPr>
        <w:spacing w:after="120" w:line="300" w:lineRule="exact"/>
        <w:rPr>
          <w:rFonts w:asciiTheme="minorHAnsi" w:hAnsiTheme="minorHAnsi" w:cs="Arial"/>
        </w:rPr>
      </w:pPr>
      <w:r w:rsidRPr="001A3EA1">
        <w:rPr>
          <w:rFonts w:asciiTheme="minorHAnsi" w:hAnsiTheme="minorHAnsi" w:cs="Arial"/>
        </w:rPr>
        <w:t>To contribute as required to dissemination activities and to production of reports, and other outputs, required by the funder and other external bodies to evidence the achievements of PriDem.</w:t>
      </w:r>
    </w:p>
    <w:p w14:paraId="2FAC78CD" w14:textId="77777777" w:rsidR="00FD02CE" w:rsidRPr="001A3EA1" w:rsidRDefault="00FD02CE" w:rsidP="00FD02CE">
      <w:pPr>
        <w:pStyle w:val="NoSpacing"/>
        <w:numPr>
          <w:ilvl w:val="0"/>
          <w:numId w:val="11"/>
        </w:numPr>
        <w:spacing w:after="120" w:line="300" w:lineRule="exact"/>
        <w:rPr>
          <w:rFonts w:asciiTheme="minorHAnsi" w:hAnsiTheme="minorHAnsi" w:cs="Arial"/>
        </w:rPr>
      </w:pPr>
      <w:r w:rsidRPr="001A3EA1">
        <w:rPr>
          <w:rFonts w:asciiTheme="minorHAnsi" w:hAnsiTheme="minorHAnsi" w:cs="Arial"/>
        </w:rPr>
        <w:t>To represent the PriDem programme at funder (Alzheimer’s Society) meetings and other strategic events.</w:t>
      </w:r>
    </w:p>
    <w:p w14:paraId="06A31ACE" w14:textId="77777777" w:rsidR="00FD02CE" w:rsidRPr="001A3EA1" w:rsidRDefault="00FD02CE" w:rsidP="00FD02CE">
      <w:pPr>
        <w:tabs>
          <w:tab w:val="left" w:pos="142"/>
        </w:tabs>
        <w:rPr>
          <w:szCs w:val="22"/>
        </w:rPr>
      </w:pPr>
    </w:p>
    <w:p w14:paraId="3A480B81" w14:textId="77777777" w:rsidR="00FD02CE" w:rsidRPr="001A3EA1" w:rsidRDefault="00FD02CE" w:rsidP="00FD02CE"/>
    <w:p w14:paraId="78EE3651" w14:textId="77777777" w:rsidR="00FD02CE" w:rsidRPr="001A3EA1" w:rsidRDefault="00FD02CE" w:rsidP="00FD02CE">
      <w:pPr>
        <w:spacing w:after="160" w:line="259" w:lineRule="auto"/>
        <w:rPr>
          <w:rFonts w:cstheme="minorHAnsi"/>
          <w:b/>
          <w:i/>
        </w:rPr>
      </w:pPr>
      <w:r w:rsidRPr="001A3EA1">
        <w:br w:type="page"/>
      </w:r>
    </w:p>
    <w:p w14:paraId="65A6B530" w14:textId="77777777" w:rsidR="00FD02CE" w:rsidRPr="001A3EA1" w:rsidRDefault="00FD02CE" w:rsidP="00FD02CE">
      <w:pPr>
        <w:pStyle w:val="Heading3"/>
        <w:spacing w:line="300" w:lineRule="exact"/>
      </w:pPr>
      <w:r w:rsidRPr="001A3EA1">
        <w:lastRenderedPageBreak/>
        <w:t>External Steering Committee (ESC) Terms of reference: Roles and responsibilities</w:t>
      </w:r>
    </w:p>
    <w:p w14:paraId="4781E4B4" w14:textId="77777777" w:rsidR="00FD02CE" w:rsidRPr="001A3EA1" w:rsidRDefault="00FD02CE" w:rsidP="00FD02CE">
      <w:pPr>
        <w:pStyle w:val="Default"/>
        <w:spacing w:after="120" w:line="300" w:lineRule="exact"/>
        <w:rPr>
          <w:rFonts w:asciiTheme="minorHAnsi" w:hAnsiTheme="minorHAnsi" w:cs="Arial"/>
          <w:sz w:val="22"/>
          <w:szCs w:val="22"/>
        </w:rPr>
      </w:pPr>
      <w:r w:rsidRPr="001A3EA1">
        <w:rPr>
          <w:rFonts w:asciiTheme="minorHAnsi" w:hAnsiTheme="minorHAnsi" w:cs="Arial"/>
          <w:sz w:val="22"/>
          <w:szCs w:val="22"/>
        </w:rPr>
        <w:t>The roles and responsibilities of the PriDem ESC are to:</w:t>
      </w:r>
    </w:p>
    <w:p w14:paraId="5D2FA74E" w14:textId="77777777" w:rsidR="00FD02CE" w:rsidRPr="001A3EA1" w:rsidRDefault="00FD02CE" w:rsidP="00FD02CE">
      <w:pPr>
        <w:pStyle w:val="Default"/>
        <w:numPr>
          <w:ilvl w:val="0"/>
          <w:numId w:val="13"/>
        </w:numPr>
        <w:spacing w:after="120" w:line="300" w:lineRule="exact"/>
        <w:rPr>
          <w:rFonts w:asciiTheme="minorHAnsi" w:hAnsiTheme="minorHAnsi" w:cs="Arial"/>
          <w:sz w:val="22"/>
          <w:szCs w:val="22"/>
        </w:rPr>
      </w:pPr>
      <w:r w:rsidRPr="001A3EA1">
        <w:rPr>
          <w:rFonts w:asciiTheme="minorHAnsi" w:hAnsiTheme="minorHAnsi" w:cs="Arial"/>
          <w:sz w:val="22"/>
          <w:szCs w:val="22"/>
        </w:rPr>
        <w:t>Provide expert advice during the conduct of a programme that is independent of the Investigators</w:t>
      </w:r>
    </w:p>
    <w:p w14:paraId="083233FB" w14:textId="77777777" w:rsidR="00FD02CE" w:rsidRPr="001A3EA1" w:rsidRDefault="00FD02CE" w:rsidP="00FD02CE">
      <w:pPr>
        <w:pStyle w:val="Default"/>
        <w:numPr>
          <w:ilvl w:val="0"/>
          <w:numId w:val="13"/>
        </w:numPr>
        <w:spacing w:after="120" w:line="300" w:lineRule="exact"/>
        <w:rPr>
          <w:rFonts w:asciiTheme="minorHAnsi" w:hAnsiTheme="minorHAnsi" w:cs="Arial"/>
          <w:sz w:val="22"/>
          <w:szCs w:val="22"/>
        </w:rPr>
      </w:pPr>
      <w:r w:rsidRPr="001A3EA1">
        <w:rPr>
          <w:rFonts w:asciiTheme="minorHAnsi" w:hAnsiTheme="minorHAnsi" w:cs="Arial"/>
          <w:sz w:val="22"/>
          <w:szCs w:val="22"/>
        </w:rPr>
        <w:t>Supervise the overall programme, on behalf of the funder (Alzheimer’s Society) and the sponsor. The day to day management of the programme is the responsibility of the Chief Investigator and co-investigators and management structures, such as programme management groups; these internal structures will report to ESC on overall progress</w:t>
      </w:r>
    </w:p>
    <w:p w14:paraId="0900D318" w14:textId="77777777" w:rsidR="00FD02CE" w:rsidRPr="001A3EA1" w:rsidRDefault="00FD02CE" w:rsidP="00FD02CE">
      <w:pPr>
        <w:pStyle w:val="Default"/>
        <w:numPr>
          <w:ilvl w:val="0"/>
          <w:numId w:val="13"/>
        </w:numPr>
        <w:spacing w:after="120" w:line="300" w:lineRule="exact"/>
        <w:rPr>
          <w:rFonts w:asciiTheme="minorHAnsi" w:hAnsiTheme="minorHAnsi" w:cs="Arial"/>
          <w:sz w:val="22"/>
          <w:szCs w:val="22"/>
        </w:rPr>
      </w:pPr>
      <w:r w:rsidRPr="001A3EA1">
        <w:rPr>
          <w:rFonts w:asciiTheme="minorHAnsi" w:hAnsiTheme="minorHAnsi" w:cs="Arial"/>
          <w:sz w:val="22"/>
          <w:szCs w:val="22"/>
        </w:rPr>
        <w:t xml:space="preserve">Meet at least annually and more frequently if judged necessary – at the request of the Chief Investigator however the funder or the sponsor have the right to convene a meeting in exceptional circumstances </w:t>
      </w:r>
    </w:p>
    <w:p w14:paraId="7FAEE7F4" w14:textId="77777777" w:rsidR="00FD02CE" w:rsidRPr="001A3EA1" w:rsidRDefault="00FD02CE" w:rsidP="00FD02CE">
      <w:pPr>
        <w:pStyle w:val="Default"/>
        <w:numPr>
          <w:ilvl w:val="0"/>
          <w:numId w:val="13"/>
        </w:numPr>
        <w:spacing w:after="120" w:line="300" w:lineRule="exact"/>
        <w:rPr>
          <w:rFonts w:asciiTheme="minorHAnsi" w:hAnsiTheme="minorHAnsi" w:cs="Arial"/>
          <w:sz w:val="22"/>
          <w:szCs w:val="22"/>
        </w:rPr>
      </w:pPr>
      <w:r w:rsidRPr="001A3EA1">
        <w:rPr>
          <w:rFonts w:asciiTheme="minorHAnsi" w:hAnsiTheme="minorHAnsi" w:cs="Arial"/>
          <w:sz w:val="22"/>
          <w:szCs w:val="22"/>
        </w:rPr>
        <w:t xml:space="preserve">Monitor progress against pre-agreed milestones (such as recruitment and follow-up rates), adherence to the agreed programme and any measures of patient safety. It is the responsibility of the Chief Investigator to bring all relevant information to the attention of the ESC and, </w:t>
      </w:r>
      <w:r w:rsidRPr="001A3EA1">
        <w:rPr>
          <w:rFonts w:asciiTheme="minorHAnsi" w:hAnsiTheme="minorHAnsi" w:cs="Arial"/>
          <w:bCs/>
          <w:sz w:val="22"/>
          <w:szCs w:val="22"/>
        </w:rPr>
        <w:t>responsibility shall reside with the ESCs independent Chair to approve/sign off annual progress reports submitted to the funder</w:t>
      </w:r>
    </w:p>
    <w:p w14:paraId="74056A3B" w14:textId="77777777" w:rsidR="00FD02CE" w:rsidRPr="001A3EA1" w:rsidRDefault="00FD02CE" w:rsidP="00FD02CE">
      <w:pPr>
        <w:pStyle w:val="Default"/>
        <w:numPr>
          <w:ilvl w:val="0"/>
          <w:numId w:val="13"/>
        </w:numPr>
        <w:spacing w:after="120" w:line="300" w:lineRule="exact"/>
        <w:rPr>
          <w:rFonts w:asciiTheme="minorHAnsi" w:hAnsiTheme="minorHAnsi" w:cs="Arial"/>
          <w:sz w:val="22"/>
          <w:szCs w:val="22"/>
        </w:rPr>
      </w:pPr>
      <w:r w:rsidRPr="001A3EA1">
        <w:rPr>
          <w:rFonts w:asciiTheme="minorHAnsi" w:hAnsiTheme="minorHAnsi" w:cs="Arial"/>
          <w:sz w:val="22"/>
          <w:szCs w:val="22"/>
        </w:rPr>
        <w:t xml:space="preserve">Provide advice to the Investigators, the Programme funder, the research sponsor, the host institution, and the contractor on appropriate aspects of the programme. Serious concerns or disagreements should be brought to the urgent attention of the Programme funder, and to other parties as appropriate </w:t>
      </w:r>
    </w:p>
    <w:p w14:paraId="0EC95D89" w14:textId="77777777" w:rsidR="00FD02CE" w:rsidRPr="001A3EA1" w:rsidRDefault="00FD02CE" w:rsidP="00FD02CE">
      <w:pPr>
        <w:pStyle w:val="Default"/>
        <w:numPr>
          <w:ilvl w:val="0"/>
          <w:numId w:val="13"/>
        </w:numPr>
        <w:spacing w:after="120" w:line="300" w:lineRule="exact"/>
        <w:rPr>
          <w:rFonts w:asciiTheme="minorHAnsi" w:hAnsiTheme="minorHAnsi" w:cs="Arial"/>
          <w:sz w:val="22"/>
          <w:szCs w:val="22"/>
        </w:rPr>
      </w:pPr>
      <w:r w:rsidRPr="001A3EA1">
        <w:rPr>
          <w:rFonts w:asciiTheme="minorHAnsi" w:hAnsiTheme="minorHAnsi" w:cs="Arial"/>
          <w:sz w:val="22"/>
          <w:szCs w:val="22"/>
        </w:rPr>
        <w:t xml:space="preserve">Decide whether a further independent Data Monitoring Committee (DMC) is needed for any aspects of the programme, such as randomised controlled trials; if so, to liaise with the Programme funder to suggest and agree membership and subsequently to receive any reports from the DMC and act on any advice </w:t>
      </w:r>
    </w:p>
    <w:p w14:paraId="5E160D3C" w14:textId="77777777" w:rsidR="00FD02CE" w:rsidRPr="001A3EA1" w:rsidRDefault="00FD02CE" w:rsidP="00FD02CE">
      <w:pPr>
        <w:pStyle w:val="Default"/>
        <w:numPr>
          <w:ilvl w:val="0"/>
          <w:numId w:val="13"/>
        </w:numPr>
        <w:spacing w:after="120" w:line="300" w:lineRule="exact"/>
        <w:rPr>
          <w:rFonts w:asciiTheme="minorHAnsi" w:hAnsiTheme="minorHAnsi" w:cs="Arial"/>
          <w:sz w:val="22"/>
          <w:szCs w:val="22"/>
        </w:rPr>
      </w:pPr>
      <w:r w:rsidRPr="001A3EA1">
        <w:rPr>
          <w:rFonts w:asciiTheme="minorHAnsi" w:hAnsiTheme="minorHAnsi" w:cs="Arial"/>
          <w:sz w:val="22"/>
          <w:szCs w:val="22"/>
        </w:rPr>
        <w:t xml:space="preserve">Provide written evidence to support any requests for additional funding or time extensions, indicating that all practical steps have been taken by the investigators to achieve targets and/or that changes to the planned work are fully justified </w:t>
      </w:r>
    </w:p>
    <w:p w14:paraId="0F06A70B" w14:textId="77777777" w:rsidR="00FD02CE" w:rsidRPr="001A3EA1" w:rsidRDefault="00FD02CE" w:rsidP="00FD02CE">
      <w:pPr>
        <w:pStyle w:val="Default"/>
        <w:numPr>
          <w:ilvl w:val="0"/>
          <w:numId w:val="13"/>
        </w:numPr>
        <w:spacing w:after="120" w:line="300" w:lineRule="exact"/>
        <w:rPr>
          <w:rFonts w:asciiTheme="minorHAnsi" w:hAnsiTheme="minorHAnsi" w:cs="Arial"/>
          <w:sz w:val="22"/>
          <w:szCs w:val="22"/>
        </w:rPr>
      </w:pPr>
      <w:r w:rsidRPr="001A3EA1">
        <w:rPr>
          <w:rFonts w:asciiTheme="minorHAnsi" w:hAnsiTheme="minorHAnsi" w:cs="Arial"/>
          <w:sz w:val="22"/>
          <w:szCs w:val="22"/>
        </w:rPr>
        <w:t xml:space="preserve">Encourage appropriate efforts to disseminate the programme’s findings, including through timely provision of the final report, publications and other forms of dissemination. </w:t>
      </w:r>
    </w:p>
    <w:p w14:paraId="0D430839" w14:textId="77777777" w:rsidR="00FD02CE" w:rsidRPr="001A3EA1" w:rsidRDefault="00FD02CE" w:rsidP="00FD02CE">
      <w:pPr>
        <w:autoSpaceDE w:val="0"/>
        <w:autoSpaceDN w:val="0"/>
        <w:adjustRightInd w:val="0"/>
        <w:rPr>
          <w:rFonts w:cs="Arial"/>
          <w:b/>
          <w:bCs/>
          <w:color w:val="000000"/>
          <w:szCs w:val="22"/>
        </w:rPr>
      </w:pPr>
    </w:p>
    <w:p w14:paraId="5F9F2129" w14:textId="77777777" w:rsidR="00FD02CE" w:rsidRPr="001A3EA1" w:rsidRDefault="00FD02CE" w:rsidP="00FD02CE">
      <w:pPr>
        <w:pStyle w:val="Heading3"/>
        <w:spacing w:line="300" w:lineRule="exact"/>
      </w:pPr>
      <w:r w:rsidRPr="001A3EA1">
        <w:t xml:space="preserve">The Role of the Chair of ESC </w:t>
      </w:r>
    </w:p>
    <w:p w14:paraId="76C81368" w14:textId="77777777" w:rsidR="00FD02CE" w:rsidRPr="001A3EA1" w:rsidRDefault="00FD02CE" w:rsidP="00FD02CE">
      <w:pPr>
        <w:autoSpaceDE w:val="0"/>
        <w:autoSpaceDN w:val="0"/>
        <w:adjustRightInd w:val="0"/>
        <w:rPr>
          <w:rFonts w:cs="Arial"/>
          <w:color w:val="000000"/>
          <w:szCs w:val="22"/>
        </w:rPr>
      </w:pPr>
      <w:r w:rsidRPr="001A3EA1">
        <w:rPr>
          <w:rFonts w:cs="Arial"/>
          <w:color w:val="000000"/>
          <w:szCs w:val="22"/>
        </w:rPr>
        <w:t xml:space="preserve">The Chair of the ESC is directly answerable to the Programme funder. The Chair’s responsibilities include: </w:t>
      </w:r>
    </w:p>
    <w:p w14:paraId="749D8419" w14:textId="77777777" w:rsidR="00FD02CE" w:rsidRPr="001A3EA1" w:rsidRDefault="00FD02CE" w:rsidP="00FD02CE">
      <w:pPr>
        <w:pStyle w:val="ListParagraph"/>
        <w:numPr>
          <w:ilvl w:val="0"/>
          <w:numId w:val="12"/>
        </w:numPr>
        <w:autoSpaceDE w:val="0"/>
        <w:autoSpaceDN w:val="0"/>
        <w:adjustRightInd w:val="0"/>
        <w:spacing w:after="120" w:line="300" w:lineRule="exact"/>
        <w:rPr>
          <w:rFonts w:cs="Arial"/>
          <w:color w:val="000000"/>
        </w:rPr>
      </w:pPr>
      <w:r w:rsidRPr="001A3EA1">
        <w:rPr>
          <w:rFonts w:cs="Arial"/>
          <w:color w:val="000000"/>
        </w:rPr>
        <w:t xml:space="preserve">Establishing clear reporting lines to the Funder, Sponsor and other key stakeholders </w:t>
      </w:r>
    </w:p>
    <w:p w14:paraId="59E1B515" w14:textId="77777777" w:rsidR="00FD02CE" w:rsidRPr="001A3EA1" w:rsidRDefault="00FD02CE" w:rsidP="00FD02CE">
      <w:pPr>
        <w:pStyle w:val="ListParagraph"/>
        <w:autoSpaceDE w:val="0"/>
        <w:autoSpaceDN w:val="0"/>
        <w:adjustRightInd w:val="0"/>
        <w:spacing w:after="120" w:line="300" w:lineRule="exact"/>
        <w:rPr>
          <w:rFonts w:cs="Arial"/>
          <w:color w:val="000000"/>
        </w:rPr>
      </w:pPr>
    </w:p>
    <w:p w14:paraId="42ECC62A" w14:textId="77777777" w:rsidR="00FD02CE" w:rsidRPr="001A3EA1" w:rsidRDefault="00FD02CE" w:rsidP="00FD02CE">
      <w:pPr>
        <w:pStyle w:val="ListParagraph"/>
        <w:numPr>
          <w:ilvl w:val="0"/>
          <w:numId w:val="12"/>
        </w:numPr>
        <w:autoSpaceDE w:val="0"/>
        <w:autoSpaceDN w:val="0"/>
        <w:adjustRightInd w:val="0"/>
        <w:spacing w:after="120" w:line="300" w:lineRule="exact"/>
        <w:rPr>
          <w:rFonts w:cs="Arial"/>
          <w:color w:val="000000"/>
        </w:rPr>
      </w:pPr>
      <w:r w:rsidRPr="001A3EA1">
        <w:rPr>
          <w:rFonts w:cs="Arial"/>
          <w:color w:val="000000"/>
        </w:rPr>
        <w:t>Approve/sign off annual progress reports submitted to the Programme funder</w:t>
      </w:r>
    </w:p>
    <w:p w14:paraId="107B0371" w14:textId="77777777" w:rsidR="00FD02CE" w:rsidRPr="001A3EA1" w:rsidRDefault="00FD02CE" w:rsidP="00FD02CE">
      <w:pPr>
        <w:pStyle w:val="ListParagraph"/>
        <w:spacing w:after="120" w:line="300" w:lineRule="exact"/>
        <w:rPr>
          <w:rFonts w:cs="Arial"/>
          <w:color w:val="000000"/>
        </w:rPr>
      </w:pPr>
    </w:p>
    <w:p w14:paraId="5A3FB2C8" w14:textId="77777777" w:rsidR="00FD02CE" w:rsidRPr="001A3EA1" w:rsidRDefault="00FD02CE" w:rsidP="00FD02CE">
      <w:pPr>
        <w:pStyle w:val="ListParagraph"/>
        <w:numPr>
          <w:ilvl w:val="0"/>
          <w:numId w:val="12"/>
        </w:numPr>
        <w:autoSpaceDE w:val="0"/>
        <w:autoSpaceDN w:val="0"/>
        <w:adjustRightInd w:val="0"/>
        <w:spacing w:after="120" w:line="300" w:lineRule="exact"/>
        <w:rPr>
          <w:rFonts w:cs="Arial"/>
          <w:color w:val="000000"/>
        </w:rPr>
      </w:pPr>
      <w:r w:rsidRPr="001A3EA1">
        <w:rPr>
          <w:rFonts w:cs="Arial"/>
          <w:color w:val="000000"/>
        </w:rPr>
        <w:t xml:space="preserve">Being familiar with relevant guidance documents and with the role of the DM(E)C </w:t>
      </w:r>
    </w:p>
    <w:p w14:paraId="58BA8D5A" w14:textId="77777777" w:rsidR="00FD02CE" w:rsidRPr="001A3EA1" w:rsidRDefault="00FD02CE" w:rsidP="00FD02CE">
      <w:pPr>
        <w:pStyle w:val="ListParagraph"/>
        <w:spacing w:after="120" w:line="300" w:lineRule="exact"/>
        <w:rPr>
          <w:rFonts w:cs="Arial"/>
          <w:color w:val="000000"/>
        </w:rPr>
      </w:pPr>
    </w:p>
    <w:p w14:paraId="07CDA8B7" w14:textId="77777777" w:rsidR="00FD02CE" w:rsidRPr="001A3EA1" w:rsidRDefault="00FD02CE" w:rsidP="00FD02CE">
      <w:pPr>
        <w:pStyle w:val="ListParagraph"/>
        <w:numPr>
          <w:ilvl w:val="0"/>
          <w:numId w:val="12"/>
        </w:numPr>
        <w:autoSpaceDE w:val="0"/>
        <w:autoSpaceDN w:val="0"/>
        <w:adjustRightInd w:val="0"/>
        <w:spacing w:after="120" w:line="300" w:lineRule="exact"/>
        <w:rPr>
          <w:rFonts w:cs="Arial"/>
          <w:color w:val="000000"/>
        </w:rPr>
      </w:pPr>
      <w:r w:rsidRPr="001A3EA1">
        <w:rPr>
          <w:rFonts w:cs="Arial"/>
          <w:color w:val="000000"/>
        </w:rPr>
        <w:lastRenderedPageBreak/>
        <w:t xml:space="preserve">Providing an independent, experienced opinion if conflicts arise between the needs of the research team, the funder, the sponsor, the participating organisations and/or any other agencies </w:t>
      </w:r>
    </w:p>
    <w:p w14:paraId="77CE20FC" w14:textId="77777777" w:rsidR="00FD02CE" w:rsidRPr="001A3EA1" w:rsidRDefault="00FD02CE" w:rsidP="00FD02CE">
      <w:pPr>
        <w:pStyle w:val="ListParagraph"/>
        <w:spacing w:after="120" w:line="300" w:lineRule="exact"/>
        <w:rPr>
          <w:rFonts w:cs="Arial"/>
          <w:color w:val="000000"/>
        </w:rPr>
      </w:pPr>
    </w:p>
    <w:p w14:paraId="39D45FB4" w14:textId="77777777" w:rsidR="00FD02CE" w:rsidRPr="001A3EA1" w:rsidRDefault="00FD02CE" w:rsidP="00FD02CE">
      <w:pPr>
        <w:pStyle w:val="ListParagraph"/>
        <w:numPr>
          <w:ilvl w:val="0"/>
          <w:numId w:val="12"/>
        </w:numPr>
        <w:autoSpaceDE w:val="0"/>
        <w:autoSpaceDN w:val="0"/>
        <w:adjustRightInd w:val="0"/>
        <w:spacing w:after="120" w:line="300" w:lineRule="exact"/>
        <w:rPr>
          <w:rFonts w:cs="Arial"/>
          <w:color w:val="000000"/>
        </w:rPr>
      </w:pPr>
      <w:r w:rsidRPr="001A3EA1">
        <w:rPr>
          <w:rFonts w:cs="Arial"/>
          <w:color w:val="000000"/>
        </w:rPr>
        <w:t xml:space="preserve">Leading the ESC to provide regular, impartial oversight of the programme, especially to identify and pre-empt problems </w:t>
      </w:r>
    </w:p>
    <w:p w14:paraId="2368557C" w14:textId="77777777" w:rsidR="00FD02CE" w:rsidRPr="001A3EA1" w:rsidRDefault="00FD02CE" w:rsidP="00FD02CE">
      <w:pPr>
        <w:pStyle w:val="ListParagraph"/>
        <w:spacing w:after="120" w:line="300" w:lineRule="exact"/>
        <w:rPr>
          <w:rFonts w:cs="Arial"/>
          <w:color w:val="000000"/>
        </w:rPr>
      </w:pPr>
    </w:p>
    <w:p w14:paraId="74A42865" w14:textId="77777777" w:rsidR="00FD02CE" w:rsidRPr="001A3EA1" w:rsidRDefault="00FD02CE" w:rsidP="00FD02CE">
      <w:pPr>
        <w:pStyle w:val="ListParagraph"/>
        <w:numPr>
          <w:ilvl w:val="0"/>
          <w:numId w:val="12"/>
        </w:numPr>
        <w:autoSpaceDE w:val="0"/>
        <w:autoSpaceDN w:val="0"/>
        <w:adjustRightInd w:val="0"/>
        <w:spacing w:after="120" w:line="300" w:lineRule="exact"/>
        <w:rPr>
          <w:rFonts w:cs="Arial"/>
          <w:color w:val="000000"/>
        </w:rPr>
      </w:pPr>
      <w:r w:rsidRPr="001A3EA1">
        <w:rPr>
          <w:rFonts w:cs="Arial"/>
          <w:color w:val="000000"/>
        </w:rPr>
        <w:t xml:space="preserve">Being available to provide independent advice as required, not just when ESC meetings are scheduled </w:t>
      </w:r>
    </w:p>
    <w:p w14:paraId="58AEAD4A" w14:textId="77777777" w:rsidR="00FD02CE" w:rsidRPr="001A3EA1" w:rsidRDefault="00FD02CE" w:rsidP="00FD02CE">
      <w:pPr>
        <w:pStyle w:val="ListParagraph"/>
        <w:spacing w:after="120" w:line="300" w:lineRule="exact"/>
        <w:rPr>
          <w:rFonts w:cs="Arial"/>
          <w:color w:val="000000"/>
        </w:rPr>
      </w:pPr>
    </w:p>
    <w:p w14:paraId="403AE0CD" w14:textId="77777777" w:rsidR="00FD02CE" w:rsidRPr="001A3EA1" w:rsidRDefault="00FD02CE" w:rsidP="00FD02CE">
      <w:pPr>
        <w:pStyle w:val="ListParagraph"/>
        <w:numPr>
          <w:ilvl w:val="0"/>
          <w:numId w:val="12"/>
        </w:numPr>
        <w:autoSpaceDE w:val="0"/>
        <w:autoSpaceDN w:val="0"/>
        <w:adjustRightInd w:val="0"/>
        <w:spacing w:after="120" w:line="300" w:lineRule="exact"/>
        <w:rPr>
          <w:rFonts w:cs="Arial"/>
          <w:color w:val="000000"/>
        </w:rPr>
      </w:pPr>
      <w:r w:rsidRPr="001A3EA1">
        <w:rPr>
          <w:rFonts w:cs="Arial"/>
          <w:color w:val="000000"/>
        </w:rPr>
        <w:t xml:space="preserve">Commenting on any extension requests and, where appropriate, providing a letter of recommendation to accompany such a request </w:t>
      </w:r>
    </w:p>
    <w:p w14:paraId="2DCEE80C" w14:textId="77777777" w:rsidR="00FD02CE" w:rsidRPr="001A3EA1" w:rsidRDefault="00FD02CE" w:rsidP="00FD02CE">
      <w:pPr>
        <w:pStyle w:val="ListParagraph"/>
        <w:rPr>
          <w:rFonts w:cs="Arial"/>
          <w:color w:val="000000"/>
        </w:rPr>
      </w:pPr>
    </w:p>
    <w:p w14:paraId="75A8EA73" w14:textId="77777777" w:rsidR="00FD02CE" w:rsidRPr="001A3EA1" w:rsidRDefault="00FD02CE" w:rsidP="00FD02CE">
      <w:pPr>
        <w:pStyle w:val="ListParagraph"/>
        <w:numPr>
          <w:ilvl w:val="0"/>
          <w:numId w:val="12"/>
        </w:numPr>
        <w:autoSpaceDE w:val="0"/>
        <w:autoSpaceDN w:val="0"/>
        <w:adjustRightInd w:val="0"/>
        <w:spacing w:after="120" w:line="300" w:lineRule="exact"/>
        <w:rPr>
          <w:rFonts w:cs="Arial"/>
          <w:color w:val="000000"/>
        </w:rPr>
      </w:pPr>
      <w:r w:rsidRPr="001A3EA1">
        <w:rPr>
          <w:rFonts w:cs="Arial"/>
          <w:color w:val="000000"/>
        </w:rPr>
        <w:t xml:space="preserve">Commenting in detail (when appropriate) regarding the continuation or termination of the project. </w:t>
      </w:r>
    </w:p>
    <w:p w14:paraId="6C3732AA" w14:textId="77777777" w:rsidR="00FD02CE" w:rsidRPr="001A3EA1" w:rsidRDefault="00FD02CE" w:rsidP="00FD02CE"/>
    <w:p w14:paraId="1C9F8B63" w14:textId="77777777" w:rsidR="00FD02CE" w:rsidRPr="001A3EA1" w:rsidRDefault="00FD02CE" w:rsidP="00FD02CE">
      <w:pPr>
        <w:spacing w:after="160" w:line="259" w:lineRule="auto"/>
        <w:rPr>
          <w:rFonts w:cstheme="minorHAnsi"/>
          <w:b/>
          <w:i/>
        </w:rPr>
      </w:pPr>
      <w:r w:rsidRPr="001A3EA1">
        <w:br w:type="page"/>
      </w:r>
    </w:p>
    <w:p w14:paraId="2FB31089" w14:textId="77777777" w:rsidR="00FD02CE" w:rsidRPr="001A3EA1" w:rsidRDefault="00FD02CE" w:rsidP="00FD02CE">
      <w:pPr>
        <w:pStyle w:val="Heading3"/>
        <w:spacing w:line="300" w:lineRule="exact"/>
      </w:pPr>
      <w:r w:rsidRPr="001A3EA1">
        <w:lastRenderedPageBreak/>
        <w:t xml:space="preserve">Dementia Care Community (DCC) Terms of reference: Roles and responsibilities </w:t>
      </w:r>
    </w:p>
    <w:p w14:paraId="038E1AC2" w14:textId="77777777" w:rsidR="00FD02CE" w:rsidRPr="001A3EA1" w:rsidRDefault="00FD02CE" w:rsidP="00FD02CE">
      <w:pPr>
        <w:rPr>
          <w:szCs w:val="22"/>
        </w:rPr>
      </w:pPr>
      <w:r w:rsidRPr="001A3EA1">
        <w:rPr>
          <w:szCs w:val="22"/>
        </w:rPr>
        <w:t xml:space="preserve">The DCC will bring together a group of individuals all of whom have experience of either living with dementia or working with individuals with dementia and their families. By drawing on this individual and collective experience, we hope to ensure that the programme of work is embedded in real life experiences and is tailored to local contexts. Consequently the membership of our PriDem DCC will need to be flexible, and responsive to the needs of the research programme and the different workstreams. Thus participants for the DCC will be recruited from different locations; this will enable local groups to meet more easily and work closely with specific workstreams. Participants can contribute to the DCC in a variety of ways including via email; skype; attending meetings; or having home visits by a member of the research team. </w:t>
      </w:r>
    </w:p>
    <w:p w14:paraId="7DA546C9" w14:textId="77777777" w:rsidR="00FD02CE" w:rsidRPr="001A3EA1" w:rsidRDefault="00FD02CE" w:rsidP="00FD02CE">
      <w:pPr>
        <w:rPr>
          <w:szCs w:val="22"/>
        </w:rPr>
      </w:pPr>
    </w:p>
    <w:p w14:paraId="489983B5" w14:textId="77777777" w:rsidR="00FD02CE" w:rsidRPr="001A3EA1" w:rsidRDefault="00FD02CE" w:rsidP="00FD02CE">
      <w:pPr>
        <w:rPr>
          <w:szCs w:val="22"/>
        </w:rPr>
      </w:pPr>
      <w:r w:rsidRPr="001A3EA1">
        <w:rPr>
          <w:szCs w:val="22"/>
        </w:rPr>
        <w:t>The roles and responsibilities of the PriDem DCC are to:</w:t>
      </w:r>
    </w:p>
    <w:p w14:paraId="445E85CE" w14:textId="77777777" w:rsidR="00FD02CE" w:rsidRPr="001A3EA1" w:rsidRDefault="00FD02CE" w:rsidP="00FD02CE">
      <w:pPr>
        <w:pStyle w:val="ListParagraph"/>
        <w:numPr>
          <w:ilvl w:val="0"/>
          <w:numId w:val="14"/>
        </w:numPr>
        <w:spacing w:after="120" w:line="300" w:lineRule="exact"/>
      </w:pPr>
      <w:r w:rsidRPr="001A3EA1">
        <w:t>Provide alternative experience-based perspectives to the project team and posed research, either as a person living with dementia, a family member or a professional delivering services to people with dementia</w:t>
      </w:r>
    </w:p>
    <w:p w14:paraId="793FFB83" w14:textId="77777777" w:rsidR="00FD02CE" w:rsidRPr="001A3EA1" w:rsidRDefault="00FD02CE" w:rsidP="00FD02CE">
      <w:pPr>
        <w:pStyle w:val="ListParagraph"/>
        <w:spacing w:after="120" w:line="300" w:lineRule="exact"/>
      </w:pPr>
    </w:p>
    <w:p w14:paraId="26A0BBF7" w14:textId="77777777" w:rsidR="00FD02CE" w:rsidRPr="001A3EA1" w:rsidRDefault="00FD02CE" w:rsidP="00FD02CE">
      <w:pPr>
        <w:pStyle w:val="ListParagraph"/>
        <w:numPr>
          <w:ilvl w:val="0"/>
          <w:numId w:val="14"/>
        </w:numPr>
        <w:spacing w:after="120" w:line="300" w:lineRule="exact"/>
      </w:pPr>
      <w:r w:rsidRPr="001A3EA1">
        <w:t>Offer feedback on proposed recruitment approaches and materials</w:t>
      </w:r>
    </w:p>
    <w:p w14:paraId="7F57B171" w14:textId="77777777" w:rsidR="00FD02CE" w:rsidRPr="001A3EA1" w:rsidRDefault="00FD02CE" w:rsidP="00FD02CE">
      <w:pPr>
        <w:pStyle w:val="ListParagraph"/>
        <w:spacing w:after="120" w:line="300" w:lineRule="exact"/>
      </w:pPr>
    </w:p>
    <w:p w14:paraId="623F3D86" w14:textId="77777777" w:rsidR="00FD02CE" w:rsidRPr="001A3EA1" w:rsidRDefault="00FD02CE" w:rsidP="00FD02CE">
      <w:pPr>
        <w:pStyle w:val="ListParagraph"/>
        <w:numPr>
          <w:ilvl w:val="0"/>
          <w:numId w:val="14"/>
        </w:numPr>
        <w:spacing w:after="120" w:line="300" w:lineRule="exact"/>
      </w:pPr>
      <w:r w:rsidRPr="001A3EA1">
        <w:t>Discuss any problems encountered in delivering the programme and suggest strategies to address these</w:t>
      </w:r>
    </w:p>
    <w:p w14:paraId="2F283917" w14:textId="77777777" w:rsidR="00FD02CE" w:rsidRPr="001A3EA1" w:rsidRDefault="00FD02CE" w:rsidP="00FD02CE">
      <w:pPr>
        <w:pStyle w:val="ListParagraph"/>
        <w:spacing w:after="120" w:line="300" w:lineRule="exact"/>
      </w:pPr>
    </w:p>
    <w:p w14:paraId="3522E10D" w14:textId="77777777" w:rsidR="00FD02CE" w:rsidRPr="001A3EA1" w:rsidRDefault="00FD02CE" w:rsidP="00FD02CE">
      <w:pPr>
        <w:pStyle w:val="ListParagraph"/>
        <w:numPr>
          <w:ilvl w:val="0"/>
          <w:numId w:val="14"/>
        </w:numPr>
        <w:spacing w:after="120" w:line="300" w:lineRule="exact"/>
      </w:pPr>
      <w:r w:rsidRPr="001A3EA1">
        <w:t>Provide feedback on data collection tools, such as topic guide</w:t>
      </w:r>
    </w:p>
    <w:p w14:paraId="16208452" w14:textId="77777777" w:rsidR="00FD02CE" w:rsidRPr="001A3EA1" w:rsidRDefault="00FD02CE" w:rsidP="00FD02CE">
      <w:pPr>
        <w:pStyle w:val="ListParagraph"/>
        <w:spacing w:after="120" w:line="300" w:lineRule="exact"/>
      </w:pPr>
    </w:p>
    <w:p w14:paraId="7880F409" w14:textId="77777777" w:rsidR="00FD02CE" w:rsidRPr="001A3EA1" w:rsidRDefault="00FD02CE" w:rsidP="00FD02CE">
      <w:pPr>
        <w:pStyle w:val="ListParagraph"/>
        <w:numPr>
          <w:ilvl w:val="0"/>
          <w:numId w:val="14"/>
        </w:numPr>
        <w:spacing w:after="120" w:line="300" w:lineRule="exact"/>
      </w:pPr>
      <w:r w:rsidRPr="001A3EA1">
        <w:t>Contribute to the development of new model(s) of post diagnostic care through activities such as:</w:t>
      </w:r>
    </w:p>
    <w:p w14:paraId="061EEA98" w14:textId="77777777" w:rsidR="00FD02CE" w:rsidRPr="001A3EA1" w:rsidRDefault="00FD02CE" w:rsidP="00FD02CE">
      <w:pPr>
        <w:pStyle w:val="ListParagraph"/>
        <w:numPr>
          <w:ilvl w:val="1"/>
          <w:numId w:val="14"/>
        </w:numPr>
        <w:spacing w:after="120" w:line="300" w:lineRule="exact"/>
      </w:pPr>
      <w:r w:rsidRPr="001A3EA1">
        <w:t>Identifying key outcomes</w:t>
      </w:r>
    </w:p>
    <w:p w14:paraId="6B1A7D4B" w14:textId="77777777" w:rsidR="00FD02CE" w:rsidRPr="001A3EA1" w:rsidRDefault="00FD02CE" w:rsidP="00FD02CE">
      <w:pPr>
        <w:pStyle w:val="ListParagraph"/>
        <w:numPr>
          <w:ilvl w:val="1"/>
          <w:numId w:val="14"/>
        </w:numPr>
        <w:spacing w:after="120" w:line="300" w:lineRule="exact"/>
      </w:pPr>
      <w:r w:rsidRPr="001A3EA1">
        <w:t>Identifying key components of the intervention</w:t>
      </w:r>
    </w:p>
    <w:p w14:paraId="7245894C" w14:textId="77777777" w:rsidR="00FD02CE" w:rsidRPr="001A3EA1" w:rsidRDefault="00FD02CE" w:rsidP="00FD02CE">
      <w:pPr>
        <w:pStyle w:val="ListParagraph"/>
        <w:numPr>
          <w:ilvl w:val="1"/>
          <w:numId w:val="14"/>
        </w:numPr>
        <w:spacing w:after="120" w:line="300" w:lineRule="exact"/>
      </w:pPr>
      <w:r w:rsidRPr="001A3EA1">
        <w:t>Considering practical aspects of intervention delivery (when, how, who, where, how often)</w:t>
      </w:r>
    </w:p>
    <w:p w14:paraId="70B12DE7" w14:textId="77777777" w:rsidR="00FD02CE" w:rsidRPr="001A3EA1" w:rsidRDefault="00FD02CE" w:rsidP="00FD02CE">
      <w:pPr>
        <w:pStyle w:val="ListParagraph"/>
        <w:spacing w:after="120" w:line="300" w:lineRule="exact"/>
        <w:ind w:left="1440"/>
      </w:pPr>
    </w:p>
    <w:p w14:paraId="583AFC84" w14:textId="77777777" w:rsidR="00FD02CE" w:rsidRPr="001A3EA1" w:rsidRDefault="00FD02CE" w:rsidP="00FD02CE">
      <w:pPr>
        <w:pStyle w:val="ListParagraph"/>
        <w:numPr>
          <w:ilvl w:val="0"/>
          <w:numId w:val="14"/>
        </w:numPr>
        <w:spacing w:after="120" w:line="300" w:lineRule="exact"/>
      </w:pPr>
      <w:r w:rsidRPr="001A3EA1">
        <w:t>Contribute to raising awareness of programme staff by sharing experiences of living with dementia and/or service delivery</w:t>
      </w:r>
    </w:p>
    <w:p w14:paraId="69F628B2" w14:textId="77777777" w:rsidR="00FD02CE" w:rsidRPr="001A3EA1" w:rsidRDefault="00FD02CE" w:rsidP="00FD02CE">
      <w:pPr>
        <w:pStyle w:val="ListParagraph"/>
        <w:spacing w:after="120" w:line="300" w:lineRule="exact"/>
      </w:pPr>
    </w:p>
    <w:p w14:paraId="23841F37" w14:textId="77777777" w:rsidR="00FD02CE" w:rsidRPr="001A3EA1" w:rsidRDefault="00FD02CE" w:rsidP="00FD02CE">
      <w:pPr>
        <w:pStyle w:val="ListParagraph"/>
        <w:numPr>
          <w:ilvl w:val="0"/>
          <w:numId w:val="14"/>
        </w:numPr>
        <w:spacing w:after="120" w:line="300" w:lineRule="exact"/>
      </w:pPr>
      <w:r w:rsidRPr="001A3EA1">
        <w:t>Develop user-friendly versions of programme outputs such as presentations, papers</w:t>
      </w:r>
    </w:p>
    <w:p w14:paraId="1EAE3FB3" w14:textId="77777777" w:rsidR="00FD02CE" w:rsidRPr="001A3EA1" w:rsidRDefault="00FD02CE" w:rsidP="00FD02CE">
      <w:pPr>
        <w:pStyle w:val="ListParagraph"/>
        <w:spacing w:after="120" w:line="300" w:lineRule="exact"/>
      </w:pPr>
    </w:p>
    <w:p w14:paraId="1DCE6AC7" w14:textId="77777777" w:rsidR="00FD02CE" w:rsidRPr="001A3EA1" w:rsidRDefault="00FD02CE" w:rsidP="00FD02CE">
      <w:pPr>
        <w:pStyle w:val="ListParagraph"/>
        <w:numPr>
          <w:ilvl w:val="0"/>
          <w:numId w:val="14"/>
        </w:numPr>
        <w:spacing w:after="120" w:line="300" w:lineRule="exact"/>
      </w:pPr>
      <w:r w:rsidRPr="001A3EA1">
        <w:t>Advise on appropriate ways of publicising and disseminating the programme and its outputs (e.g. through newsletters and a programme website)</w:t>
      </w:r>
    </w:p>
    <w:p w14:paraId="12E32957" w14:textId="77777777" w:rsidR="00FD02CE" w:rsidRPr="001A3EA1" w:rsidRDefault="00FD02CE" w:rsidP="00FD02CE">
      <w:pPr>
        <w:rPr>
          <w:szCs w:val="22"/>
        </w:rPr>
      </w:pPr>
    </w:p>
    <w:p w14:paraId="2FB5A84D" w14:textId="77777777" w:rsidR="00FD02CE" w:rsidRPr="001A3EA1" w:rsidRDefault="00FD02CE" w:rsidP="00FD02CE">
      <w:pPr>
        <w:rPr>
          <w:szCs w:val="22"/>
        </w:rPr>
      </w:pPr>
      <w:r w:rsidRPr="001A3EA1">
        <w:rPr>
          <w:szCs w:val="22"/>
        </w:rPr>
        <w:t>Overall the DCC will be co-ordinated by the PI (Robinson) and workstream 2 co-lead (Bamford) with local management led by individual workstream leads. At a local level, the DCC will be convened by members of the research team, who will:</w:t>
      </w:r>
    </w:p>
    <w:p w14:paraId="67066691" w14:textId="77777777" w:rsidR="00FD02CE" w:rsidRPr="001A3EA1" w:rsidRDefault="00FD02CE" w:rsidP="00FD02CE">
      <w:pPr>
        <w:pStyle w:val="ListParagraph"/>
        <w:numPr>
          <w:ilvl w:val="0"/>
          <w:numId w:val="15"/>
        </w:numPr>
        <w:spacing w:after="120" w:line="300" w:lineRule="exact"/>
      </w:pPr>
      <w:r w:rsidRPr="001A3EA1">
        <w:t>Liaise with members to identify their preferences for taking part</w:t>
      </w:r>
    </w:p>
    <w:p w14:paraId="7B99A549" w14:textId="77777777" w:rsidR="00FD02CE" w:rsidRPr="001A3EA1" w:rsidRDefault="00FD02CE" w:rsidP="00FD02CE">
      <w:pPr>
        <w:pStyle w:val="ListParagraph"/>
        <w:spacing w:after="120" w:line="300" w:lineRule="exact"/>
      </w:pPr>
    </w:p>
    <w:p w14:paraId="5066CED7" w14:textId="77777777" w:rsidR="00FD02CE" w:rsidRPr="001A3EA1" w:rsidRDefault="00FD02CE" w:rsidP="00FD02CE">
      <w:pPr>
        <w:pStyle w:val="ListParagraph"/>
        <w:numPr>
          <w:ilvl w:val="0"/>
          <w:numId w:val="15"/>
        </w:numPr>
        <w:spacing w:after="120" w:line="300" w:lineRule="exact"/>
      </w:pPr>
      <w:r w:rsidRPr="001A3EA1">
        <w:lastRenderedPageBreak/>
        <w:t xml:space="preserve">Maintain regular contact and keep members updated (frequency to be agreed by DCC members) </w:t>
      </w:r>
    </w:p>
    <w:p w14:paraId="1319E88C" w14:textId="77777777" w:rsidR="00FD02CE" w:rsidRPr="001A3EA1" w:rsidRDefault="00FD02CE" w:rsidP="00FD02CE">
      <w:pPr>
        <w:pStyle w:val="ListParagraph"/>
        <w:spacing w:after="120" w:line="300" w:lineRule="exact"/>
      </w:pPr>
    </w:p>
    <w:p w14:paraId="63FAFF8D" w14:textId="77777777" w:rsidR="00FD02CE" w:rsidRPr="001A3EA1" w:rsidRDefault="00FD02CE" w:rsidP="00FD02CE">
      <w:pPr>
        <w:pStyle w:val="ListParagraph"/>
        <w:numPr>
          <w:ilvl w:val="0"/>
          <w:numId w:val="15"/>
        </w:numPr>
        <w:spacing w:after="120" w:line="300" w:lineRule="exact"/>
      </w:pPr>
      <w:r w:rsidRPr="001A3EA1">
        <w:t>Encourage feedback and reflection on the format and content of the DCC so that it can be adapted as needed</w:t>
      </w:r>
    </w:p>
    <w:p w14:paraId="2F2AA302" w14:textId="77777777" w:rsidR="00FD02CE" w:rsidRPr="001A3EA1" w:rsidRDefault="00FD02CE" w:rsidP="00FD02CE">
      <w:pPr>
        <w:pStyle w:val="ListParagraph"/>
        <w:spacing w:after="120" w:line="300" w:lineRule="exact"/>
      </w:pPr>
    </w:p>
    <w:p w14:paraId="11BC54F4" w14:textId="77777777" w:rsidR="00FD02CE" w:rsidRPr="001A3EA1" w:rsidRDefault="00FD02CE" w:rsidP="00FD02CE">
      <w:pPr>
        <w:pStyle w:val="ListParagraph"/>
        <w:numPr>
          <w:ilvl w:val="0"/>
          <w:numId w:val="15"/>
        </w:numPr>
        <w:spacing w:after="120" w:line="300" w:lineRule="exact"/>
      </w:pPr>
      <w:r w:rsidRPr="001A3EA1">
        <w:t>Ensure feedback from the DCC is fed back to the wider programme management team</w:t>
      </w:r>
    </w:p>
    <w:p w14:paraId="0113C439" w14:textId="77777777" w:rsidR="00FD02CE" w:rsidRPr="001A3EA1" w:rsidRDefault="00FD02CE" w:rsidP="00FD02CE">
      <w:pPr>
        <w:rPr>
          <w:szCs w:val="22"/>
        </w:rPr>
      </w:pPr>
    </w:p>
    <w:p w14:paraId="6E5B7F4B" w14:textId="77777777" w:rsidR="00FD02CE" w:rsidRPr="001A3EA1" w:rsidRDefault="00FD02CE" w:rsidP="00FD02CE">
      <w:pPr>
        <w:rPr>
          <w:b/>
          <w:szCs w:val="22"/>
        </w:rPr>
      </w:pPr>
      <w:r w:rsidRPr="001A3EA1">
        <w:rPr>
          <w:b/>
          <w:szCs w:val="22"/>
        </w:rPr>
        <w:t>The research team will ensure the following:</w:t>
      </w:r>
    </w:p>
    <w:p w14:paraId="472F501D" w14:textId="77777777" w:rsidR="00FD02CE" w:rsidRPr="001A3EA1" w:rsidRDefault="00FD02CE" w:rsidP="00FD02CE">
      <w:pPr>
        <w:pStyle w:val="ListParagraph"/>
        <w:numPr>
          <w:ilvl w:val="0"/>
          <w:numId w:val="16"/>
        </w:numPr>
        <w:spacing w:after="120" w:line="300" w:lineRule="exact"/>
      </w:pPr>
      <w:r w:rsidRPr="001A3EA1">
        <w:t>Research questions, methodology, analysis and findings are explained and summarised in a clear, jargon-free and concise manner</w:t>
      </w:r>
    </w:p>
    <w:p w14:paraId="7D215541" w14:textId="77777777" w:rsidR="00FD02CE" w:rsidRPr="001A3EA1" w:rsidRDefault="00FD02CE" w:rsidP="00FD02CE">
      <w:pPr>
        <w:pStyle w:val="ListParagraph"/>
        <w:spacing w:after="120" w:line="300" w:lineRule="exact"/>
      </w:pPr>
    </w:p>
    <w:p w14:paraId="02D08DF6" w14:textId="77777777" w:rsidR="00FD02CE" w:rsidRPr="001A3EA1" w:rsidRDefault="00FD02CE" w:rsidP="00FD02CE">
      <w:pPr>
        <w:pStyle w:val="ListParagraph"/>
        <w:numPr>
          <w:ilvl w:val="0"/>
          <w:numId w:val="16"/>
        </w:numPr>
        <w:spacing w:after="120" w:line="300" w:lineRule="exact"/>
      </w:pPr>
      <w:r w:rsidRPr="001A3EA1">
        <w:t>Information will be written in an accessible format</w:t>
      </w:r>
    </w:p>
    <w:p w14:paraId="15E2C6D9" w14:textId="77777777" w:rsidR="00FD02CE" w:rsidRPr="001A3EA1" w:rsidRDefault="00FD02CE" w:rsidP="00FD02CE">
      <w:pPr>
        <w:pStyle w:val="ListParagraph"/>
        <w:spacing w:after="120" w:line="300" w:lineRule="exact"/>
      </w:pPr>
    </w:p>
    <w:p w14:paraId="37F33A51" w14:textId="77777777" w:rsidR="00FD02CE" w:rsidRPr="001A3EA1" w:rsidRDefault="00FD02CE" w:rsidP="00FD02CE">
      <w:pPr>
        <w:pStyle w:val="ListParagraph"/>
        <w:numPr>
          <w:ilvl w:val="0"/>
          <w:numId w:val="16"/>
        </w:numPr>
        <w:spacing w:after="120" w:line="300" w:lineRule="exact"/>
      </w:pPr>
      <w:r w:rsidRPr="001A3EA1">
        <w:t>Members of the group will be kept up to date with progress of the research and provided with summary documents if possible</w:t>
      </w:r>
    </w:p>
    <w:p w14:paraId="09110AD9" w14:textId="77777777" w:rsidR="00FD02CE" w:rsidRPr="001A3EA1" w:rsidRDefault="00FD02CE" w:rsidP="00FD02CE">
      <w:pPr>
        <w:pStyle w:val="ListParagraph"/>
        <w:spacing w:after="120" w:line="300" w:lineRule="exact"/>
      </w:pPr>
    </w:p>
    <w:p w14:paraId="6DD9DD01" w14:textId="77777777" w:rsidR="00FD02CE" w:rsidRPr="001A3EA1" w:rsidRDefault="00FD02CE" w:rsidP="00FD02CE">
      <w:pPr>
        <w:pStyle w:val="ListParagraph"/>
        <w:numPr>
          <w:ilvl w:val="0"/>
          <w:numId w:val="16"/>
        </w:numPr>
        <w:spacing w:after="120" w:line="300" w:lineRule="exact"/>
      </w:pPr>
      <w:r w:rsidRPr="001A3EA1">
        <w:t>Members’ views and suggestions will be valued.</w:t>
      </w:r>
    </w:p>
    <w:p w14:paraId="5A0055B7" w14:textId="77777777" w:rsidR="00FD02CE" w:rsidRPr="001A3EA1" w:rsidRDefault="00FD02CE" w:rsidP="00FD02CE"/>
    <w:p w14:paraId="59E52C1D" w14:textId="77777777" w:rsidR="00FD02CE" w:rsidRPr="001A3EA1" w:rsidRDefault="00FD02CE" w:rsidP="00FD02CE">
      <w:pPr>
        <w:spacing w:after="160" w:line="259" w:lineRule="auto"/>
        <w:rPr>
          <w:rFonts w:cstheme="minorHAnsi"/>
          <w:b/>
          <w:i/>
        </w:rPr>
      </w:pPr>
      <w:r w:rsidRPr="001A3EA1">
        <w:br w:type="page"/>
      </w:r>
    </w:p>
    <w:p w14:paraId="47DA3E2F" w14:textId="77777777" w:rsidR="00FD02CE" w:rsidRPr="001A3EA1" w:rsidRDefault="00FD02CE" w:rsidP="00FD02CE">
      <w:pPr>
        <w:pStyle w:val="Heading3"/>
        <w:spacing w:line="300" w:lineRule="exact"/>
      </w:pPr>
      <w:r w:rsidRPr="001A3EA1">
        <w:lastRenderedPageBreak/>
        <w:t>External PPI Advisory Board (PPAB)</w:t>
      </w:r>
    </w:p>
    <w:p w14:paraId="1A906F43" w14:textId="77777777" w:rsidR="00FD02CE" w:rsidRPr="001A3EA1" w:rsidRDefault="00FD02CE" w:rsidP="00FD02CE">
      <w:pPr>
        <w:rPr>
          <w:b/>
          <w:szCs w:val="22"/>
          <w:u w:val="single"/>
        </w:rPr>
      </w:pPr>
      <w:r w:rsidRPr="001A3EA1">
        <w:rPr>
          <w:b/>
          <w:szCs w:val="22"/>
          <w:u w:val="single"/>
        </w:rPr>
        <w:t>What is the purpose of the Advisory Board?</w:t>
      </w:r>
    </w:p>
    <w:p w14:paraId="32091D2E" w14:textId="77777777" w:rsidR="00FD02CE" w:rsidRPr="001A3EA1" w:rsidRDefault="00FD02CE" w:rsidP="00FD02CE">
      <w:pPr>
        <w:rPr>
          <w:szCs w:val="22"/>
        </w:rPr>
      </w:pPr>
      <w:r w:rsidRPr="001A3EA1">
        <w:rPr>
          <w:szCs w:val="22"/>
        </w:rPr>
        <w:t xml:space="preserve">The PPAB has been designed to support communication and input from the public. The PPAB will provide representation and so in turn essential feedback from people with dementia, and their </w:t>
      </w:r>
      <w:r>
        <w:rPr>
          <w:szCs w:val="22"/>
        </w:rPr>
        <w:t>familie</w:t>
      </w:r>
      <w:r w:rsidRPr="001A3EA1">
        <w:rPr>
          <w:szCs w:val="22"/>
        </w:rPr>
        <w:t>s, on the research programme. This will provide a dual function of facilitating the progress of individual projects within their ‘day to day’ environments, and more importantly providing comment and advice on the feasibility and implementation of the intervention the programme is ‘testing out’.</w:t>
      </w:r>
    </w:p>
    <w:p w14:paraId="22B13E43" w14:textId="77777777" w:rsidR="00FD02CE" w:rsidRPr="001A3EA1" w:rsidRDefault="00FD02CE" w:rsidP="00FD02CE">
      <w:pPr>
        <w:rPr>
          <w:szCs w:val="22"/>
        </w:rPr>
      </w:pPr>
      <w:r w:rsidRPr="001A3EA1">
        <w:rPr>
          <w:szCs w:val="22"/>
        </w:rPr>
        <w:t>More specifically the PPAB provides an opportunity for people with varied experience of living with dementia to contribute to and influence our research through:</w:t>
      </w:r>
    </w:p>
    <w:p w14:paraId="04AE4DEF" w14:textId="77777777" w:rsidR="00FD02CE" w:rsidRPr="001A3EA1" w:rsidRDefault="00FD02CE" w:rsidP="00FD02CE">
      <w:pPr>
        <w:pStyle w:val="ListParagraph"/>
        <w:numPr>
          <w:ilvl w:val="0"/>
          <w:numId w:val="17"/>
        </w:numPr>
        <w:spacing w:after="120" w:line="300" w:lineRule="exact"/>
      </w:pPr>
      <w:r w:rsidRPr="001A3EA1">
        <w:t>Bringing together the views and opinions of people with different experiences of dementia.</w:t>
      </w:r>
    </w:p>
    <w:p w14:paraId="2DF08924" w14:textId="77777777" w:rsidR="00FD02CE" w:rsidRPr="001A3EA1" w:rsidRDefault="00FD02CE" w:rsidP="00FD02CE">
      <w:pPr>
        <w:pStyle w:val="ListParagraph"/>
        <w:numPr>
          <w:ilvl w:val="0"/>
          <w:numId w:val="17"/>
        </w:numPr>
        <w:spacing w:after="120" w:line="300" w:lineRule="exact"/>
      </w:pPr>
      <w:r w:rsidRPr="001A3EA1">
        <w:t>Offering advice on the proposed research methods utilising the experiences of people living with dementia.</w:t>
      </w:r>
    </w:p>
    <w:p w14:paraId="7FC9F035" w14:textId="77777777" w:rsidR="00FD02CE" w:rsidRPr="001A3EA1" w:rsidRDefault="00FD02CE" w:rsidP="00FD02CE">
      <w:pPr>
        <w:pStyle w:val="ListParagraph"/>
        <w:numPr>
          <w:ilvl w:val="0"/>
          <w:numId w:val="17"/>
        </w:numPr>
        <w:spacing w:after="120" w:line="300" w:lineRule="exact"/>
      </w:pPr>
      <w:r w:rsidRPr="001A3EA1">
        <w:t>Provide comment on any findings and outputs, and making suggestions about the dissemination of the research and how best to influence practise.</w:t>
      </w:r>
    </w:p>
    <w:p w14:paraId="0111220F" w14:textId="77777777" w:rsidR="00FD02CE" w:rsidRPr="001A3EA1" w:rsidRDefault="00FD02CE" w:rsidP="00FD02CE">
      <w:pPr>
        <w:pStyle w:val="ListParagraph"/>
        <w:numPr>
          <w:ilvl w:val="0"/>
          <w:numId w:val="17"/>
        </w:numPr>
        <w:spacing w:after="120" w:line="300" w:lineRule="exact"/>
      </w:pPr>
      <w:r w:rsidRPr="001A3EA1">
        <w:t>Exchanging ideas and information while ensuring the confidentiality of the research and any other information shared within the group.</w:t>
      </w:r>
    </w:p>
    <w:p w14:paraId="09545638" w14:textId="77777777" w:rsidR="00FD02CE" w:rsidRPr="001A3EA1" w:rsidRDefault="00FD02CE" w:rsidP="00FD02CE">
      <w:pPr>
        <w:pStyle w:val="ListParagraph"/>
        <w:numPr>
          <w:ilvl w:val="0"/>
          <w:numId w:val="17"/>
        </w:numPr>
        <w:spacing w:after="120" w:line="300" w:lineRule="exact"/>
      </w:pPr>
      <w:r w:rsidRPr="001A3EA1">
        <w:t>Highlighting and advocating any issues that people may identify that relate to gender, ethnicity, culture, sexual orientation or age.</w:t>
      </w:r>
    </w:p>
    <w:p w14:paraId="037C61BD" w14:textId="77777777" w:rsidR="00FD02CE" w:rsidRPr="001A3EA1" w:rsidRDefault="00FD02CE" w:rsidP="00FD02CE">
      <w:pPr>
        <w:rPr>
          <w:b/>
          <w:i/>
          <w:szCs w:val="22"/>
        </w:rPr>
      </w:pPr>
      <w:r w:rsidRPr="001A3EA1">
        <w:rPr>
          <w:b/>
          <w:i/>
          <w:szCs w:val="22"/>
        </w:rPr>
        <w:t>The research team will ensure the following:</w:t>
      </w:r>
    </w:p>
    <w:p w14:paraId="55BE41E6" w14:textId="77777777" w:rsidR="00FD02CE" w:rsidRPr="001A3EA1" w:rsidRDefault="00FD02CE" w:rsidP="00FD02CE">
      <w:pPr>
        <w:pStyle w:val="ListParagraph"/>
        <w:numPr>
          <w:ilvl w:val="0"/>
          <w:numId w:val="16"/>
        </w:numPr>
        <w:spacing w:after="120" w:line="300" w:lineRule="exact"/>
      </w:pPr>
      <w:r w:rsidRPr="001A3EA1">
        <w:t>Research questions, methodology, analysis and findings are explained and summarised in a clear, jargon-free and concise manner</w:t>
      </w:r>
    </w:p>
    <w:p w14:paraId="7EF2F984" w14:textId="77777777" w:rsidR="00FD02CE" w:rsidRPr="001A3EA1" w:rsidRDefault="00FD02CE" w:rsidP="00FD02CE">
      <w:pPr>
        <w:pStyle w:val="ListParagraph"/>
        <w:numPr>
          <w:ilvl w:val="0"/>
          <w:numId w:val="16"/>
        </w:numPr>
        <w:spacing w:after="120" w:line="300" w:lineRule="exact"/>
      </w:pPr>
      <w:r w:rsidRPr="001A3EA1">
        <w:t>Information will be written in an accessible format</w:t>
      </w:r>
    </w:p>
    <w:p w14:paraId="4A5B471F" w14:textId="77777777" w:rsidR="00FD02CE" w:rsidRPr="001A3EA1" w:rsidRDefault="00FD02CE" w:rsidP="00FD02CE">
      <w:pPr>
        <w:pStyle w:val="ListParagraph"/>
        <w:numPr>
          <w:ilvl w:val="0"/>
          <w:numId w:val="16"/>
        </w:numPr>
        <w:spacing w:after="120" w:line="300" w:lineRule="exact"/>
      </w:pPr>
      <w:r w:rsidRPr="001A3EA1">
        <w:t>Members of the group will be kept up to date with progress of the research and provided with summary documents if possible</w:t>
      </w:r>
    </w:p>
    <w:p w14:paraId="2AC44801" w14:textId="77777777" w:rsidR="00FD02CE" w:rsidRPr="001A3EA1" w:rsidRDefault="00FD02CE" w:rsidP="00FD02CE">
      <w:pPr>
        <w:pStyle w:val="ListParagraph"/>
        <w:numPr>
          <w:ilvl w:val="0"/>
          <w:numId w:val="16"/>
        </w:numPr>
        <w:spacing w:after="120" w:line="300" w:lineRule="exact"/>
      </w:pPr>
      <w:r w:rsidRPr="001A3EA1">
        <w:t>Members’ views and suggestions will be valued</w:t>
      </w:r>
    </w:p>
    <w:p w14:paraId="470B1CBD" w14:textId="77777777" w:rsidR="00FD02CE" w:rsidRPr="001A3EA1" w:rsidRDefault="00FD02CE" w:rsidP="00FD02CE">
      <w:pPr>
        <w:rPr>
          <w:b/>
          <w:szCs w:val="22"/>
          <w:u w:val="single"/>
        </w:rPr>
      </w:pPr>
      <w:r w:rsidRPr="001A3EA1">
        <w:rPr>
          <w:b/>
          <w:szCs w:val="22"/>
          <w:u w:val="single"/>
        </w:rPr>
        <w:t>Location</w:t>
      </w:r>
    </w:p>
    <w:p w14:paraId="105A585A" w14:textId="77777777" w:rsidR="00FD02CE" w:rsidRPr="001A3EA1" w:rsidRDefault="00FD02CE" w:rsidP="00FD02CE">
      <w:pPr>
        <w:rPr>
          <w:szCs w:val="22"/>
        </w:rPr>
      </w:pPr>
      <w:r w:rsidRPr="001A3EA1">
        <w:rPr>
          <w:szCs w:val="22"/>
        </w:rPr>
        <w:t>All PPAB meetings will be held at either Newcastle University or University College London.</w:t>
      </w:r>
    </w:p>
    <w:p w14:paraId="74FC386D" w14:textId="77777777" w:rsidR="00FD02CE" w:rsidRPr="001A3EA1" w:rsidRDefault="00FD02CE" w:rsidP="00FD02CE">
      <w:pPr>
        <w:rPr>
          <w:b/>
          <w:szCs w:val="22"/>
          <w:u w:val="single"/>
        </w:rPr>
      </w:pPr>
      <w:r w:rsidRPr="001A3EA1">
        <w:rPr>
          <w:b/>
          <w:szCs w:val="22"/>
          <w:u w:val="single"/>
        </w:rPr>
        <w:t>How often?</w:t>
      </w:r>
    </w:p>
    <w:p w14:paraId="0B0DB599" w14:textId="77777777" w:rsidR="00FD02CE" w:rsidRPr="001A3EA1" w:rsidRDefault="00FD02CE" w:rsidP="00FD02CE">
      <w:pPr>
        <w:pStyle w:val="ListParagraph"/>
        <w:numPr>
          <w:ilvl w:val="0"/>
          <w:numId w:val="18"/>
        </w:numPr>
        <w:spacing w:after="120" w:line="300" w:lineRule="exact"/>
      </w:pPr>
      <w:r w:rsidRPr="001A3EA1">
        <w:t>Yearly over 4 year programme</w:t>
      </w:r>
    </w:p>
    <w:p w14:paraId="27FC55C5" w14:textId="77777777" w:rsidR="00FD02CE" w:rsidRPr="001A3EA1" w:rsidRDefault="00FD02CE" w:rsidP="00FD02CE">
      <w:pPr>
        <w:pStyle w:val="ListParagraph"/>
        <w:numPr>
          <w:ilvl w:val="0"/>
          <w:numId w:val="18"/>
        </w:numPr>
        <w:spacing w:after="120" w:line="300" w:lineRule="exact"/>
      </w:pPr>
      <w:r w:rsidRPr="001A3EA1">
        <w:t>Booked six months in advance</w:t>
      </w:r>
    </w:p>
    <w:p w14:paraId="16734055" w14:textId="77777777" w:rsidR="00FD02CE" w:rsidRPr="001A3EA1" w:rsidRDefault="00FD02CE" w:rsidP="00FD02CE">
      <w:pPr>
        <w:pStyle w:val="ListParagraph"/>
        <w:numPr>
          <w:ilvl w:val="0"/>
          <w:numId w:val="18"/>
        </w:numPr>
        <w:spacing w:after="120" w:line="300" w:lineRule="exact"/>
      </w:pPr>
      <w:r w:rsidRPr="001A3EA1">
        <w:t>Each meeting to last an agreed length of time, minimum 3 hours</w:t>
      </w:r>
    </w:p>
    <w:p w14:paraId="5E77C795" w14:textId="77777777" w:rsidR="00FD02CE" w:rsidRPr="001A3EA1" w:rsidRDefault="00FD02CE" w:rsidP="00FD02CE">
      <w:pPr>
        <w:pStyle w:val="ListParagraph"/>
        <w:numPr>
          <w:ilvl w:val="0"/>
          <w:numId w:val="18"/>
        </w:numPr>
        <w:spacing w:after="120" w:line="300" w:lineRule="exact"/>
      </w:pPr>
      <w:r w:rsidRPr="001A3EA1">
        <w:t>Expenses will be met and a fee is payable to unwaged members</w:t>
      </w:r>
    </w:p>
    <w:p w14:paraId="34307CA4" w14:textId="77777777" w:rsidR="00FD02CE" w:rsidRPr="001A3EA1" w:rsidRDefault="00FD02CE" w:rsidP="00FD02CE">
      <w:pPr>
        <w:rPr>
          <w:b/>
          <w:szCs w:val="22"/>
          <w:u w:val="single"/>
        </w:rPr>
      </w:pPr>
      <w:r w:rsidRPr="001A3EA1">
        <w:rPr>
          <w:b/>
          <w:szCs w:val="22"/>
          <w:u w:val="single"/>
        </w:rPr>
        <w:t>Chair/Lead</w:t>
      </w:r>
    </w:p>
    <w:p w14:paraId="432A6D6E" w14:textId="77777777" w:rsidR="00FD02CE" w:rsidRPr="001A3EA1" w:rsidRDefault="00FD02CE" w:rsidP="00FD02CE">
      <w:pPr>
        <w:pStyle w:val="ListParagraph"/>
        <w:numPr>
          <w:ilvl w:val="0"/>
          <w:numId w:val="19"/>
        </w:numPr>
        <w:spacing w:after="120" w:line="300" w:lineRule="exact"/>
      </w:pPr>
      <w:r w:rsidRPr="001A3EA1">
        <w:t>Louise Robinson</w:t>
      </w:r>
    </w:p>
    <w:p w14:paraId="6858CFD3" w14:textId="3C75BB69" w:rsidR="007463E9" w:rsidRPr="00E869D5" w:rsidRDefault="00FD02CE" w:rsidP="00CF10A8">
      <w:pPr>
        <w:pStyle w:val="ListParagraph"/>
        <w:numPr>
          <w:ilvl w:val="0"/>
          <w:numId w:val="19"/>
        </w:numPr>
        <w:spacing w:after="160" w:line="259" w:lineRule="auto"/>
        <w:rPr>
          <w:rFonts w:cstheme="minorHAnsi"/>
        </w:rPr>
      </w:pPr>
      <w:r w:rsidRPr="001A3EA1">
        <w:t>Sue Tucker</w:t>
      </w:r>
    </w:p>
    <w:sectPr w:rsidR="007463E9" w:rsidRPr="00E869D5">
      <w:headerReference w:type="default" r:id="rId41"/>
      <w:footerReference w:type="default" r:id="rId4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45DD67" w16cid:durableId="1E64CB5D"/>
  <w16cid:commentId w16cid:paraId="502E6FFC" w16cid:durableId="1E64CCD0"/>
  <w16cid:commentId w16cid:paraId="1C1FEDE0" w16cid:durableId="1E64CD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6D08F" w14:textId="77777777" w:rsidR="003B3041" w:rsidRDefault="003B3041" w:rsidP="004332F3">
      <w:pPr>
        <w:spacing w:after="0" w:line="240" w:lineRule="auto"/>
      </w:pPr>
      <w:r>
        <w:separator/>
      </w:r>
    </w:p>
  </w:endnote>
  <w:endnote w:type="continuationSeparator" w:id="0">
    <w:p w14:paraId="2B6E596E" w14:textId="77777777" w:rsidR="003B3041" w:rsidRDefault="003B3041" w:rsidP="004332F3">
      <w:pPr>
        <w:spacing w:after="0" w:line="240" w:lineRule="auto"/>
      </w:pPr>
      <w:r>
        <w:continuationSeparator/>
      </w:r>
    </w:p>
  </w:endnote>
  <w:endnote w:type="continuationNotice" w:id="1">
    <w:p w14:paraId="42AE66FD" w14:textId="77777777" w:rsidR="003B3041" w:rsidRDefault="003B30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200358"/>
      <w:docPartObj>
        <w:docPartGallery w:val="Page Numbers (Bottom of Page)"/>
        <w:docPartUnique/>
      </w:docPartObj>
    </w:sdtPr>
    <w:sdtEndPr>
      <w:rPr>
        <w:noProof/>
      </w:rPr>
    </w:sdtEndPr>
    <w:sdtContent>
      <w:p w14:paraId="47F7D8C3" w14:textId="76AA1FA2" w:rsidR="003B3041" w:rsidRDefault="003B3041" w:rsidP="008013D4">
        <w:pPr>
          <w:pStyle w:val="Footer"/>
          <w:jc w:val="center"/>
        </w:pPr>
        <w:r>
          <w:fldChar w:fldCharType="begin"/>
        </w:r>
        <w:r>
          <w:instrText xml:space="preserve"> PAGE   \* MERGEFORMAT </w:instrText>
        </w:r>
        <w:r>
          <w:fldChar w:fldCharType="separate"/>
        </w:r>
        <w:r w:rsidR="00D77E28">
          <w:rPr>
            <w:noProof/>
          </w:rPr>
          <w:t>49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473C2" w14:textId="77777777" w:rsidR="003B3041" w:rsidRDefault="003B3041" w:rsidP="004332F3">
      <w:pPr>
        <w:spacing w:after="0" w:line="240" w:lineRule="auto"/>
      </w:pPr>
      <w:r>
        <w:separator/>
      </w:r>
    </w:p>
  </w:footnote>
  <w:footnote w:type="continuationSeparator" w:id="0">
    <w:p w14:paraId="7CEC5A78" w14:textId="77777777" w:rsidR="003B3041" w:rsidRDefault="003B3041" w:rsidP="004332F3">
      <w:pPr>
        <w:spacing w:after="0" w:line="240" w:lineRule="auto"/>
      </w:pPr>
      <w:r>
        <w:continuationSeparator/>
      </w:r>
    </w:p>
  </w:footnote>
  <w:footnote w:type="continuationNotice" w:id="1">
    <w:p w14:paraId="490978FA" w14:textId="77777777" w:rsidR="003B3041" w:rsidRDefault="003B30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8C658" w14:textId="2A05A282" w:rsidR="003B3041" w:rsidRDefault="003B3041" w:rsidP="00E869D5">
    <w:pPr>
      <w:tabs>
        <w:tab w:val="left" w:pos="6379"/>
      </w:tabs>
      <w:kinsoku w:val="0"/>
      <w:overflowPunct w:val="0"/>
    </w:pPr>
    <w:r>
      <w:rPr>
        <w:szCs w:val="10"/>
      </w:rPr>
      <w:t>PRIDEM Protocol – Developing best practice</w:t>
    </w:r>
    <w:r>
      <w:rPr>
        <w:szCs w:val="10"/>
      </w:rPr>
      <w:tab/>
      <w:t>Version 6.0, 23.11.2020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F"/>
    <w:multiLevelType w:val="multilevel"/>
    <w:tmpl w:val="09BCADF0"/>
    <w:lvl w:ilvl="0">
      <w:start w:val="1"/>
      <w:numFmt w:val="decimal"/>
      <w:lvlText w:val="%1."/>
      <w:lvlJc w:val="left"/>
      <w:pPr>
        <w:ind w:hanging="361"/>
      </w:pPr>
      <w:rPr>
        <w:rFonts w:ascii="Arial" w:hAnsi="Arial" w:cs="Arial"/>
        <w:b/>
        <w:bCs/>
        <w:spacing w:val="-1"/>
        <w:sz w:val="22"/>
        <w:szCs w:val="22"/>
      </w:rPr>
    </w:lvl>
    <w:lvl w:ilvl="1">
      <w:start w:val="1"/>
      <w:numFmt w:val="lowerLetter"/>
      <w:lvlText w:val="%2."/>
      <w:lvlJc w:val="left"/>
      <w:pPr>
        <w:ind w:hanging="245"/>
      </w:pPr>
      <w:rPr>
        <w:rFonts w:asciiTheme="minorHAnsi" w:hAnsiTheme="minorHAnsi" w:cs="Arial" w:hint="default"/>
        <w:b w:val="0"/>
        <w:bCs w:val="0"/>
        <w:sz w:val="22"/>
        <w:szCs w:val="22"/>
      </w:rPr>
    </w:lvl>
    <w:lvl w:ilvl="2">
      <w:numFmt w:val="bullet"/>
      <w:lvlText w:val=""/>
      <w:lvlJc w:val="left"/>
      <w:pPr>
        <w:ind w:hanging="360"/>
      </w:pPr>
      <w:rPr>
        <w:rFonts w:ascii="Wingdings" w:hAnsi="Wingdings" w:cs="Wingdings"/>
        <w:b w:val="0"/>
        <w:bCs w:val="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11"/>
    <w:multiLevelType w:val="multilevel"/>
    <w:tmpl w:val="00000894"/>
    <w:lvl w:ilvl="0">
      <w:start w:val="1"/>
      <w:numFmt w:val="lowerRoman"/>
      <w:lvlText w:val="%1)"/>
      <w:lvlJc w:val="left"/>
      <w:pPr>
        <w:ind w:hanging="481"/>
      </w:pPr>
      <w:rPr>
        <w:rFonts w:ascii="Arial" w:hAnsi="Arial" w:cs="Arial"/>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CA6C83"/>
    <w:multiLevelType w:val="hybridMultilevel"/>
    <w:tmpl w:val="42CE3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963541"/>
    <w:multiLevelType w:val="hybridMultilevel"/>
    <w:tmpl w:val="92A41760"/>
    <w:lvl w:ilvl="0" w:tplc="F2182CFE">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560E7E"/>
    <w:multiLevelType w:val="hybridMultilevel"/>
    <w:tmpl w:val="C46A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12447C"/>
    <w:multiLevelType w:val="multilevel"/>
    <w:tmpl w:val="8C90D5DE"/>
    <w:lvl w:ilvl="0">
      <w:start w:val="1"/>
      <w:numFmt w:val="decimal"/>
      <w:pStyle w:val="StyleHeading1JustifiedLeft0cmFirstline0cmLines"/>
      <w:lvlText w:val="%1."/>
      <w:lvlJc w:val="left"/>
      <w:pPr>
        <w:tabs>
          <w:tab w:val="num" w:pos="720"/>
        </w:tabs>
        <w:ind w:left="360" w:hanging="360"/>
      </w:pPr>
    </w:lvl>
    <w:lvl w:ilvl="1">
      <w:start w:val="1"/>
      <w:numFmt w:val="decimal"/>
      <w:pStyle w:val="StyleHeading2JustifiedLinespacing15lines"/>
      <w:lvlText w:val="%1.%2."/>
      <w:lvlJc w:val="left"/>
      <w:pPr>
        <w:tabs>
          <w:tab w:val="num" w:pos="1080"/>
        </w:tabs>
        <w:ind w:left="43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6" w15:restartNumberingAfterBreak="0">
    <w:nsid w:val="0A004A08"/>
    <w:multiLevelType w:val="hybridMultilevel"/>
    <w:tmpl w:val="B308E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196A33"/>
    <w:multiLevelType w:val="hybridMultilevel"/>
    <w:tmpl w:val="1A382FEA"/>
    <w:lvl w:ilvl="0" w:tplc="08090001">
      <w:start w:val="1"/>
      <w:numFmt w:val="bullet"/>
      <w:lvlText w:val=""/>
      <w:lvlJc w:val="left"/>
      <w:pPr>
        <w:ind w:left="1962" w:hanging="360"/>
      </w:pPr>
      <w:rPr>
        <w:rFonts w:ascii="Symbol" w:hAnsi="Symbol" w:hint="default"/>
      </w:rPr>
    </w:lvl>
    <w:lvl w:ilvl="1" w:tplc="08090003" w:tentative="1">
      <w:start w:val="1"/>
      <w:numFmt w:val="bullet"/>
      <w:lvlText w:val="o"/>
      <w:lvlJc w:val="left"/>
      <w:pPr>
        <w:ind w:left="2682" w:hanging="360"/>
      </w:pPr>
      <w:rPr>
        <w:rFonts w:ascii="Courier New" w:hAnsi="Courier New" w:cs="Courier New" w:hint="default"/>
      </w:rPr>
    </w:lvl>
    <w:lvl w:ilvl="2" w:tplc="08090005" w:tentative="1">
      <w:start w:val="1"/>
      <w:numFmt w:val="bullet"/>
      <w:lvlText w:val=""/>
      <w:lvlJc w:val="left"/>
      <w:pPr>
        <w:ind w:left="3402" w:hanging="360"/>
      </w:pPr>
      <w:rPr>
        <w:rFonts w:ascii="Wingdings" w:hAnsi="Wingdings" w:hint="default"/>
      </w:rPr>
    </w:lvl>
    <w:lvl w:ilvl="3" w:tplc="08090001" w:tentative="1">
      <w:start w:val="1"/>
      <w:numFmt w:val="bullet"/>
      <w:lvlText w:val=""/>
      <w:lvlJc w:val="left"/>
      <w:pPr>
        <w:ind w:left="4122" w:hanging="360"/>
      </w:pPr>
      <w:rPr>
        <w:rFonts w:ascii="Symbol" w:hAnsi="Symbol" w:hint="default"/>
      </w:rPr>
    </w:lvl>
    <w:lvl w:ilvl="4" w:tplc="08090003" w:tentative="1">
      <w:start w:val="1"/>
      <w:numFmt w:val="bullet"/>
      <w:lvlText w:val="o"/>
      <w:lvlJc w:val="left"/>
      <w:pPr>
        <w:ind w:left="4842" w:hanging="360"/>
      </w:pPr>
      <w:rPr>
        <w:rFonts w:ascii="Courier New" w:hAnsi="Courier New" w:cs="Courier New" w:hint="default"/>
      </w:rPr>
    </w:lvl>
    <w:lvl w:ilvl="5" w:tplc="08090005" w:tentative="1">
      <w:start w:val="1"/>
      <w:numFmt w:val="bullet"/>
      <w:lvlText w:val=""/>
      <w:lvlJc w:val="left"/>
      <w:pPr>
        <w:ind w:left="5562" w:hanging="360"/>
      </w:pPr>
      <w:rPr>
        <w:rFonts w:ascii="Wingdings" w:hAnsi="Wingdings" w:hint="default"/>
      </w:rPr>
    </w:lvl>
    <w:lvl w:ilvl="6" w:tplc="08090001" w:tentative="1">
      <w:start w:val="1"/>
      <w:numFmt w:val="bullet"/>
      <w:lvlText w:val=""/>
      <w:lvlJc w:val="left"/>
      <w:pPr>
        <w:ind w:left="6282" w:hanging="360"/>
      </w:pPr>
      <w:rPr>
        <w:rFonts w:ascii="Symbol" w:hAnsi="Symbol" w:hint="default"/>
      </w:rPr>
    </w:lvl>
    <w:lvl w:ilvl="7" w:tplc="08090003" w:tentative="1">
      <w:start w:val="1"/>
      <w:numFmt w:val="bullet"/>
      <w:lvlText w:val="o"/>
      <w:lvlJc w:val="left"/>
      <w:pPr>
        <w:ind w:left="7002" w:hanging="360"/>
      </w:pPr>
      <w:rPr>
        <w:rFonts w:ascii="Courier New" w:hAnsi="Courier New" w:cs="Courier New" w:hint="default"/>
      </w:rPr>
    </w:lvl>
    <w:lvl w:ilvl="8" w:tplc="08090005" w:tentative="1">
      <w:start w:val="1"/>
      <w:numFmt w:val="bullet"/>
      <w:lvlText w:val=""/>
      <w:lvlJc w:val="left"/>
      <w:pPr>
        <w:ind w:left="7722" w:hanging="360"/>
      </w:pPr>
      <w:rPr>
        <w:rFonts w:ascii="Wingdings" w:hAnsi="Wingdings" w:hint="default"/>
      </w:rPr>
    </w:lvl>
  </w:abstractNum>
  <w:abstractNum w:abstractNumId="8" w15:restartNumberingAfterBreak="0">
    <w:nsid w:val="0FF8506D"/>
    <w:multiLevelType w:val="multilevel"/>
    <w:tmpl w:val="532AFD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1CC706E"/>
    <w:multiLevelType w:val="hybridMultilevel"/>
    <w:tmpl w:val="006A5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5727B1B"/>
    <w:multiLevelType w:val="multilevel"/>
    <w:tmpl w:val="293AED1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5730447"/>
    <w:multiLevelType w:val="hybridMultilevel"/>
    <w:tmpl w:val="BB6CA078"/>
    <w:lvl w:ilvl="0" w:tplc="BF2476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565D1E"/>
    <w:multiLevelType w:val="hybridMultilevel"/>
    <w:tmpl w:val="16BC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267161"/>
    <w:multiLevelType w:val="multilevel"/>
    <w:tmpl w:val="C97C3EC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1C523C7B"/>
    <w:multiLevelType w:val="multilevel"/>
    <w:tmpl w:val="F304A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D8B060D"/>
    <w:multiLevelType w:val="multilevel"/>
    <w:tmpl w:val="89C2557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1F33279B"/>
    <w:multiLevelType w:val="hybridMultilevel"/>
    <w:tmpl w:val="372CF3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F75129C"/>
    <w:multiLevelType w:val="hybridMultilevel"/>
    <w:tmpl w:val="431CF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757282"/>
    <w:multiLevelType w:val="hybridMultilevel"/>
    <w:tmpl w:val="4AEC9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E434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E86C9E"/>
    <w:multiLevelType w:val="hybridMultilevel"/>
    <w:tmpl w:val="7B2C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213B0D"/>
    <w:multiLevelType w:val="hybridMultilevel"/>
    <w:tmpl w:val="8A6A7F1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2" w15:restartNumberingAfterBreak="0">
    <w:nsid w:val="3F4F07CF"/>
    <w:multiLevelType w:val="hybridMultilevel"/>
    <w:tmpl w:val="E2C073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35F4AC3"/>
    <w:multiLevelType w:val="hybridMultilevel"/>
    <w:tmpl w:val="DBB68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9A59CB"/>
    <w:multiLevelType w:val="hybridMultilevel"/>
    <w:tmpl w:val="4328A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C94F75"/>
    <w:multiLevelType w:val="multilevel"/>
    <w:tmpl w:val="1A4C4A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80822BD"/>
    <w:multiLevelType w:val="multilevel"/>
    <w:tmpl w:val="108287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DFF71B6"/>
    <w:multiLevelType w:val="multilevel"/>
    <w:tmpl w:val="23CC8D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F0955E7"/>
    <w:multiLevelType w:val="multilevel"/>
    <w:tmpl w:val="A91AB8C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5A4D030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9D6923"/>
    <w:multiLevelType w:val="hybridMultilevel"/>
    <w:tmpl w:val="87FA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0601E8"/>
    <w:multiLevelType w:val="multilevel"/>
    <w:tmpl w:val="0A2E096E"/>
    <w:lvl w:ilvl="0">
      <w:start w:val="1"/>
      <w:numFmt w:val="bullet"/>
      <w:lvlText w:val=""/>
      <w:lvlJc w:val="left"/>
      <w:pPr>
        <w:ind w:hanging="428"/>
      </w:pPr>
      <w:rPr>
        <w:rFonts w:ascii="Symbol" w:hAnsi="Symbol" w:hint="default"/>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 w15:restartNumberingAfterBreak="0">
    <w:nsid w:val="6C0F4AC7"/>
    <w:multiLevelType w:val="multilevel"/>
    <w:tmpl w:val="FC76E4A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6E435417"/>
    <w:multiLevelType w:val="hybridMultilevel"/>
    <w:tmpl w:val="57F4A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75471E"/>
    <w:multiLevelType w:val="hybridMultilevel"/>
    <w:tmpl w:val="18DE40B8"/>
    <w:lvl w:ilvl="0" w:tplc="E5D002AE">
      <w:numFmt w:val="bullet"/>
      <w:lvlText w:val="-"/>
      <w:lvlJc w:val="left"/>
      <w:pPr>
        <w:ind w:left="1440" w:hanging="720"/>
      </w:pPr>
      <w:rPr>
        <w:rFonts w:ascii="Calibri" w:eastAsia="Times New Roman"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05259E9"/>
    <w:multiLevelType w:val="multilevel"/>
    <w:tmpl w:val="1F02FA9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72DF29FA"/>
    <w:multiLevelType w:val="hybridMultilevel"/>
    <w:tmpl w:val="954E5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B90A1E"/>
    <w:multiLevelType w:val="multilevel"/>
    <w:tmpl w:val="7F3A6C5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7A2813AD"/>
    <w:multiLevelType w:val="multilevel"/>
    <w:tmpl w:val="0A2E096E"/>
    <w:lvl w:ilvl="0">
      <w:start w:val="1"/>
      <w:numFmt w:val="bullet"/>
      <w:lvlText w:val=""/>
      <w:lvlJc w:val="left"/>
      <w:pPr>
        <w:ind w:hanging="428"/>
      </w:pPr>
      <w:rPr>
        <w:rFonts w:ascii="Symbol" w:hAnsi="Symbol" w:hint="default"/>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9" w15:restartNumberingAfterBreak="0">
    <w:nsid w:val="7AE31E8B"/>
    <w:multiLevelType w:val="hybridMultilevel"/>
    <w:tmpl w:val="5B38E6B8"/>
    <w:lvl w:ilvl="0" w:tplc="3E1E8406">
      <w:numFmt w:val="bullet"/>
      <w:lvlText w:val="-"/>
      <w:lvlJc w:val="left"/>
      <w:pPr>
        <w:ind w:left="720" w:hanging="360"/>
      </w:pPr>
      <w:rPr>
        <w:rFonts w:ascii="Calibri" w:eastAsiaTheme="minorEastAsia"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442728"/>
    <w:multiLevelType w:val="hybridMultilevel"/>
    <w:tmpl w:val="E22AE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5219A4"/>
    <w:multiLevelType w:val="hybridMultilevel"/>
    <w:tmpl w:val="A8708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
  </w:num>
  <w:num w:numId="4">
    <w:abstractNumId w:val="0"/>
  </w:num>
  <w:num w:numId="5">
    <w:abstractNumId w:val="33"/>
  </w:num>
  <w:num w:numId="6">
    <w:abstractNumId w:val="16"/>
  </w:num>
  <w:num w:numId="7">
    <w:abstractNumId w:val="38"/>
  </w:num>
  <w:num w:numId="8">
    <w:abstractNumId w:val="31"/>
  </w:num>
  <w:num w:numId="9">
    <w:abstractNumId w:val="7"/>
  </w:num>
  <w:num w:numId="10">
    <w:abstractNumId w:val="3"/>
  </w:num>
  <w:num w:numId="11">
    <w:abstractNumId w:val="36"/>
  </w:num>
  <w:num w:numId="12">
    <w:abstractNumId w:val="4"/>
  </w:num>
  <w:num w:numId="13">
    <w:abstractNumId w:val="21"/>
  </w:num>
  <w:num w:numId="14">
    <w:abstractNumId w:val="23"/>
  </w:num>
  <w:num w:numId="15">
    <w:abstractNumId w:val="20"/>
  </w:num>
  <w:num w:numId="16">
    <w:abstractNumId w:val="18"/>
  </w:num>
  <w:num w:numId="17">
    <w:abstractNumId w:val="41"/>
  </w:num>
  <w:num w:numId="18">
    <w:abstractNumId w:val="40"/>
  </w:num>
  <w:num w:numId="19">
    <w:abstractNumId w:val="17"/>
  </w:num>
  <w:num w:numId="20">
    <w:abstractNumId w:val="12"/>
  </w:num>
  <w:num w:numId="21">
    <w:abstractNumId w:val="24"/>
  </w:num>
  <w:num w:numId="22">
    <w:abstractNumId w:val="26"/>
  </w:num>
  <w:num w:numId="23">
    <w:abstractNumId w:val="11"/>
  </w:num>
  <w:num w:numId="24">
    <w:abstractNumId w:val="13"/>
  </w:num>
  <w:num w:numId="25">
    <w:abstractNumId w:val="27"/>
  </w:num>
  <w:num w:numId="26">
    <w:abstractNumId w:val="37"/>
  </w:num>
  <w:num w:numId="27">
    <w:abstractNumId w:val="15"/>
  </w:num>
  <w:num w:numId="28">
    <w:abstractNumId w:val="32"/>
  </w:num>
  <w:num w:numId="29">
    <w:abstractNumId w:val="10"/>
  </w:num>
  <w:num w:numId="30">
    <w:abstractNumId w:val="28"/>
  </w:num>
  <w:num w:numId="31">
    <w:abstractNumId w:val="35"/>
  </w:num>
  <w:num w:numId="32">
    <w:abstractNumId w:val="8"/>
  </w:num>
  <w:num w:numId="33">
    <w:abstractNumId w:val="19"/>
  </w:num>
  <w:num w:numId="34">
    <w:abstractNumId w:val="30"/>
  </w:num>
  <w:num w:numId="35">
    <w:abstractNumId w:val="29"/>
  </w:num>
  <w:num w:numId="36">
    <w:abstractNumId w:val="14"/>
  </w:num>
  <w:num w:numId="37">
    <w:abstractNumId w:val="25"/>
  </w:num>
  <w:num w:numId="38">
    <w:abstractNumId w:val="2"/>
  </w:num>
  <w:num w:numId="39">
    <w:abstractNumId w:val="39"/>
  </w:num>
  <w:num w:numId="40">
    <w:abstractNumId w:val="6"/>
  </w:num>
  <w:num w:numId="41">
    <w:abstractNumId w:val="9"/>
  </w:num>
  <w:num w:numId="42">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96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rxz5w52kaepfweaxvmvpv5r20tfxsa9afwp&quot;&gt;PriDem&lt;record-ids&gt;&lt;item&gt;1&lt;/item&gt;&lt;item&gt;2&lt;/item&gt;&lt;item&gt;3&lt;/item&gt;&lt;item&gt;4&lt;/item&gt;&lt;item&gt;5&lt;/item&gt;&lt;item&gt;6&lt;/item&gt;&lt;item&gt;7&lt;/item&gt;&lt;item&gt;8&lt;/item&gt;&lt;item&gt;9&lt;/item&gt;&lt;item&gt;12&lt;/item&gt;&lt;item&gt;13&lt;/item&gt;&lt;item&gt;14&lt;/item&gt;&lt;item&gt;15&lt;/item&gt;&lt;item&gt;16&lt;/item&gt;&lt;item&gt;18&lt;/item&gt;&lt;item&gt;19&lt;/item&gt;&lt;item&gt;20&lt;/item&gt;&lt;item&gt;21&lt;/item&gt;&lt;item&gt;22&lt;/item&gt;&lt;item&gt;23&lt;/item&gt;&lt;item&gt;24&lt;/item&gt;&lt;item&gt;26&lt;/item&gt;&lt;item&gt;27&lt;/item&gt;&lt;item&gt;28&lt;/item&gt;&lt;item&gt;29&lt;/item&gt;&lt;item&gt;30&lt;/item&gt;&lt;item&gt;32&lt;/item&gt;&lt;item&gt;34&lt;/item&gt;&lt;item&gt;35&lt;/item&gt;&lt;item&gt;36&lt;/item&gt;&lt;item&gt;37&lt;/item&gt;&lt;item&gt;38&lt;/item&gt;&lt;item&gt;39&lt;/item&gt;&lt;item&gt;40&lt;/item&gt;&lt;item&gt;41&lt;/item&gt;&lt;item&gt;42&lt;/item&gt;&lt;item&gt;43&lt;/item&gt;&lt;item&gt;44&lt;/item&gt;&lt;item&gt;46&lt;/item&gt;&lt;item&gt;61&lt;/item&gt;&lt;item&gt;62&lt;/item&gt;&lt;item&gt;63&lt;/item&gt;&lt;item&gt;64&lt;/item&gt;&lt;item&gt;65&lt;/item&gt;&lt;item&gt;66&lt;/item&gt;&lt;item&gt;68&lt;/item&gt;&lt;item&gt;69&lt;/item&gt;&lt;item&gt;70&lt;/item&gt;&lt;item&gt;71&lt;/item&gt;&lt;item&gt;73&lt;/item&gt;&lt;item&gt;74&lt;/item&gt;&lt;item&gt;75&lt;/item&gt;&lt;item&gt;78&lt;/item&gt;&lt;item&gt;79&lt;/item&gt;&lt;item&gt;80&lt;/item&gt;&lt;item&gt;83&lt;/item&gt;&lt;item&gt;84&lt;/item&gt;&lt;item&gt;85&lt;/item&gt;&lt;item&gt;86&lt;/item&gt;&lt;item&gt;87&lt;/item&gt;&lt;item&gt;88&lt;/item&gt;&lt;item&gt;89&lt;/item&gt;&lt;item&gt;154&lt;/item&gt;&lt;item&gt;190&lt;/item&gt;&lt;item&gt;200&lt;/item&gt;&lt;item&gt;201&lt;/item&gt;&lt;item&gt;202&lt;/item&gt;&lt;/record-ids&gt;&lt;/item&gt;&lt;/Libraries&gt;"/>
  </w:docVars>
  <w:rsids>
    <w:rsidRoot w:val="009D579F"/>
    <w:rsid w:val="00002882"/>
    <w:rsid w:val="000135AC"/>
    <w:rsid w:val="00013CFC"/>
    <w:rsid w:val="0002687F"/>
    <w:rsid w:val="00041543"/>
    <w:rsid w:val="0004468B"/>
    <w:rsid w:val="00046E8A"/>
    <w:rsid w:val="00052655"/>
    <w:rsid w:val="00056A70"/>
    <w:rsid w:val="00065BA4"/>
    <w:rsid w:val="000665F9"/>
    <w:rsid w:val="000673B9"/>
    <w:rsid w:val="00070F7F"/>
    <w:rsid w:val="000745D1"/>
    <w:rsid w:val="00080B7A"/>
    <w:rsid w:val="00082BB2"/>
    <w:rsid w:val="000849AB"/>
    <w:rsid w:val="00086443"/>
    <w:rsid w:val="000A5005"/>
    <w:rsid w:val="000B2F92"/>
    <w:rsid w:val="000C4D84"/>
    <w:rsid w:val="000C697A"/>
    <w:rsid w:val="000C7251"/>
    <w:rsid w:val="000E4F33"/>
    <w:rsid w:val="000F0376"/>
    <w:rsid w:val="000F269F"/>
    <w:rsid w:val="000F458E"/>
    <w:rsid w:val="001002F6"/>
    <w:rsid w:val="00100A9D"/>
    <w:rsid w:val="001014F3"/>
    <w:rsid w:val="00107325"/>
    <w:rsid w:val="00121215"/>
    <w:rsid w:val="00122DB5"/>
    <w:rsid w:val="00125A7D"/>
    <w:rsid w:val="00133E26"/>
    <w:rsid w:val="00135C7C"/>
    <w:rsid w:val="001363FE"/>
    <w:rsid w:val="00143D73"/>
    <w:rsid w:val="0015335D"/>
    <w:rsid w:val="00162B9E"/>
    <w:rsid w:val="00162D49"/>
    <w:rsid w:val="00183355"/>
    <w:rsid w:val="00183513"/>
    <w:rsid w:val="001952CB"/>
    <w:rsid w:val="001A3EA1"/>
    <w:rsid w:val="001A5562"/>
    <w:rsid w:val="001C098A"/>
    <w:rsid w:val="001C4BC9"/>
    <w:rsid w:val="001D0A0D"/>
    <w:rsid w:val="001D332A"/>
    <w:rsid w:val="001E0ADE"/>
    <w:rsid w:val="001E0BBF"/>
    <w:rsid w:val="00201F8B"/>
    <w:rsid w:val="00206C22"/>
    <w:rsid w:val="00213859"/>
    <w:rsid w:val="0021432F"/>
    <w:rsid w:val="00217109"/>
    <w:rsid w:val="0022144A"/>
    <w:rsid w:val="00223040"/>
    <w:rsid w:val="002273F1"/>
    <w:rsid w:val="00236053"/>
    <w:rsid w:val="00243D75"/>
    <w:rsid w:val="00244BAA"/>
    <w:rsid w:val="0024693F"/>
    <w:rsid w:val="00250F36"/>
    <w:rsid w:val="002654EE"/>
    <w:rsid w:val="0027262A"/>
    <w:rsid w:val="002742EB"/>
    <w:rsid w:val="0028206D"/>
    <w:rsid w:val="00283D42"/>
    <w:rsid w:val="00284005"/>
    <w:rsid w:val="002844BB"/>
    <w:rsid w:val="00285F4A"/>
    <w:rsid w:val="0029504B"/>
    <w:rsid w:val="00295CB0"/>
    <w:rsid w:val="002A4006"/>
    <w:rsid w:val="002A6292"/>
    <w:rsid w:val="002A6C91"/>
    <w:rsid w:val="002B01B6"/>
    <w:rsid w:val="002B12FD"/>
    <w:rsid w:val="002B2B67"/>
    <w:rsid w:val="002B2B81"/>
    <w:rsid w:val="002B4F8D"/>
    <w:rsid w:val="002C1F50"/>
    <w:rsid w:val="002E169C"/>
    <w:rsid w:val="002E2972"/>
    <w:rsid w:val="002E42E5"/>
    <w:rsid w:val="002E56D1"/>
    <w:rsid w:val="002F5CC4"/>
    <w:rsid w:val="002F6049"/>
    <w:rsid w:val="003018A3"/>
    <w:rsid w:val="00315CD2"/>
    <w:rsid w:val="0031630B"/>
    <w:rsid w:val="00326F3E"/>
    <w:rsid w:val="003313DC"/>
    <w:rsid w:val="00333DD4"/>
    <w:rsid w:val="00335179"/>
    <w:rsid w:val="00336BC6"/>
    <w:rsid w:val="0034741F"/>
    <w:rsid w:val="00352395"/>
    <w:rsid w:val="003533EA"/>
    <w:rsid w:val="003548C6"/>
    <w:rsid w:val="00354A5C"/>
    <w:rsid w:val="00363328"/>
    <w:rsid w:val="0036460B"/>
    <w:rsid w:val="00366A5E"/>
    <w:rsid w:val="00373F0F"/>
    <w:rsid w:val="00387FCE"/>
    <w:rsid w:val="00397DDD"/>
    <w:rsid w:val="003A3609"/>
    <w:rsid w:val="003B3041"/>
    <w:rsid w:val="003B4010"/>
    <w:rsid w:val="003B5522"/>
    <w:rsid w:val="003C47F7"/>
    <w:rsid w:val="003C6208"/>
    <w:rsid w:val="003D7D1A"/>
    <w:rsid w:val="003E6E81"/>
    <w:rsid w:val="003F3D88"/>
    <w:rsid w:val="00400509"/>
    <w:rsid w:val="004079CC"/>
    <w:rsid w:val="004208B2"/>
    <w:rsid w:val="004222CC"/>
    <w:rsid w:val="004325A5"/>
    <w:rsid w:val="004332F3"/>
    <w:rsid w:val="00441A78"/>
    <w:rsid w:val="00442277"/>
    <w:rsid w:val="00444186"/>
    <w:rsid w:val="0046038C"/>
    <w:rsid w:val="00462D4A"/>
    <w:rsid w:val="0047147E"/>
    <w:rsid w:val="00473463"/>
    <w:rsid w:val="00474278"/>
    <w:rsid w:val="0047457A"/>
    <w:rsid w:val="004867F6"/>
    <w:rsid w:val="00490AD9"/>
    <w:rsid w:val="00492BFC"/>
    <w:rsid w:val="00492CCB"/>
    <w:rsid w:val="0049502C"/>
    <w:rsid w:val="0049567C"/>
    <w:rsid w:val="00496178"/>
    <w:rsid w:val="004A1790"/>
    <w:rsid w:val="004B5770"/>
    <w:rsid w:val="004C5F73"/>
    <w:rsid w:val="004D5E21"/>
    <w:rsid w:val="004E168B"/>
    <w:rsid w:val="004E33E9"/>
    <w:rsid w:val="004E416E"/>
    <w:rsid w:val="004E4A2A"/>
    <w:rsid w:val="004E6614"/>
    <w:rsid w:val="00524593"/>
    <w:rsid w:val="00527645"/>
    <w:rsid w:val="0053080C"/>
    <w:rsid w:val="00550C78"/>
    <w:rsid w:val="005530FA"/>
    <w:rsid w:val="00556D05"/>
    <w:rsid w:val="005606F0"/>
    <w:rsid w:val="0056613C"/>
    <w:rsid w:val="00567315"/>
    <w:rsid w:val="00570EFB"/>
    <w:rsid w:val="00572CD5"/>
    <w:rsid w:val="00574677"/>
    <w:rsid w:val="00581853"/>
    <w:rsid w:val="00582686"/>
    <w:rsid w:val="0058391F"/>
    <w:rsid w:val="00595482"/>
    <w:rsid w:val="00596595"/>
    <w:rsid w:val="00596D95"/>
    <w:rsid w:val="005C0467"/>
    <w:rsid w:val="005D7D0C"/>
    <w:rsid w:val="005E2928"/>
    <w:rsid w:val="005E433E"/>
    <w:rsid w:val="005F28CD"/>
    <w:rsid w:val="006049FE"/>
    <w:rsid w:val="00605E06"/>
    <w:rsid w:val="0061012A"/>
    <w:rsid w:val="00612795"/>
    <w:rsid w:val="0061436B"/>
    <w:rsid w:val="00615F0C"/>
    <w:rsid w:val="00620CF4"/>
    <w:rsid w:val="0062251E"/>
    <w:rsid w:val="006266D3"/>
    <w:rsid w:val="00632ACB"/>
    <w:rsid w:val="00644D37"/>
    <w:rsid w:val="00645037"/>
    <w:rsid w:val="006506BF"/>
    <w:rsid w:val="00653D29"/>
    <w:rsid w:val="006545CA"/>
    <w:rsid w:val="006600D9"/>
    <w:rsid w:val="00665064"/>
    <w:rsid w:val="0066703D"/>
    <w:rsid w:val="0067423F"/>
    <w:rsid w:val="006818A9"/>
    <w:rsid w:val="006903C2"/>
    <w:rsid w:val="00693A84"/>
    <w:rsid w:val="00695451"/>
    <w:rsid w:val="006A6136"/>
    <w:rsid w:val="006A6C81"/>
    <w:rsid w:val="006A7ED1"/>
    <w:rsid w:val="006B0B19"/>
    <w:rsid w:val="006B6E63"/>
    <w:rsid w:val="006C018F"/>
    <w:rsid w:val="006C0628"/>
    <w:rsid w:val="006C2A64"/>
    <w:rsid w:val="006C7B07"/>
    <w:rsid w:val="006C7FCA"/>
    <w:rsid w:val="006D5521"/>
    <w:rsid w:val="006F36A0"/>
    <w:rsid w:val="006F3E91"/>
    <w:rsid w:val="00703D61"/>
    <w:rsid w:val="00707398"/>
    <w:rsid w:val="00712D88"/>
    <w:rsid w:val="00714126"/>
    <w:rsid w:val="007312F1"/>
    <w:rsid w:val="00734DCF"/>
    <w:rsid w:val="00736719"/>
    <w:rsid w:val="007463E9"/>
    <w:rsid w:val="00755053"/>
    <w:rsid w:val="007624D9"/>
    <w:rsid w:val="00765118"/>
    <w:rsid w:val="007651EB"/>
    <w:rsid w:val="00774BD6"/>
    <w:rsid w:val="00777305"/>
    <w:rsid w:val="007824A5"/>
    <w:rsid w:val="007860DC"/>
    <w:rsid w:val="00786375"/>
    <w:rsid w:val="00791225"/>
    <w:rsid w:val="00792863"/>
    <w:rsid w:val="007930B1"/>
    <w:rsid w:val="00793DF2"/>
    <w:rsid w:val="00793FDB"/>
    <w:rsid w:val="00794DB0"/>
    <w:rsid w:val="007958B5"/>
    <w:rsid w:val="007A0237"/>
    <w:rsid w:val="007A1AB1"/>
    <w:rsid w:val="007A2D0D"/>
    <w:rsid w:val="007B3523"/>
    <w:rsid w:val="007C347D"/>
    <w:rsid w:val="007D0AD3"/>
    <w:rsid w:val="007D14A6"/>
    <w:rsid w:val="007D5B9D"/>
    <w:rsid w:val="007D5FD0"/>
    <w:rsid w:val="007E2D21"/>
    <w:rsid w:val="007E5F4A"/>
    <w:rsid w:val="008013D4"/>
    <w:rsid w:val="00810658"/>
    <w:rsid w:val="0081432E"/>
    <w:rsid w:val="008249B1"/>
    <w:rsid w:val="0083441F"/>
    <w:rsid w:val="00845836"/>
    <w:rsid w:val="008462C0"/>
    <w:rsid w:val="0085146B"/>
    <w:rsid w:val="00852AA3"/>
    <w:rsid w:val="0085686B"/>
    <w:rsid w:val="0086107C"/>
    <w:rsid w:val="0086326B"/>
    <w:rsid w:val="00870569"/>
    <w:rsid w:val="00873140"/>
    <w:rsid w:val="00877769"/>
    <w:rsid w:val="00877D75"/>
    <w:rsid w:val="008827A4"/>
    <w:rsid w:val="00882BC0"/>
    <w:rsid w:val="0089064E"/>
    <w:rsid w:val="00891AEC"/>
    <w:rsid w:val="0089313C"/>
    <w:rsid w:val="00893D97"/>
    <w:rsid w:val="00897B6F"/>
    <w:rsid w:val="008A1B0E"/>
    <w:rsid w:val="008A261D"/>
    <w:rsid w:val="008A6887"/>
    <w:rsid w:val="008A7231"/>
    <w:rsid w:val="008B51F9"/>
    <w:rsid w:val="008C17CA"/>
    <w:rsid w:val="008D03AD"/>
    <w:rsid w:val="008D1E67"/>
    <w:rsid w:val="008D3464"/>
    <w:rsid w:val="008D3679"/>
    <w:rsid w:val="008E2FA2"/>
    <w:rsid w:val="008E608C"/>
    <w:rsid w:val="008F3EDC"/>
    <w:rsid w:val="008F5BA8"/>
    <w:rsid w:val="008F6622"/>
    <w:rsid w:val="00906DA8"/>
    <w:rsid w:val="00912420"/>
    <w:rsid w:val="00915DFE"/>
    <w:rsid w:val="00921054"/>
    <w:rsid w:val="0093437C"/>
    <w:rsid w:val="009350C0"/>
    <w:rsid w:val="00935C36"/>
    <w:rsid w:val="00940AC7"/>
    <w:rsid w:val="00947F48"/>
    <w:rsid w:val="0095440D"/>
    <w:rsid w:val="00954DA3"/>
    <w:rsid w:val="0095765F"/>
    <w:rsid w:val="00961B70"/>
    <w:rsid w:val="009844E1"/>
    <w:rsid w:val="00994CD8"/>
    <w:rsid w:val="009A2ECE"/>
    <w:rsid w:val="009A3E29"/>
    <w:rsid w:val="009C081C"/>
    <w:rsid w:val="009D0936"/>
    <w:rsid w:val="009D2BFA"/>
    <w:rsid w:val="009D3B82"/>
    <w:rsid w:val="009D579F"/>
    <w:rsid w:val="009E06E9"/>
    <w:rsid w:val="009E0E0B"/>
    <w:rsid w:val="009E3B44"/>
    <w:rsid w:val="009E7528"/>
    <w:rsid w:val="009F290D"/>
    <w:rsid w:val="00A00C90"/>
    <w:rsid w:val="00A10DBB"/>
    <w:rsid w:val="00A13624"/>
    <w:rsid w:val="00A1398D"/>
    <w:rsid w:val="00A34867"/>
    <w:rsid w:val="00A37C43"/>
    <w:rsid w:val="00A43DAD"/>
    <w:rsid w:val="00A44532"/>
    <w:rsid w:val="00A50D83"/>
    <w:rsid w:val="00A567FB"/>
    <w:rsid w:val="00A65162"/>
    <w:rsid w:val="00A725B8"/>
    <w:rsid w:val="00A73B4D"/>
    <w:rsid w:val="00A778C7"/>
    <w:rsid w:val="00A80117"/>
    <w:rsid w:val="00A80359"/>
    <w:rsid w:val="00A8661D"/>
    <w:rsid w:val="00A90825"/>
    <w:rsid w:val="00A92335"/>
    <w:rsid w:val="00A963EA"/>
    <w:rsid w:val="00AA0734"/>
    <w:rsid w:val="00AA3A14"/>
    <w:rsid w:val="00AA73C2"/>
    <w:rsid w:val="00AB44F5"/>
    <w:rsid w:val="00AC18AE"/>
    <w:rsid w:val="00AC6F95"/>
    <w:rsid w:val="00AD13E6"/>
    <w:rsid w:val="00AD172A"/>
    <w:rsid w:val="00AD7B2F"/>
    <w:rsid w:val="00AE0505"/>
    <w:rsid w:val="00AF2310"/>
    <w:rsid w:val="00AF2D84"/>
    <w:rsid w:val="00B00C90"/>
    <w:rsid w:val="00B0128D"/>
    <w:rsid w:val="00B023FF"/>
    <w:rsid w:val="00B06E42"/>
    <w:rsid w:val="00B1170E"/>
    <w:rsid w:val="00B12773"/>
    <w:rsid w:val="00B130F9"/>
    <w:rsid w:val="00B212B9"/>
    <w:rsid w:val="00B23A19"/>
    <w:rsid w:val="00B2690E"/>
    <w:rsid w:val="00B33F2D"/>
    <w:rsid w:val="00B3474D"/>
    <w:rsid w:val="00B56FFE"/>
    <w:rsid w:val="00B572FD"/>
    <w:rsid w:val="00B81C5E"/>
    <w:rsid w:val="00B81DE4"/>
    <w:rsid w:val="00B937F0"/>
    <w:rsid w:val="00B93DF9"/>
    <w:rsid w:val="00BA04F3"/>
    <w:rsid w:val="00BA2A81"/>
    <w:rsid w:val="00BA6986"/>
    <w:rsid w:val="00BA70D5"/>
    <w:rsid w:val="00BB798C"/>
    <w:rsid w:val="00BC3C64"/>
    <w:rsid w:val="00BC486D"/>
    <w:rsid w:val="00BC4F44"/>
    <w:rsid w:val="00BC5B1B"/>
    <w:rsid w:val="00BC7225"/>
    <w:rsid w:val="00BD50F0"/>
    <w:rsid w:val="00BD51F5"/>
    <w:rsid w:val="00BE1E0B"/>
    <w:rsid w:val="00BF3247"/>
    <w:rsid w:val="00BF3684"/>
    <w:rsid w:val="00BF5952"/>
    <w:rsid w:val="00C01144"/>
    <w:rsid w:val="00C0226D"/>
    <w:rsid w:val="00C04BAB"/>
    <w:rsid w:val="00C052D8"/>
    <w:rsid w:val="00C05937"/>
    <w:rsid w:val="00C125C1"/>
    <w:rsid w:val="00C1476E"/>
    <w:rsid w:val="00C2584F"/>
    <w:rsid w:val="00C30913"/>
    <w:rsid w:val="00C33B8A"/>
    <w:rsid w:val="00C37B53"/>
    <w:rsid w:val="00C4015F"/>
    <w:rsid w:val="00C4446D"/>
    <w:rsid w:val="00C45E5A"/>
    <w:rsid w:val="00C57B2C"/>
    <w:rsid w:val="00C61579"/>
    <w:rsid w:val="00C63018"/>
    <w:rsid w:val="00C80C89"/>
    <w:rsid w:val="00CA0017"/>
    <w:rsid w:val="00CA2194"/>
    <w:rsid w:val="00CA51E7"/>
    <w:rsid w:val="00CA5888"/>
    <w:rsid w:val="00CA79B7"/>
    <w:rsid w:val="00CA7AF2"/>
    <w:rsid w:val="00CB5A53"/>
    <w:rsid w:val="00CC6A01"/>
    <w:rsid w:val="00CD1355"/>
    <w:rsid w:val="00CE77C7"/>
    <w:rsid w:val="00CF10A8"/>
    <w:rsid w:val="00D000F1"/>
    <w:rsid w:val="00D01F2F"/>
    <w:rsid w:val="00D05A38"/>
    <w:rsid w:val="00D1003C"/>
    <w:rsid w:val="00D32164"/>
    <w:rsid w:val="00D32891"/>
    <w:rsid w:val="00D3460A"/>
    <w:rsid w:val="00D3544D"/>
    <w:rsid w:val="00D51EBA"/>
    <w:rsid w:val="00D5289D"/>
    <w:rsid w:val="00D56BC8"/>
    <w:rsid w:val="00D6009D"/>
    <w:rsid w:val="00D636BF"/>
    <w:rsid w:val="00D729EE"/>
    <w:rsid w:val="00D77E28"/>
    <w:rsid w:val="00D864D1"/>
    <w:rsid w:val="00D91314"/>
    <w:rsid w:val="00D97D31"/>
    <w:rsid w:val="00DB1E81"/>
    <w:rsid w:val="00DB4197"/>
    <w:rsid w:val="00DB6A3C"/>
    <w:rsid w:val="00DB74F5"/>
    <w:rsid w:val="00DC3D66"/>
    <w:rsid w:val="00DC448B"/>
    <w:rsid w:val="00DD5356"/>
    <w:rsid w:val="00DE0EC8"/>
    <w:rsid w:val="00DE45FC"/>
    <w:rsid w:val="00DF3B55"/>
    <w:rsid w:val="00DF445E"/>
    <w:rsid w:val="00DF6293"/>
    <w:rsid w:val="00DF6960"/>
    <w:rsid w:val="00DF7B68"/>
    <w:rsid w:val="00DF7EC7"/>
    <w:rsid w:val="00E03DD7"/>
    <w:rsid w:val="00E12A99"/>
    <w:rsid w:val="00E153D3"/>
    <w:rsid w:val="00E32C98"/>
    <w:rsid w:val="00E4005C"/>
    <w:rsid w:val="00E419A8"/>
    <w:rsid w:val="00E43943"/>
    <w:rsid w:val="00E43A09"/>
    <w:rsid w:val="00E448E4"/>
    <w:rsid w:val="00E557B0"/>
    <w:rsid w:val="00E560A3"/>
    <w:rsid w:val="00E57D4F"/>
    <w:rsid w:val="00E608DB"/>
    <w:rsid w:val="00E641E1"/>
    <w:rsid w:val="00E75A8D"/>
    <w:rsid w:val="00E8359E"/>
    <w:rsid w:val="00E83E88"/>
    <w:rsid w:val="00E869D5"/>
    <w:rsid w:val="00E92D25"/>
    <w:rsid w:val="00EC15A2"/>
    <w:rsid w:val="00EC52A4"/>
    <w:rsid w:val="00EC6010"/>
    <w:rsid w:val="00EC6AA5"/>
    <w:rsid w:val="00ED5CF8"/>
    <w:rsid w:val="00EE0261"/>
    <w:rsid w:val="00EE1A2D"/>
    <w:rsid w:val="00EF4CBD"/>
    <w:rsid w:val="00EF7237"/>
    <w:rsid w:val="00F0507C"/>
    <w:rsid w:val="00F3138B"/>
    <w:rsid w:val="00F56B95"/>
    <w:rsid w:val="00F64838"/>
    <w:rsid w:val="00F66A73"/>
    <w:rsid w:val="00F81EF4"/>
    <w:rsid w:val="00F83EF1"/>
    <w:rsid w:val="00F85387"/>
    <w:rsid w:val="00F8779D"/>
    <w:rsid w:val="00F94B3C"/>
    <w:rsid w:val="00FA3F3B"/>
    <w:rsid w:val="00FB1C64"/>
    <w:rsid w:val="00FB2D9F"/>
    <w:rsid w:val="00FB70E8"/>
    <w:rsid w:val="00FC0093"/>
    <w:rsid w:val="00FC06EE"/>
    <w:rsid w:val="00FD02CE"/>
    <w:rsid w:val="00FD1D96"/>
    <w:rsid w:val="00FD7945"/>
    <w:rsid w:val="00FE1D41"/>
    <w:rsid w:val="00FE38F0"/>
    <w:rsid w:val="00FF0658"/>
    <w:rsid w:val="00FF1B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F2925E8"/>
  <w15:docId w15:val="{BC6A4157-1592-4B6A-8E72-9C9648DF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E8A"/>
    <w:pPr>
      <w:spacing w:after="120" w:line="300" w:lineRule="exact"/>
    </w:pPr>
    <w:rPr>
      <w:szCs w:val="24"/>
      <w:lang w:eastAsia="en-US"/>
    </w:rPr>
  </w:style>
  <w:style w:type="paragraph" w:styleId="Heading1">
    <w:name w:val="heading 1"/>
    <w:aliases w:val="Heading A"/>
    <w:basedOn w:val="Normal"/>
    <w:next w:val="Normal"/>
    <w:link w:val="Heading1Char"/>
    <w:uiPriority w:val="1"/>
    <w:qFormat/>
    <w:rsid w:val="00473463"/>
    <w:pPr>
      <w:keepNext/>
      <w:keepLines/>
      <w:spacing w:line="240" w:lineRule="auto"/>
      <w:outlineLvl w:val="0"/>
    </w:pPr>
    <w:rPr>
      <w:rFonts w:eastAsiaTheme="majorEastAsia" w:cstheme="minorHAnsi"/>
      <w:b/>
      <w:bCs/>
      <w:szCs w:val="22"/>
    </w:rPr>
  </w:style>
  <w:style w:type="paragraph" w:styleId="Heading2">
    <w:name w:val="heading 2"/>
    <w:aliases w:val="Heading B"/>
    <w:basedOn w:val="Normal"/>
    <w:next w:val="Normal"/>
    <w:link w:val="Heading2Char"/>
    <w:uiPriority w:val="1"/>
    <w:qFormat/>
    <w:rsid w:val="00572CD5"/>
    <w:pPr>
      <w:tabs>
        <w:tab w:val="left" w:pos="142"/>
      </w:tabs>
      <w:spacing w:after="0" w:line="276" w:lineRule="auto"/>
      <w:outlineLvl w:val="1"/>
    </w:pPr>
    <w:rPr>
      <w:b/>
      <w:bCs/>
      <w:szCs w:val="22"/>
    </w:rPr>
  </w:style>
  <w:style w:type="paragraph" w:styleId="Heading3">
    <w:name w:val="heading 3"/>
    <w:aliases w:val="Heading C"/>
    <w:basedOn w:val="Normal"/>
    <w:next w:val="Normal"/>
    <w:link w:val="Heading3Char"/>
    <w:uiPriority w:val="1"/>
    <w:unhideWhenUsed/>
    <w:qFormat/>
    <w:rsid w:val="00572CD5"/>
    <w:pPr>
      <w:autoSpaceDE w:val="0"/>
      <w:autoSpaceDN w:val="0"/>
      <w:adjustRightInd w:val="0"/>
      <w:spacing w:line="240" w:lineRule="auto"/>
      <w:outlineLvl w:val="2"/>
    </w:pPr>
    <w:rPr>
      <w:rFonts w:cstheme="minorHAnsi"/>
      <w:b/>
      <w:i/>
    </w:rPr>
  </w:style>
  <w:style w:type="paragraph" w:styleId="Heading4">
    <w:name w:val="heading 4"/>
    <w:basedOn w:val="Normal"/>
    <w:next w:val="Normal"/>
    <w:link w:val="Heading4Char"/>
    <w:uiPriority w:val="1"/>
    <w:qFormat/>
    <w:rsid w:val="00441A78"/>
    <w:pPr>
      <w:keepN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0" w:hanging="1080"/>
      <w:outlineLvl w:val="3"/>
    </w:pPr>
    <w:rPr>
      <w:rFonts w:ascii="Times Roman" w:eastAsia="Times New Roman" w:hAnsi="Times Roman" w:cs="Times New Roman"/>
      <w:spacing w:val="-3"/>
      <w:sz w:val="24"/>
      <w:szCs w:val="20"/>
      <w:u w:val="single"/>
    </w:rPr>
  </w:style>
  <w:style w:type="paragraph" w:styleId="Heading5">
    <w:name w:val="heading 5"/>
    <w:basedOn w:val="Normal"/>
    <w:next w:val="Normal"/>
    <w:link w:val="Heading5Char"/>
    <w:uiPriority w:val="1"/>
    <w:qFormat/>
    <w:rsid w:val="00441A78"/>
    <w:pPr>
      <w:keepNext/>
      <w:tabs>
        <w:tab w:val="center" w:pos="4692"/>
      </w:tabs>
      <w:suppressAutoHyphens/>
      <w:spacing w:after="0" w:line="240" w:lineRule="auto"/>
      <w:outlineLvl w:val="4"/>
    </w:pPr>
    <w:rPr>
      <w:rFonts w:ascii="Arial" w:eastAsia="Times New Roman" w:hAnsi="Arial" w:cs="Times New Roman"/>
      <w:b/>
      <w:spacing w:val="-3"/>
      <w:sz w:val="28"/>
      <w:szCs w:val="20"/>
    </w:rPr>
  </w:style>
  <w:style w:type="paragraph" w:styleId="Heading6">
    <w:name w:val="heading 6"/>
    <w:basedOn w:val="Normal"/>
    <w:next w:val="Normal"/>
    <w:link w:val="Heading6Char"/>
    <w:qFormat/>
    <w:rsid w:val="00441A78"/>
    <w:pPr>
      <w:keepNext/>
      <w:tabs>
        <w:tab w:val="center" w:pos="4692"/>
      </w:tabs>
      <w:suppressAutoHyphens/>
      <w:spacing w:after="0" w:line="240" w:lineRule="auto"/>
      <w:jc w:val="right"/>
      <w:outlineLvl w:val="5"/>
    </w:pPr>
    <w:rPr>
      <w:rFonts w:ascii="Arial" w:eastAsia="Times New Roman" w:hAnsi="Arial" w:cs="Times New Roman"/>
      <w:b/>
      <w:spacing w:val="-3"/>
      <w:sz w:val="28"/>
      <w:szCs w:val="20"/>
    </w:rPr>
  </w:style>
  <w:style w:type="paragraph" w:styleId="Heading7">
    <w:name w:val="heading 7"/>
    <w:basedOn w:val="Normal"/>
    <w:next w:val="Normal"/>
    <w:link w:val="Heading7Char"/>
    <w:qFormat/>
    <w:rsid w:val="00441A78"/>
    <w:pPr>
      <w:keepNext/>
      <w:shd w:val="pct10" w:color="000000" w:fill="FFFFFF"/>
      <w:spacing w:after="0" w:line="240" w:lineRule="auto"/>
      <w:outlineLvl w:val="6"/>
    </w:pPr>
    <w:rPr>
      <w:rFonts w:ascii="Times Roman" w:eastAsia="Times New Roman" w:hAnsi="Times Roman" w:cs="Times New Roman"/>
      <w:b/>
      <w:sz w:val="24"/>
      <w:szCs w:val="20"/>
    </w:rPr>
  </w:style>
  <w:style w:type="paragraph" w:styleId="Heading8">
    <w:name w:val="heading 8"/>
    <w:basedOn w:val="Normal"/>
    <w:next w:val="Normal"/>
    <w:link w:val="Heading8Char"/>
    <w:qFormat/>
    <w:rsid w:val="00441A78"/>
    <w:pPr>
      <w:keepNext/>
      <w:tabs>
        <w:tab w:val="center" w:pos="4693"/>
      </w:tabs>
      <w:suppressAutoHyphens/>
      <w:spacing w:after="0" w:line="240" w:lineRule="auto"/>
      <w:jc w:val="center"/>
      <w:outlineLvl w:val="7"/>
    </w:pPr>
    <w:rPr>
      <w:rFonts w:ascii="Times New Roman" w:eastAsia="Times New Roman" w:hAnsi="Times New Roman" w:cs="Times New Roman"/>
      <w:b/>
      <w:sz w:val="40"/>
      <w:szCs w:val="20"/>
    </w:rPr>
  </w:style>
  <w:style w:type="paragraph" w:styleId="Heading9">
    <w:name w:val="heading 9"/>
    <w:basedOn w:val="Normal"/>
    <w:next w:val="Normal"/>
    <w:link w:val="Heading9Char"/>
    <w:unhideWhenUsed/>
    <w:qFormat/>
    <w:rsid w:val="00441A7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9D579F"/>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CommentReference">
    <w:name w:val="annotation reference"/>
    <w:basedOn w:val="DefaultParagraphFont"/>
    <w:semiHidden/>
    <w:unhideWhenUsed/>
    <w:rsid w:val="009D579F"/>
    <w:rPr>
      <w:sz w:val="16"/>
      <w:szCs w:val="16"/>
    </w:rPr>
  </w:style>
  <w:style w:type="paragraph" w:styleId="CommentText">
    <w:name w:val="annotation text"/>
    <w:basedOn w:val="Normal"/>
    <w:link w:val="CommentTextChar"/>
    <w:unhideWhenUsed/>
    <w:rsid w:val="009D579F"/>
    <w:pPr>
      <w:spacing w:after="200" w:line="240" w:lineRule="auto"/>
    </w:pPr>
    <w:rPr>
      <w:rFonts w:eastAsiaTheme="minorHAnsi"/>
      <w:sz w:val="20"/>
      <w:szCs w:val="20"/>
    </w:rPr>
  </w:style>
  <w:style w:type="character" w:customStyle="1" w:styleId="CommentTextChar">
    <w:name w:val="Comment Text Char"/>
    <w:basedOn w:val="DefaultParagraphFont"/>
    <w:link w:val="CommentText"/>
    <w:rsid w:val="009D579F"/>
    <w:rPr>
      <w:rFonts w:eastAsiaTheme="minorHAnsi"/>
      <w:sz w:val="20"/>
      <w:szCs w:val="20"/>
      <w:lang w:eastAsia="en-US"/>
    </w:rPr>
  </w:style>
  <w:style w:type="paragraph" w:styleId="BalloonText">
    <w:name w:val="Balloon Text"/>
    <w:basedOn w:val="Normal"/>
    <w:link w:val="BalloonTextChar"/>
    <w:semiHidden/>
    <w:unhideWhenUsed/>
    <w:rsid w:val="009D5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D579F"/>
    <w:rPr>
      <w:rFonts w:ascii="Segoe UI" w:hAnsi="Segoe UI" w:cs="Segoe UI"/>
      <w:sz w:val="18"/>
      <w:szCs w:val="18"/>
      <w:lang w:eastAsia="en-US"/>
    </w:rPr>
  </w:style>
  <w:style w:type="character" w:customStyle="1" w:styleId="Heading1Char">
    <w:name w:val="Heading 1 Char"/>
    <w:aliases w:val="Heading A Char"/>
    <w:basedOn w:val="DefaultParagraphFont"/>
    <w:link w:val="Heading1"/>
    <w:uiPriority w:val="1"/>
    <w:rsid w:val="00473463"/>
    <w:rPr>
      <w:rFonts w:eastAsiaTheme="majorEastAsia" w:cstheme="minorHAnsi"/>
      <w:b/>
      <w:bCs/>
      <w:lang w:eastAsia="en-US"/>
    </w:rPr>
  </w:style>
  <w:style w:type="table" w:styleId="TableGrid">
    <w:name w:val="Table Grid"/>
    <w:basedOn w:val="TableNormal"/>
    <w:uiPriority w:val="39"/>
    <w:rsid w:val="00C052D8"/>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B Char"/>
    <w:basedOn w:val="DefaultParagraphFont"/>
    <w:link w:val="Heading2"/>
    <w:uiPriority w:val="1"/>
    <w:rsid w:val="00572CD5"/>
    <w:rPr>
      <w:b/>
      <w:bCs/>
      <w:lang w:eastAsia="en-US"/>
    </w:rPr>
  </w:style>
  <w:style w:type="character" w:customStyle="1" w:styleId="Heading3Char">
    <w:name w:val="Heading 3 Char"/>
    <w:aliases w:val="Heading C Char"/>
    <w:basedOn w:val="DefaultParagraphFont"/>
    <w:link w:val="Heading3"/>
    <w:uiPriority w:val="1"/>
    <w:rsid w:val="00572CD5"/>
    <w:rPr>
      <w:rFonts w:cstheme="minorHAnsi"/>
      <w:b/>
      <w:i/>
      <w:szCs w:val="24"/>
      <w:lang w:eastAsia="en-US"/>
    </w:rPr>
  </w:style>
  <w:style w:type="character" w:customStyle="1" w:styleId="Heading4Char">
    <w:name w:val="Heading 4 Char"/>
    <w:basedOn w:val="DefaultParagraphFont"/>
    <w:link w:val="Heading4"/>
    <w:uiPriority w:val="9"/>
    <w:rsid w:val="00441A78"/>
    <w:rPr>
      <w:rFonts w:ascii="Times Roman" w:eastAsia="Times New Roman" w:hAnsi="Times Roman" w:cs="Times New Roman"/>
      <w:spacing w:val="-3"/>
      <w:sz w:val="24"/>
      <w:szCs w:val="20"/>
      <w:u w:val="single"/>
      <w:lang w:eastAsia="en-US"/>
    </w:rPr>
  </w:style>
  <w:style w:type="character" w:customStyle="1" w:styleId="Heading5Char">
    <w:name w:val="Heading 5 Char"/>
    <w:basedOn w:val="DefaultParagraphFont"/>
    <w:link w:val="Heading5"/>
    <w:uiPriority w:val="9"/>
    <w:rsid w:val="00441A78"/>
    <w:rPr>
      <w:rFonts w:ascii="Arial" w:eastAsia="Times New Roman" w:hAnsi="Arial" w:cs="Times New Roman"/>
      <w:b/>
      <w:spacing w:val="-3"/>
      <w:sz w:val="28"/>
      <w:szCs w:val="20"/>
      <w:lang w:eastAsia="en-US"/>
    </w:rPr>
  </w:style>
  <w:style w:type="character" w:customStyle="1" w:styleId="Heading6Char">
    <w:name w:val="Heading 6 Char"/>
    <w:basedOn w:val="DefaultParagraphFont"/>
    <w:link w:val="Heading6"/>
    <w:rsid w:val="00441A78"/>
    <w:rPr>
      <w:rFonts w:ascii="Arial" w:eastAsia="Times New Roman" w:hAnsi="Arial" w:cs="Times New Roman"/>
      <w:b/>
      <w:spacing w:val="-3"/>
      <w:sz w:val="28"/>
      <w:szCs w:val="20"/>
      <w:lang w:eastAsia="en-US"/>
    </w:rPr>
  </w:style>
  <w:style w:type="character" w:customStyle="1" w:styleId="Heading7Char">
    <w:name w:val="Heading 7 Char"/>
    <w:basedOn w:val="DefaultParagraphFont"/>
    <w:link w:val="Heading7"/>
    <w:rsid w:val="00441A78"/>
    <w:rPr>
      <w:rFonts w:ascii="Times Roman" w:eastAsia="Times New Roman" w:hAnsi="Times Roman" w:cs="Times New Roman"/>
      <w:b/>
      <w:sz w:val="24"/>
      <w:szCs w:val="20"/>
      <w:shd w:val="pct10" w:color="000000" w:fill="FFFFFF"/>
      <w:lang w:eastAsia="en-US"/>
    </w:rPr>
  </w:style>
  <w:style w:type="character" w:customStyle="1" w:styleId="Heading8Char">
    <w:name w:val="Heading 8 Char"/>
    <w:basedOn w:val="DefaultParagraphFont"/>
    <w:link w:val="Heading8"/>
    <w:rsid w:val="00441A78"/>
    <w:rPr>
      <w:rFonts w:ascii="Times New Roman" w:eastAsia="Times New Roman" w:hAnsi="Times New Roman" w:cs="Times New Roman"/>
      <w:b/>
      <w:sz w:val="40"/>
      <w:szCs w:val="20"/>
      <w:lang w:eastAsia="en-US"/>
    </w:rPr>
  </w:style>
  <w:style w:type="character" w:customStyle="1" w:styleId="Heading9Char">
    <w:name w:val="Heading 9 Char"/>
    <w:basedOn w:val="DefaultParagraphFont"/>
    <w:link w:val="Heading9"/>
    <w:uiPriority w:val="9"/>
    <w:rsid w:val="00441A78"/>
    <w:rPr>
      <w:rFonts w:asciiTheme="majorHAnsi" w:eastAsiaTheme="majorEastAsia" w:hAnsiTheme="majorHAnsi" w:cstheme="majorBidi"/>
      <w:i/>
      <w:iCs/>
      <w:color w:val="404040" w:themeColor="text1" w:themeTint="BF"/>
      <w:sz w:val="20"/>
      <w:szCs w:val="20"/>
      <w:lang w:eastAsia="en-US"/>
    </w:rPr>
  </w:style>
  <w:style w:type="paragraph" w:styleId="Header">
    <w:name w:val="header"/>
    <w:basedOn w:val="Normal"/>
    <w:link w:val="HeaderChar"/>
    <w:unhideWhenUsed/>
    <w:rsid w:val="00441A78"/>
    <w:pPr>
      <w:tabs>
        <w:tab w:val="center" w:pos="4320"/>
        <w:tab w:val="right" w:pos="8640"/>
      </w:tabs>
    </w:pPr>
  </w:style>
  <w:style w:type="character" w:customStyle="1" w:styleId="HeaderChar">
    <w:name w:val="Header Char"/>
    <w:basedOn w:val="DefaultParagraphFont"/>
    <w:link w:val="Header"/>
    <w:uiPriority w:val="99"/>
    <w:rsid w:val="00441A78"/>
    <w:rPr>
      <w:szCs w:val="24"/>
      <w:lang w:eastAsia="en-US"/>
    </w:rPr>
  </w:style>
  <w:style w:type="paragraph" w:styleId="Footer">
    <w:name w:val="footer"/>
    <w:basedOn w:val="Normal"/>
    <w:link w:val="FooterChar"/>
    <w:uiPriority w:val="99"/>
    <w:unhideWhenUsed/>
    <w:rsid w:val="00441A78"/>
    <w:pPr>
      <w:tabs>
        <w:tab w:val="center" w:pos="4320"/>
        <w:tab w:val="right" w:pos="8640"/>
      </w:tabs>
    </w:pPr>
  </w:style>
  <w:style w:type="character" w:customStyle="1" w:styleId="FooterChar">
    <w:name w:val="Footer Char"/>
    <w:basedOn w:val="DefaultParagraphFont"/>
    <w:link w:val="Footer"/>
    <w:uiPriority w:val="99"/>
    <w:rsid w:val="00441A78"/>
    <w:rPr>
      <w:szCs w:val="24"/>
      <w:lang w:eastAsia="en-US"/>
    </w:rPr>
  </w:style>
  <w:style w:type="paragraph" w:customStyle="1" w:styleId="ContactAddress">
    <w:name w:val="ContactAddress"/>
    <w:basedOn w:val="Normal"/>
    <w:qFormat/>
    <w:rsid w:val="00441A78"/>
    <w:pPr>
      <w:spacing w:after="0" w:line="240" w:lineRule="exact"/>
      <w:jc w:val="right"/>
    </w:pPr>
    <w:rPr>
      <w:szCs w:val="18"/>
    </w:rPr>
  </w:style>
  <w:style w:type="character" w:styleId="Hyperlink">
    <w:name w:val="Hyperlink"/>
    <w:basedOn w:val="DefaultParagraphFont"/>
    <w:uiPriority w:val="99"/>
    <w:unhideWhenUsed/>
    <w:rsid w:val="00441A78"/>
    <w:rPr>
      <w:color w:val="0563C1" w:themeColor="hyperlink"/>
      <w:u w:val="single"/>
    </w:rPr>
  </w:style>
  <w:style w:type="paragraph" w:customStyle="1" w:styleId="Addressee">
    <w:name w:val="Addressee"/>
    <w:qFormat/>
    <w:rsid w:val="00441A78"/>
    <w:pPr>
      <w:spacing w:after="0" w:line="260" w:lineRule="exact"/>
    </w:pPr>
    <w:rPr>
      <w:lang w:eastAsia="en-US"/>
    </w:rPr>
  </w:style>
  <w:style w:type="character" w:styleId="Strong">
    <w:name w:val="Strong"/>
    <w:basedOn w:val="DefaultParagraphFont"/>
    <w:uiPriority w:val="22"/>
    <w:qFormat/>
    <w:rsid w:val="00441A78"/>
    <w:rPr>
      <w:b/>
      <w:bCs/>
    </w:rPr>
  </w:style>
  <w:style w:type="paragraph" w:customStyle="1" w:styleId="Subject">
    <w:name w:val="Subject"/>
    <w:basedOn w:val="Normal"/>
    <w:qFormat/>
    <w:rsid w:val="00441A78"/>
    <w:pPr>
      <w:spacing w:before="120"/>
    </w:pPr>
    <w:rPr>
      <w:b/>
    </w:rPr>
  </w:style>
  <w:style w:type="paragraph" w:styleId="Signature">
    <w:name w:val="Signature"/>
    <w:basedOn w:val="Normal"/>
    <w:link w:val="SignatureChar"/>
    <w:uiPriority w:val="99"/>
    <w:unhideWhenUsed/>
    <w:rsid w:val="00441A78"/>
  </w:style>
  <w:style w:type="character" w:customStyle="1" w:styleId="SignatureChar">
    <w:name w:val="Signature Char"/>
    <w:basedOn w:val="DefaultParagraphFont"/>
    <w:link w:val="Signature"/>
    <w:uiPriority w:val="99"/>
    <w:rsid w:val="00441A78"/>
    <w:rPr>
      <w:szCs w:val="24"/>
      <w:lang w:eastAsia="en-US"/>
    </w:rPr>
  </w:style>
  <w:style w:type="paragraph" w:styleId="Salutation">
    <w:name w:val="Salutation"/>
    <w:basedOn w:val="Normal"/>
    <w:next w:val="Normal"/>
    <w:link w:val="SalutationChar"/>
    <w:uiPriority w:val="99"/>
    <w:unhideWhenUsed/>
    <w:rsid w:val="00441A78"/>
    <w:pPr>
      <w:spacing w:before="240"/>
    </w:pPr>
  </w:style>
  <w:style w:type="character" w:customStyle="1" w:styleId="SalutationChar">
    <w:name w:val="Salutation Char"/>
    <w:basedOn w:val="DefaultParagraphFont"/>
    <w:link w:val="Salutation"/>
    <w:uiPriority w:val="99"/>
    <w:rsid w:val="00441A78"/>
    <w:rPr>
      <w:szCs w:val="24"/>
      <w:lang w:eastAsia="en-US"/>
    </w:rPr>
  </w:style>
  <w:style w:type="paragraph" w:styleId="Date">
    <w:name w:val="Date"/>
    <w:basedOn w:val="Normal"/>
    <w:next w:val="Normal"/>
    <w:link w:val="DateChar"/>
    <w:uiPriority w:val="99"/>
    <w:unhideWhenUsed/>
    <w:rsid w:val="00441A78"/>
    <w:pPr>
      <w:spacing w:before="120"/>
    </w:pPr>
  </w:style>
  <w:style w:type="character" w:customStyle="1" w:styleId="DateChar">
    <w:name w:val="Date Char"/>
    <w:basedOn w:val="DefaultParagraphFont"/>
    <w:link w:val="Date"/>
    <w:uiPriority w:val="99"/>
    <w:rsid w:val="00441A78"/>
    <w:rPr>
      <w:szCs w:val="24"/>
      <w:lang w:eastAsia="en-US"/>
    </w:rPr>
  </w:style>
  <w:style w:type="paragraph" w:styleId="ListParagraph">
    <w:name w:val="List Paragraph"/>
    <w:basedOn w:val="Normal"/>
    <w:uiPriority w:val="34"/>
    <w:qFormat/>
    <w:rsid w:val="00441A78"/>
    <w:pPr>
      <w:spacing w:after="200" w:line="276" w:lineRule="auto"/>
      <w:ind w:left="720"/>
      <w:contextualSpacing/>
    </w:pPr>
    <w:rPr>
      <w:rFonts w:eastAsiaTheme="minorHAnsi"/>
      <w:szCs w:val="22"/>
    </w:rPr>
  </w:style>
  <w:style w:type="paragraph" w:styleId="EndnoteText">
    <w:name w:val="endnote text"/>
    <w:basedOn w:val="Normal"/>
    <w:link w:val="EndnoteTextChar"/>
    <w:semiHidden/>
    <w:rsid w:val="00441A78"/>
    <w:pPr>
      <w:spacing w:after="0" w:line="240" w:lineRule="auto"/>
    </w:pPr>
    <w:rPr>
      <w:rFonts w:ascii="Times Roman" w:eastAsia="Times New Roman" w:hAnsi="Times Roman" w:cs="Times New Roman"/>
      <w:sz w:val="24"/>
      <w:szCs w:val="20"/>
    </w:rPr>
  </w:style>
  <w:style w:type="character" w:customStyle="1" w:styleId="EndnoteTextChar">
    <w:name w:val="Endnote Text Char"/>
    <w:basedOn w:val="DefaultParagraphFont"/>
    <w:link w:val="EndnoteText"/>
    <w:semiHidden/>
    <w:rsid w:val="00441A78"/>
    <w:rPr>
      <w:rFonts w:ascii="Times Roman" w:eastAsia="Times New Roman" w:hAnsi="Times Roman" w:cs="Times New Roman"/>
      <w:sz w:val="24"/>
      <w:szCs w:val="20"/>
      <w:lang w:eastAsia="en-US"/>
    </w:rPr>
  </w:style>
  <w:style w:type="paragraph" w:styleId="FootnoteText">
    <w:name w:val="footnote text"/>
    <w:basedOn w:val="Normal"/>
    <w:link w:val="FootnoteTextChar"/>
    <w:semiHidden/>
    <w:rsid w:val="00441A78"/>
    <w:pPr>
      <w:spacing w:after="0" w:line="240" w:lineRule="auto"/>
    </w:pPr>
    <w:rPr>
      <w:rFonts w:ascii="Times Roman" w:eastAsia="Times New Roman" w:hAnsi="Times Roman" w:cs="Times New Roman"/>
      <w:sz w:val="24"/>
      <w:szCs w:val="20"/>
    </w:rPr>
  </w:style>
  <w:style w:type="character" w:customStyle="1" w:styleId="FootnoteTextChar">
    <w:name w:val="Footnote Text Char"/>
    <w:basedOn w:val="DefaultParagraphFont"/>
    <w:link w:val="FootnoteText"/>
    <w:semiHidden/>
    <w:rsid w:val="00441A78"/>
    <w:rPr>
      <w:rFonts w:ascii="Times Roman" w:eastAsia="Times New Roman" w:hAnsi="Times Roman" w:cs="Times New Roman"/>
      <w:sz w:val="24"/>
      <w:szCs w:val="20"/>
      <w:lang w:eastAsia="en-US"/>
    </w:rPr>
  </w:style>
  <w:style w:type="paragraph" w:customStyle="1" w:styleId="Footer1">
    <w:name w:val="Footer1"/>
    <w:rsid w:val="00441A78"/>
    <w:pPr>
      <w:tabs>
        <w:tab w:val="center" w:pos="4680"/>
        <w:tab w:val="right" w:pos="9000"/>
        <w:tab w:val="left" w:pos="9360"/>
      </w:tabs>
      <w:suppressAutoHyphens/>
      <w:spacing w:after="0" w:line="240" w:lineRule="auto"/>
    </w:pPr>
    <w:rPr>
      <w:rFonts w:ascii="Courier" w:eastAsia="Times New Roman" w:hAnsi="Courier" w:cs="Times New Roman"/>
      <w:sz w:val="24"/>
      <w:szCs w:val="20"/>
      <w:lang w:val="en-US" w:eastAsia="en-US"/>
    </w:rPr>
  </w:style>
  <w:style w:type="paragraph" w:customStyle="1" w:styleId="Header1">
    <w:name w:val="Header1"/>
    <w:rsid w:val="00441A78"/>
    <w:pPr>
      <w:tabs>
        <w:tab w:val="center" w:pos="4680"/>
        <w:tab w:val="right" w:pos="9000"/>
        <w:tab w:val="left" w:pos="9360"/>
      </w:tabs>
      <w:suppressAutoHyphens/>
      <w:spacing w:after="0" w:line="240" w:lineRule="auto"/>
    </w:pPr>
    <w:rPr>
      <w:rFonts w:ascii="Courier" w:eastAsia="Times New Roman" w:hAnsi="Courier" w:cs="Times New Roman"/>
      <w:sz w:val="24"/>
      <w:szCs w:val="20"/>
      <w:lang w:val="en-US" w:eastAsia="en-US"/>
    </w:rPr>
  </w:style>
  <w:style w:type="paragraph" w:customStyle="1" w:styleId="FootnoteReference1">
    <w:name w:val="Footnote Reference1"/>
    <w:rsid w:val="00441A78"/>
    <w:pPr>
      <w:tabs>
        <w:tab w:val="left" w:pos="-720"/>
        <w:tab w:val="left" w:pos="720"/>
      </w:tabs>
      <w:suppressAutoHyphens/>
      <w:spacing w:after="0" w:line="240" w:lineRule="auto"/>
    </w:pPr>
    <w:rPr>
      <w:rFonts w:ascii="Courier" w:eastAsia="Times New Roman" w:hAnsi="Courier" w:cs="Times New Roman"/>
      <w:sz w:val="16"/>
      <w:szCs w:val="20"/>
      <w:vertAlign w:val="superscript"/>
      <w:lang w:val="en-US" w:eastAsia="en-US"/>
    </w:rPr>
  </w:style>
  <w:style w:type="paragraph" w:customStyle="1" w:styleId="FootnoteText1">
    <w:name w:val="Footnote Text1"/>
    <w:rsid w:val="00441A78"/>
    <w:pPr>
      <w:tabs>
        <w:tab w:val="left" w:pos="-720"/>
        <w:tab w:val="left" w:pos="720"/>
      </w:tabs>
      <w:suppressAutoHyphens/>
      <w:spacing w:after="0" w:line="240" w:lineRule="auto"/>
    </w:pPr>
    <w:rPr>
      <w:rFonts w:ascii="Courier" w:eastAsia="Times New Roman" w:hAnsi="Courier" w:cs="Times New Roman"/>
      <w:sz w:val="20"/>
      <w:szCs w:val="20"/>
      <w:lang w:val="en-US" w:eastAsia="en-US"/>
    </w:rPr>
  </w:style>
  <w:style w:type="paragraph" w:customStyle="1" w:styleId="Heading91">
    <w:name w:val="Heading 91"/>
    <w:rsid w:val="00441A78"/>
    <w:pPr>
      <w:tabs>
        <w:tab w:val="left" w:pos="720"/>
        <w:tab w:val="left" w:pos="1080"/>
        <w:tab w:val="left" w:pos="1440"/>
      </w:tabs>
      <w:suppressAutoHyphens/>
      <w:spacing w:after="0" w:line="240" w:lineRule="auto"/>
    </w:pPr>
    <w:rPr>
      <w:rFonts w:ascii="Courier" w:eastAsia="Times New Roman" w:hAnsi="Courier" w:cs="Times New Roman"/>
      <w:i/>
      <w:sz w:val="20"/>
      <w:szCs w:val="20"/>
      <w:lang w:val="en-US" w:eastAsia="en-US"/>
    </w:rPr>
  </w:style>
  <w:style w:type="paragraph" w:customStyle="1" w:styleId="Heading81">
    <w:name w:val="Heading 81"/>
    <w:rsid w:val="00441A78"/>
    <w:pPr>
      <w:tabs>
        <w:tab w:val="left" w:pos="720"/>
        <w:tab w:val="left" w:pos="1080"/>
        <w:tab w:val="left" w:pos="1440"/>
      </w:tabs>
      <w:suppressAutoHyphens/>
      <w:spacing w:after="0" w:line="240" w:lineRule="auto"/>
    </w:pPr>
    <w:rPr>
      <w:rFonts w:ascii="Courier" w:eastAsia="Times New Roman" w:hAnsi="Courier" w:cs="Times New Roman"/>
      <w:i/>
      <w:sz w:val="20"/>
      <w:szCs w:val="20"/>
      <w:lang w:val="en-US" w:eastAsia="en-US"/>
    </w:rPr>
  </w:style>
  <w:style w:type="paragraph" w:customStyle="1" w:styleId="Heading71">
    <w:name w:val="Heading 71"/>
    <w:rsid w:val="00441A78"/>
    <w:pPr>
      <w:tabs>
        <w:tab w:val="left" w:pos="720"/>
        <w:tab w:val="left" w:pos="1080"/>
        <w:tab w:val="left" w:pos="1440"/>
      </w:tabs>
      <w:suppressAutoHyphens/>
      <w:spacing w:after="0" w:line="240" w:lineRule="auto"/>
    </w:pPr>
    <w:rPr>
      <w:rFonts w:ascii="Courier" w:eastAsia="Times New Roman" w:hAnsi="Courier" w:cs="Times New Roman"/>
      <w:i/>
      <w:sz w:val="20"/>
      <w:szCs w:val="20"/>
      <w:lang w:val="en-US" w:eastAsia="en-US"/>
    </w:rPr>
  </w:style>
  <w:style w:type="paragraph" w:customStyle="1" w:styleId="Heading61">
    <w:name w:val="Heading 61"/>
    <w:rsid w:val="00441A78"/>
    <w:pPr>
      <w:tabs>
        <w:tab w:val="left" w:pos="720"/>
        <w:tab w:val="left" w:pos="1080"/>
        <w:tab w:val="left" w:pos="1440"/>
      </w:tabs>
      <w:suppressAutoHyphens/>
      <w:spacing w:after="0" w:line="240" w:lineRule="auto"/>
    </w:pPr>
    <w:rPr>
      <w:rFonts w:ascii="Courier" w:eastAsia="Times New Roman" w:hAnsi="Courier" w:cs="Times New Roman"/>
      <w:sz w:val="20"/>
      <w:szCs w:val="20"/>
      <w:u w:val="single"/>
      <w:lang w:val="en-US" w:eastAsia="en-US"/>
    </w:rPr>
  </w:style>
  <w:style w:type="paragraph" w:customStyle="1" w:styleId="Heading51">
    <w:name w:val="Heading 51"/>
    <w:rsid w:val="00441A78"/>
    <w:pPr>
      <w:tabs>
        <w:tab w:val="left" w:pos="720"/>
        <w:tab w:val="left" w:pos="1080"/>
        <w:tab w:val="left" w:pos="1440"/>
      </w:tabs>
      <w:suppressAutoHyphens/>
      <w:spacing w:after="0" w:line="240" w:lineRule="auto"/>
    </w:pPr>
    <w:rPr>
      <w:rFonts w:ascii="Courier" w:eastAsia="Times New Roman" w:hAnsi="Courier" w:cs="Times New Roman"/>
      <w:b/>
      <w:sz w:val="20"/>
      <w:szCs w:val="20"/>
      <w:lang w:val="en-US" w:eastAsia="en-US"/>
    </w:rPr>
  </w:style>
  <w:style w:type="paragraph" w:customStyle="1" w:styleId="Heading41">
    <w:name w:val="Heading 41"/>
    <w:rsid w:val="00441A78"/>
    <w:pPr>
      <w:suppressAutoHyphens/>
      <w:spacing w:after="0" w:line="240" w:lineRule="auto"/>
    </w:pPr>
    <w:rPr>
      <w:rFonts w:ascii="Courier" w:eastAsia="Times New Roman" w:hAnsi="Courier" w:cs="Times New Roman"/>
      <w:sz w:val="24"/>
      <w:szCs w:val="20"/>
      <w:u w:val="single"/>
      <w:lang w:val="en-US" w:eastAsia="en-US"/>
    </w:rPr>
  </w:style>
  <w:style w:type="paragraph" w:customStyle="1" w:styleId="Heading31">
    <w:name w:val="Heading 31"/>
    <w:rsid w:val="00441A78"/>
    <w:pPr>
      <w:suppressAutoHyphens/>
      <w:spacing w:after="0" w:line="240" w:lineRule="auto"/>
    </w:pPr>
    <w:rPr>
      <w:rFonts w:ascii="Courier" w:eastAsia="Times New Roman" w:hAnsi="Courier" w:cs="Times New Roman"/>
      <w:b/>
      <w:sz w:val="24"/>
      <w:szCs w:val="20"/>
      <w:lang w:val="en-US" w:eastAsia="en-US"/>
    </w:rPr>
  </w:style>
  <w:style w:type="paragraph" w:customStyle="1" w:styleId="Heading21">
    <w:name w:val="Heading 21"/>
    <w:rsid w:val="00441A78"/>
    <w:pPr>
      <w:tabs>
        <w:tab w:val="left" w:pos="-720"/>
        <w:tab w:val="left" w:pos="720"/>
      </w:tabs>
      <w:suppressAutoHyphens/>
      <w:spacing w:after="0" w:line="240" w:lineRule="auto"/>
    </w:pPr>
    <w:rPr>
      <w:rFonts w:ascii="CG Times" w:eastAsia="Times New Roman" w:hAnsi="CG Times" w:cs="Times New Roman"/>
      <w:b/>
      <w:sz w:val="24"/>
      <w:szCs w:val="20"/>
      <w:lang w:val="en-US" w:eastAsia="en-US"/>
    </w:rPr>
  </w:style>
  <w:style w:type="character" w:customStyle="1" w:styleId="Heading11">
    <w:name w:val="Heading 11"/>
    <w:rsid w:val="00441A78"/>
    <w:rPr>
      <w:rFonts w:ascii="Times Roman" w:hAnsi="Times Roman"/>
      <w:noProof w:val="0"/>
      <w:sz w:val="24"/>
      <w:lang w:val="en-US"/>
    </w:rPr>
  </w:style>
  <w:style w:type="paragraph" w:customStyle="1" w:styleId="NormalIndent1">
    <w:name w:val="Normal Indent1"/>
    <w:rsid w:val="00441A78"/>
    <w:pPr>
      <w:tabs>
        <w:tab w:val="left" w:pos="720"/>
        <w:tab w:val="left" w:pos="1080"/>
        <w:tab w:val="left" w:pos="1440"/>
      </w:tabs>
      <w:suppressAutoHyphens/>
      <w:spacing w:after="0" w:line="240" w:lineRule="auto"/>
    </w:pPr>
    <w:rPr>
      <w:rFonts w:ascii="Courier" w:eastAsia="Times New Roman" w:hAnsi="Courier" w:cs="Times New Roman"/>
      <w:sz w:val="24"/>
      <w:szCs w:val="20"/>
      <w:lang w:val="en-US" w:eastAsia="en-US"/>
    </w:rPr>
  </w:style>
  <w:style w:type="character" w:customStyle="1" w:styleId="Document8">
    <w:name w:val="Document 8"/>
    <w:basedOn w:val="DefaultParagraphFont"/>
    <w:rsid w:val="00441A78"/>
  </w:style>
  <w:style w:type="character" w:customStyle="1" w:styleId="Document4">
    <w:name w:val="Document 4"/>
    <w:rsid w:val="00441A78"/>
    <w:rPr>
      <w:b/>
      <w:i/>
      <w:sz w:val="24"/>
    </w:rPr>
  </w:style>
  <w:style w:type="character" w:customStyle="1" w:styleId="Document6">
    <w:name w:val="Document 6"/>
    <w:basedOn w:val="DefaultParagraphFont"/>
    <w:rsid w:val="00441A78"/>
  </w:style>
  <w:style w:type="character" w:customStyle="1" w:styleId="Document5">
    <w:name w:val="Document 5"/>
    <w:basedOn w:val="DefaultParagraphFont"/>
    <w:rsid w:val="00441A78"/>
  </w:style>
  <w:style w:type="character" w:customStyle="1" w:styleId="Document2">
    <w:name w:val="Document 2"/>
    <w:rsid w:val="00441A78"/>
    <w:rPr>
      <w:rFonts w:ascii="Times Roman" w:hAnsi="Times Roman"/>
      <w:noProof w:val="0"/>
      <w:sz w:val="24"/>
      <w:lang w:val="en-US"/>
    </w:rPr>
  </w:style>
  <w:style w:type="character" w:customStyle="1" w:styleId="Document7">
    <w:name w:val="Document 7"/>
    <w:basedOn w:val="DefaultParagraphFont"/>
    <w:rsid w:val="00441A78"/>
  </w:style>
  <w:style w:type="character" w:customStyle="1" w:styleId="Bibliogrphy">
    <w:name w:val="Bibliogrphy"/>
    <w:basedOn w:val="DefaultParagraphFont"/>
    <w:rsid w:val="00441A78"/>
  </w:style>
  <w:style w:type="paragraph" w:customStyle="1" w:styleId="RightPar1">
    <w:name w:val="Right Par 1"/>
    <w:rsid w:val="00441A78"/>
    <w:pPr>
      <w:tabs>
        <w:tab w:val="left" w:pos="-720"/>
        <w:tab w:val="left" w:pos="0"/>
        <w:tab w:val="decimal" w:pos="720"/>
      </w:tabs>
      <w:suppressAutoHyphens/>
      <w:spacing w:after="0" w:line="240" w:lineRule="auto"/>
      <w:ind w:left="720"/>
    </w:pPr>
    <w:rPr>
      <w:rFonts w:ascii="Times Roman" w:eastAsia="Times New Roman" w:hAnsi="Times Roman" w:cs="Times New Roman"/>
      <w:sz w:val="24"/>
      <w:szCs w:val="20"/>
      <w:lang w:val="en-US" w:eastAsia="en-US"/>
    </w:rPr>
  </w:style>
  <w:style w:type="paragraph" w:customStyle="1" w:styleId="RightPar2">
    <w:name w:val="Right Par 2"/>
    <w:rsid w:val="00441A78"/>
    <w:pPr>
      <w:tabs>
        <w:tab w:val="left" w:pos="-720"/>
        <w:tab w:val="left" w:pos="0"/>
        <w:tab w:val="left" w:pos="720"/>
        <w:tab w:val="decimal" w:pos="1440"/>
      </w:tabs>
      <w:suppressAutoHyphens/>
      <w:spacing w:after="0" w:line="240" w:lineRule="auto"/>
      <w:ind w:left="1440"/>
    </w:pPr>
    <w:rPr>
      <w:rFonts w:ascii="Times Roman" w:eastAsia="Times New Roman" w:hAnsi="Times Roman" w:cs="Times New Roman"/>
      <w:sz w:val="24"/>
      <w:szCs w:val="20"/>
      <w:lang w:val="en-US" w:eastAsia="en-US"/>
    </w:rPr>
  </w:style>
  <w:style w:type="character" w:customStyle="1" w:styleId="Document3">
    <w:name w:val="Document 3"/>
    <w:rsid w:val="00441A78"/>
    <w:rPr>
      <w:rFonts w:ascii="Times Roman" w:hAnsi="Times Roman"/>
      <w:noProof w:val="0"/>
      <w:sz w:val="24"/>
      <w:lang w:val="en-US"/>
    </w:rPr>
  </w:style>
  <w:style w:type="paragraph" w:customStyle="1" w:styleId="RightPar3">
    <w:name w:val="Right Par 3"/>
    <w:rsid w:val="00441A78"/>
    <w:pPr>
      <w:tabs>
        <w:tab w:val="left" w:pos="-720"/>
        <w:tab w:val="left" w:pos="0"/>
        <w:tab w:val="left" w:pos="720"/>
        <w:tab w:val="left" w:pos="1440"/>
        <w:tab w:val="decimal" w:pos="2160"/>
      </w:tabs>
      <w:suppressAutoHyphens/>
      <w:spacing w:after="0" w:line="240" w:lineRule="auto"/>
      <w:ind w:left="2160"/>
    </w:pPr>
    <w:rPr>
      <w:rFonts w:ascii="Times Roman" w:eastAsia="Times New Roman" w:hAnsi="Times Roman" w:cs="Times New Roman"/>
      <w:sz w:val="24"/>
      <w:szCs w:val="20"/>
      <w:lang w:val="en-US" w:eastAsia="en-US"/>
    </w:rPr>
  </w:style>
  <w:style w:type="paragraph" w:customStyle="1" w:styleId="RightPar4">
    <w:name w:val="Right Par 4"/>
    <w:rsid w:val="00441A78"/>
    <w:pPr>
      <w:tabs>
        <w:tab w:val="left" w:pos="-720"/>
        <w:tab w:val="left" w:pos="0"/>
        <w:tab w:val="left" w:pos="720"/>
        <w:tab w:val="left" w:pos="1440"/>
        <w:tab w:val="left" w:pos="2160"/>
        <w:tab w:val="decimal" w:pos="2880"/>
      </w:tabs>
      <w:suppressAutoHyphens/>
      <w:spacing w:after="0" w:line="240" w:lineRule="auto"/>
      <w:ind w:left="2880"/>
    </w:pPr>
    <w:rPr>
      <w:rFonts w:ascii="Times Roman" w:eastAsia="Times New Roman" w:hAnsi="Times Roman" w:cs="Times New Roman"/>
      <w:sz w:val="24"/>
      <w:szCs w:val="20"/>
      <w:lang w:val="en-US" w:eastAsia="en-US"/>
    </w:rPr>
  </w:style>
  <w:style w:type="paragraph" w:customStyle="1" w:styleId="RightPar5">
    <w:name w:val="Right Par 5"/>
    <w:rsid w:val="00441A78"/>
    <w:pPr>
      <w:tabs>
        <w:tab w:val="left" w:pos="-720"/>
        <w:tab w:val="left" w:pos="0"/>
        <w:tab w:val="left" w:pos="720"/>
        <w:tab w:val="left" w:pos="1440"/>
        <w:tab w:val="left" w:pos="2160"/>
        <w:tab w:val="left" w:pos="2880"/>
        <w:tab w:val="decimal" w:pos="3600"/>
      </w:tabs>
      <w:suppressAutoHyphens/>
      <w:spacing w:after="0" w:line="240" w:lineRule="auto"/>
      <w:ind w:left="3600"/>
    </w:pPr>
    <w:rPr>
      <w:rFonts w:ascii="Times Roman" w:eastAsia="Times New Roman" w:hAnsi="Times Roman" w:cs="Times New Roman"/>
      <w:sz w:val="24"/>
      <w:szCs w:val="20"/>
      <w:lang w:val="en-US" w:eastAsia="en-US"/>
    </w:rPr>
  </w:style>
  <w:style w:type="paragraph" w:customStyle="1" w:styleId="RightPar6">
    <w:name w:val="Right Par 6"/>
    <w:rsid w:val="00441A78"/>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Times Roman" w:eastAsia="Times New Roman" w:hAnsi="Times Roman" w:cs="Times New Roman"/>
      <w:sz w:val="24"/>
      <w:szCs w:val="20"/>
      <w:lang w:val="en-US" w:eastAsia="en-US"/>
    </w:rPr>
  </w:style>
  <w:style w:type="paragraph" w:customStyle="1" w:styleId="RightPar7">
    <w:name w:val="Right Par 7"/>
    <w:rsid w:val="00441A78"/>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Times Roman" w:eastAsia="Times New Roman" w:hAnsi="Times Roman" w:cs="Times New Roman"/>
      <w:sz w:val="24"/>
      <w:szCs w:val="20"/>
      <w:lang w:val="en-US" w:eastAsia="en-US"/>
    </w:rPr>
  </w:style>
  <w:style w:type="paragraph" w:customStyle="1" w:styleId="RightPar8">
    <w:name w:val="Right Par 8"/>
    <w:rsid w:val="00441A78"/>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Times Roman" w:eastAsia="Times New Roman" w:hAnsi="Times Roman" w:cs="Times New Roman"/>
      <w:sz w:val="24"/>
      <w:szCs w:val="20"/>
      <w:lang w:val="en-US" w:eastAsia="en-US"/>
    </w:rPr>
  </w:style>
  <w:style w:type="paragraph" w:customStyle="1" w:styleId="Document1">
    <w:name w:val="Document 1"/>
    <w:rsid w:val="00441A78"/>
    <w:pPr>
      <w:keepNext/>
      <w:keepLines/>
      <w:tabs>
        <w:tab w:val="left" w:pos="-720"/>
      </w:tabs>
      <w:suppressAutoHyphens/>
      <w:spacing w:after="0" w:line="240" w:lineRule="auto"/>
    </w:pPr>
    <w:rPr>
      <w:rFonts w:ascii="Times Roman" w:eastAsia="Times New Roman" w:hAnsi="Times Roman" w:cs="Times New Roman"/>
      <w:sz w:val="24"/>
      <w:szCs w:val="20"/>
      <w:lang w:val="en-US" w:eastAsia="en-US"/>
    </w:rPr>
  </w:style>
  <w:style w:type="character" w:customStyle="1" w:styleId="TechInit">
    <w:name w:val="Tech Init"/>
    <w:rsid w:val="00441A78"/>
    <w:rPr>
      <w:rFonts w:ascii="Times Roman" w:hAnsi="Times Roman"/>
      <w:noProof w:val="0"/>
      <w:sz w:val="24"/>
      <w:lang w:val="en-US"/>
    </w:rPr>
  </w:style>
  <w:style w:type="paragraph" w:customStyle="1" w:styleId="Technical5">
    <w:name w:val="Technical 5"/>
    <w:rsid w:val="00441A78"/>
    <w:pPr>
      <w:tabs>
        <w:tab w:val="left" w:pos="-720"/>
      </w:tabs>
      <w:suppressAutoHyphens/>
      <w:spacing w:after="0" w:line="240" w:lineRule="auto"/>
      <w:ind w:firstLine="720"/>
    </w:pPr>
    <w:rPr>
      <w:rFonts w:ascii="Times Roman" w:eastAsia="Times New Roman" w:hAnsi="Times Roman" w:cs="Times New Roman"/>
      <w:b/>
      <w:sz w:val="24"/>
      <w:szCs w:val="20"/>
      <w:lang w:val="en-US" w:eastAsia="en-US"/>
    </w:rPr>
  </w:style>
  <w:style w:type="paragraph" w:customStyle="1" w:styleId="Technical6">
    <w:name w:val="Technical 6"/>
    <w:rsid w:val="00441A78"/>
    <w:pPr>
      <w:tabs>
        <w:tab w:val="left" w:pos="-720"/>
      </w:tabs>
      <w:suppressAutoHyphens/>
      <w:spacing w:after="0" w:line="240" w:lineRule="auto"/>
      <w:ind w:firstLine="720"/>
    </w:pPr>
    <w:rPr>
      <w:rFonts w:ascii="Times Roman" w:eastAsia="Times New Roman" w:hAnsi="Times Roman" w:cs="Times New Roman"/>
      <w:b/>
      <w:sz w:val="24"/>
      <w:szCs w:val="20"/>
      <w:lang w:val="en-US" w:eastAsia="en-US"/>
    </w:rPr>
  </w:style>
  <w:style w:type="character" w:customStyle="1" w:styleId="Technical2">
    <w:name w:val="Technical 2"/>
    <w:rsid w:val="00441A78"/>
    <w:rPr>
      <w:rFonts w:ascii="Times Roman" w:hAnsi="Times Roman"/>
      <w:noProof w:val="0"/>
      <w:sz w:val="24"/>
      <w:lang w:val="en-US"/>
    </w:rPr>
  </w:style>
  <w:style w:type="character" w:customStyle="1" w:styleId="Technical3">
    <w:name w:val="Technical 3"/>
    <w:rsid w:val="00441A78"/>
    <w:rPr>
      <w:rFonts w:ascii="Times Roman" w:hAnsi="Times Roman"/>
      <w:noProof w:val="0"/>
      <w:sz w:val="24"/>
      <w:lang w:val="en-US"/>
    </w:rPr>
  </w:style>
  <w:style w:type="paragraph" w:customStyle="1" w:styleId="Technical4">
    <w:name w:val="Technical 4"/>
    <w:rsid w:val="00441A78"/>
    <w:pPr>
      <w:tabs>
        <w:tab w:val="left" w:pos="-720"/>
      </w:tabs>
      <w:suppressAutoHyphens/>
      <w:spacing w:after="0" w:line="240" w:lineRule="auto"/>
    </w:pPr>
    <w:rPr>
      <w:rFonts w:ascii="Times Roman" w:eastAsia="Times New Roman" w:hAnsi="Times Roman" w:cs="Times New Roman"/>
      <w:b/>
      <w:sz w:val="24"/>
      <w:szCs w:val="20"/>
      <w:lang w:val="en-US" w:eastAsia="en-US"/>
    </w:rPr>
  </w:style>
  <w:style w:type="character" w:customStyle="1" w:styleId="Technical1">
    <w:name w:val="Technical 1"/>
    <w:rsid w:val="00441A78"/>
    <w:rPr>
      <w:rFonts w:ascii="Times Roman" w:hAnsi="Times Roman"/>
      <w:noProof w:val="0"/>
      <w:sz w:val="24"/>
      <w:lang w:val="en-US"/>
    </w:rPr>
  </w:style>
  <w:style w:type="paragraph" w:customStyle="1" w:styleId="Technical7">
    <w:name w:val="Technical 7"/>
    <w:rsid w:val="00441A78"/>
    <w:pPr>
      <w:tabs>
        <w:tab w:val="left" w:pos="-720"/>
      </w:tabs>
      <w:suppressAutoHyphens/>
      <w:spacing w:after="0" w:line="240" w:lineRule="auto"/>
      <w:ind w:firstLine="720"/>
    </w:pPr>
    <w:rPr>
      <w:rFonts w:ascii="Times Roman" w:eastAsia="Times New Roman" w:hAnsi="Times Roman" w:cs="Times New Roman"/>
      <w:b/>
      <w:sz w:val="24"/>
      <w:szCs w:val="20"/>
      <w:lang w:val="en-US" w:eastAsia="en-US"/>
    </w:rPr>
  </w:style>
  <w:style w:type="paragraph" w:customStyle="1" w:styleId="Technical8">
    <w:name w:val="Technical 8"/>
    <w:rsid w:val="00441A78"/>
    <w:pPr>
      <w:tabs>
        <w:tab w:val="left" w:pos="-720"/>
      </w:tabs>
      <w:suppressAutoHyphens/>
      <w:spacing w:after="0" w:line="240" w:lineRule="auto"/>
      <w:ind w:firstLine="720"/>
    </w:pPr>
    <w:rPr>
      <w:rFonts w:ascii="Times Roman" w:eastAsia="Times New Roman" w:hAnsi="Times Roman" w:cs="Times New Roman"/>
      <w:b/>
      <w:sz w:val="24"/>
      <w:szCs w:val="20"/>
      <w:lang w:val="en-US" w:eastAsia="en-US"/>
    </w:rPr>
  </w:style>
  <w:style w:type="character" w:customStyle="1" w:styleId="DocInit">
    <w:name w:val="Doc Init"/>
    <w:basedOn w:val="DefaultParagraphFont"/>
    <w:rsid w:val="00441A78"/>
  </w:style>
  <w:style w:type="paragraph" w:customStyle="1" w:styleId="Heading">
    <w:name w:val="Heading"/>
    <w:rsid w:val="00441A78"/>
    <w:pPr>
      <w:tabs>
        <w:tab w:val="center" w:pos="4680"/>
      </w:tabs>
      <w:suppressAutoHyphens/>
      <w:spacing w:after="0" w:line="240" w:lineRule="auto"/>
      <w:ind w:firstLine="4680"/>
    </w:pPr>
    <w:rPr>
      <w:rFonts w:ascii="Times Roman" w:eastAsia="Times New Roman" w:hAnsi="Times Roman" w:cs="Times New Roman"/>
      <w:b/>
      <w:sz w:val="29"/>
      <w:szCs w:val="20"/>
      <w:lang w:val="en-US" w:eastAsia="en-US"/>
    </w:rPr>
  </w:style>
  <w:style w:type="paragraph" w:customStyle="1" w:styleId="RightPar">
    <w:name w:val="Right Par"/>
    <w:rsid w:val="00441A78"/>
    <w:pPr>
      <w:tabs>
        <w:tab w:val="left" w:pos="-720"/>
        <w:tab w:val="left" w:pos="0"/>
        <w:tab w:val="decimal" w:pos="720"/>
      </w:tabs>
      <w:suppressAutoHyphens/>
      <w:spacing w:after="0" w:line="240" w:lineRule="auto"/>
      <w:ind w:left="720"/>
    </w:pPr>
    <w:rPr>
      <w:rFonts w:ascii="Times Roman" w:eastAsia="Times New Roman" w:hAnsi="Times Roman" w:cs="Times New Roman"/>
      <w:sz w:val="24"/>
      <w:szCs w:val="20"/>
      <w:lang w:val="en-US" w:eastAsia="en-US"/>
    </w:rPr>
  </w:style>
  <w:style w:type="paragraph" w:customStyle="1" w:styleId="Subheading">
    <w:name w:val="Subheading"/>
    <w:rsid w:val="00441A78"/>
    <w:pPr>
      <w:tabs>
        <w:tab w:val="left" w:pos="-720"/>
      </w:tabs>
      <w:suppressAutoHyphens/>
      <w:spacing w:after="0" w:line="240" w:lineRule="auto"/>
    </w:pPr>
    <w:rPr>
      <w:rFonts w:ascii="Times Roman" w:eastAsia="Times New Roman" w:hAnsi="Times Roman" w:cs="Times New Roman"/>
      <w:b/>
      <w:sz w:val="24"/>
      <w:szCs w:val="20"/>
      <w:lang w:val="en-US" w:eastAsia="en-US"/>
    </w:rPr>
  </w:style>
  <w:style w:type="paragraph" w:styleId="TOC1">
    <w:name w:val="toc 1"/>
    <w:basedOn w:val="Normal"/>
    <w:next w:val="Normal"/>
    <w:autoRedefine/>
    <w:uiPriority w:val="39"/>
    <w:rsid w:val="007651EB"/>
    <w:pPr>
      <w:tabs>
        <w:tab w:val="left" w:pos="851"/>
        <w:tab w:val="right" w:leader="dot" w:pos="9360"/>
      </w:tabs>
      <w:suppressAutoHyphens/>
      <w:spacing w:after="0" w:line="276" w:lineRule="auto"/>
      <w:ind w:left="221"/>
    </w:pPr>
    <w:rPr>
      <w:rFonts w:ascii="Times Roman" w:eastAsia="Times New Roman" w:hAnsi="Times Roman" w:cs="Times New Roman"/>
      <w:sz w:val="24"/>
      <w:szCs w:val="20"/>
      <w:lang w:val="en-US"/>
    </w:rPr>
  </w:style>
  <w:style w:type="paragraph" w:styleId="Index1">
    <w:name w:val="index 1"/>
    <w:basedOn w:val="Normal"/>
    <w:next w:val="Normal"/>
    <w:autoRedefine/>
    <w:semiHidden/>
    <w:rsid w:val="00441A78"/>
    <w:pPr>
      <w:tabs>
        <w:tab w:val="right" w:leader="dot" w:pos="9360"/>
      </w:tabs>
      <w:suppressAutoHyphens/>
      <w:spacing w:after="0" w:line="240" w:lineRule="auto"/>
      <w:ind w:left="720" w:hanging="720"/>
    </w:pPr>
    <w:rPr>
      <w:rFonts w:ascii="Times Roman" w:eastAsia="Times New Roman" w:hAnsi="Times Roman" w:cs="Times New Roman"/>
      <w:sz w:val="24"/>
      <w:szCs w:val="20"/>
      <w:lang w:val="en-US"/>
    </w:rPr>
  </w:style>
  <w:style w:type="paragraph" w:styleId="Caption">
    <w:name w:val="caption"/>
    <w:basedOn w:val="Normal"/>
    <w:next w:val="Normal"/>
    <w:qFormat/>
    <w:rsid w:val="00441A78"/>
    <w:pPr>
      <w:spacing w:after="0" w:line="240" w:lineRule="auto"/>
    </w:pPr>
    <w:rPr>
      <w:rFonts w:ascii="Times Roman" w:eastAsia="Times New Roman" w:hAnsi="Times Roman" w:cs="Times New Roman"/>
      <w:sz w:val="24"/>
      <w:szCs w:val="20"/>
    </w:rPr>
  </w:style>
  <w:style w:type="character" w:customStyle="1" w:styleId="EquationCaption">
    <w:name w:val="_Equation Caption"/>
    <w:rsid w:val="00441A78"/>
  </w:style>
  <w:style w:type="paragraph" w:styleId="BodyText">
    <w:name w:val="Body Text"/>
    <w:basedOn w:val="Normal"/>
    <w:link w:val="BodyTextChar"/>
    <w:uiPriority w:val="1"/>
    <w:qFormat/>
    <w:rsid w:val="00441A7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uiPriority w:val="1"/>
    <w:rsid w:val="00441A78"/>
    <w:rPr>
      <w:rFonts w:ascii="Times Roman" w:eastAsia="Times New Roman" w:hAnsi="Times Roman" w:cs="Times New Roman"/>
      <w:i/>
      <w:spacing w:val="-3"/>
      <w:sz w:val="24"/>
      <w:szCs w:val="20"/>
      <w:lang w:eastAsia="en-US"/>
    </w:rPr>
  </w:style>
  <w:style w:type="paragraph" w:styleId="BodyText2">
    <w:name w:val="Body Text 2"/>
    <w:basedOn w:val="Normal"/>
    <w:link w:val="BodyText2Char"/>
    <w:rsid w:val="00441A7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pPr>
    <w:rPr>
      <w:rFonts w:ascii="Times Roman" w:eastAsia="Times New Roman" w:hAnsi="Times Roman" w:cs="Times New Roman"/>
      <w:spacing w:val="-3"/>
      <w:sz w:val="20"/>
      <w:szCs w:val="20"/>
    </w:rPr>
  </w:style>
  <w:style w:type="character" w:customStyle="1" w:styleId="BodyText2Char">
    <w:name w:val="Body Text 2 Char"/>
    <w:basedOn w:val="DefaultParagraphFont"/>
    <w:link w:val="BodyText2"/>
    <w:rsid w:val="00441A78"/>
    <w:rPr>
      <w:rFonts w:ascii="Times Roman" w:eastAsia="Times New Roman" w:hAnsi="Times Roman" w:cs="Times New Roman"/>
      <w:spacing w:val="-3"/>
      <w:sz w:val="20"/>
      <w:szCs w:val="20"/>
      <w:lang w:eastAsia="en-US"/>
    </w:rPr>
  </w:style>
  <w:style w:type="paragraph" w:styleId="BodyText3">
    <w:name w:val="Body Text 3"/>
    <w:basedOn w:val="Normal"/>
    <w:link w:val="BodyText3Char"/>
    <w:rsid w:val="00441A78"/>
    <w:pPr>
      <w:tabs>
        <w:tab w:val="left" w:pos="817"/>
        <w:tab w:val="left" w:pos="9601"/>
      </w:tabs>
      <w:suppressAutoHyphens/>
      <w:spacing w:after="0" w:line="240" w:lineRule="auto"/>
    </w:pPr>
    <w:rPr>
      <w:rFonts w:ascii="Times New Roman" w:eastAsia="Times New Roman" w:hAnsi="Times New Roman" w:cs="Times New Roman"/>
      <w:color w:val="FF0000"/>
      <w:spacing w:val="-3"/>
      <w:sz w:val="24"/>
      <w:szCs w:val="20"/>
    </w:rPr>
  </w:style>
  <w:style w:type="character" w:customStyle="1" w:styleId="BodyText3Char">
    <w:name w:val="Body Text 3 Char"/>
    <w:basedOn w:val="DefaultParagraphFont"/>
    <w:link w:val="BodyText3"/>
    <w:rsid w:val="00441A78"/>
    <w:rPr>
      <w:rFonts w:ascii="Times New Roman" w:eastAsia="Times New Roman" w:hAnsi="Times New Roman" w:cs="Times New Roman"/>
      <w:color w:val="FF0000"/>
      <w:spacing w:val="-3"/>
      <w:sz w:val="24"/>
      <w:szCs w:val="20"/>
      <w:lang w:eastAsia="en-US"/>
    </w:rPr>
  </w:style>
  <w:style w:type="paragraph" w:customStyle="1" w:styleId="DefaultText">
    <w:name w:val="Default Text"/>
    <w:rsid w:val="00441A78"/>
    <w:pPr>
      <w:widowControl w:val="0"/>
      <w:spacing w:after="0" w:line="240" w:lineRule="auto"/>
    </w:pPr>
    <w:rPr>
      <w:rFonts w:ascii="Times New Roman" w:eastAsia="Times New Roman" w:hAnsi="Times New Roman" w:cs="Times New Roman"/>
      <w:snapToGrid w:val="0"/>
      <w:color w:val="000000"/>
      <w:sz w:val="24"/>
      <w:szCs w:val="20"/>
      <w:lang w:val="en-US" w:eastAsia="en-US"/>
    </w:rPr>
  </w:style>
  <w:style w:type="paragraph" w:styleId="BodyTextIndent3">
    <w:name w:val="Body Text Indent 3"/>
    <w:basedOn w:val="Normal"/>
    <w:link w:val="BodyTextIndent3Char"/>
    <w:rsid w:val="00441A7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
    </w:pPr>
    <w:rPr>
      <w:rFonts w:ascii="Times New Roman" w:eastAsia="Times New Roman" w:hAnsi="Times New Roman" w:cs="Times New Roman"/>
      <w:spacing w:val="-3"/>
      <w:sz w:val="24"/>
      <w:szCs w:val="20"/>
    </w:rPr>
  </w:style>
  <w:style w:type="character" w:customStyle="1" w:styleId="BodyTextIndent3Char">
    <w:name w:val="Body Text Indent 3 Char"/>
    <w:basedOn w:val="DefaultParagraphFont"/>
    <w:link w:val="BodyTextIndent3"/>
    <w:rsid w:val="00441A78"/>
    <w:rPr>
      <w:rFonts w:ascii="Times New Roman" w:eastAsia="Times New Roman" w:hAnsi="Times New Roman" w:cs="Times New Roman"/>
      <w:spacing w:val="-3"/>
      <w:sz w:val="24"/>
      <w:szCs w:val="20"/>
      <w:lang w:eastAsia="en-US"/>
    </w:rPr>
  </w:style>
  <w:style w:type="paragraph" w:styleId="BodyTextIndent">
    <w:name w:val="Body Text Indent"/>
    <w:basedOn w:val="Normal"/>
    <w:link w:val="BodyTextIndentChar"/>
    <w:rsid w:val="00441A7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90"/>
    </w:pPr>
    <w:rPr>
      <w:rFonts w:ascii="Times New Roman" w:eastAsia="Times New Roman" w:hAnsi="Times New Roman" w:cs="Times New Roman"/>
      <w:spacing w:val="-3"/>
      <w:sz w:val="24"/>
      <w:szCs w:val="20"/>
    </w:rPr>
  </w:style>
  <w:style w:type="character" w:customStyle="1" w:styleId="BodyTextIndentChar">
    <w:name w:val="Body Text Indent Char"/>
    <w:basedOn w:val="DefaultParagraphFont"/>
    <w:link w:val="BodyTextIndent"/>
    <w:rsid w:val="00441A78"/>
    <w:rPr>
      <w:rFonts w:ascii="Times New Roman" w:eastAsia="Times New Roman" w:hAnsi="Times New Roman" w:cs="Times New Roman"/>
      <w:spacing w:val="-3"/>
      <w:sz w:val="24"/>
      <w:szCs w:val="20"/>
      <w:lang w:eastAsia="en-US"/>
    </w:rPr>
  </w:style>
  <w:style w:type="paragraph" w:styleId="BodyTextIndent2">
    <w:name w:val="Body Text Indent 2"/>
    <w:basedOn w:val="Normal"/>
    <w:link w:val="BodyTextIndent2Char"/>
    <w:rsid w:val="00441A78"/>
    <w:pPr>
      <w:spacing w:line="480" w:lineRule="auto"/>
      <w:ind w:left="283"/>
    </w:pPr>
    <w:rPr>
      <w:rFonts w:ascii="Times Roman" w:eastAsia="Times New Roman" w:hAnsi="Times Roman" w:cs="Times New Roman"/>
      <w:sz w:val="24"/>
      <w:szCs w:val="20"/>
    </w:rPr>
  </w:style>
  <w:style w:type="character" w:customStyle="1" w:styleId="BodyTextIndent2Char">
    <w:name w:val="Body Text Indent 2 Char"/>
    <w:basedOn w:val="DefaultParagraphFont"/>
    <w:link w:val="BodyTextIndent2"/>
    <w:rsid w:val="00441A78"/>
    <w:rPr>
      <w:rFonts w:ascii="Times Roman" w:eastAsia="Times New Roman" w:hAnsi="Times Roman" w:cs="Times New Roman"/>
      <w:sz w:val="24"/>
      <w:szCs w:val="20"/>
      <w:lang w:eastAsia="en-US"/>
    </w:rPr>
  </w:style>
  <w:style w:type="character" w:customStyle="1" w:styleId="highlightedbluebodytext">
    <w:name w:val="highlightedbluebodytext"/>
    <w:basedOn w:val="DefaultParagraphFont"/>
    <w:rsid w:val="00441A78"/>
  </w:style>
  <w:style w:type="character" w:styleId="FollowedHyperlink">
    <w:name w:val="FollowedHyperlink"/>
    <w:rsid w:val="00441A78"/>
    <w:rPr>
      <w:color w:val="800080"/>
      <w:u w:val="single"/>
    </w:rPr>
  </w:style>
  <w:style w:type="paragraph" w:styleId="NormalWeb">
    <w:name w:val="Normal (Web)"/>
    <w:basedOn w:val="Normal"/>
    <w:uiPriority w:val="99"/>
    <w:rsid w:val="00441A78"/>
    <w:pPr>
      <w:spacing w:after="0" w:line="240" w:lineRule="auto"/>
    </w:pPr>
    <w:rPr>
      <w:rFonts w:ascii="Arial Unicode MS" w:eastAsia="Arial Unicode MS" w:hAnsi="Arial Unicode MS" w:cs="Arial Unicode MS"/>
      <w:sz w:val="24"/>
    </w:rPr>
  </w:style>
  <w:style w:type="paragraph" w:customStyle="1" w:styleId="StyleHeading1JustifiedLeft0cmFirstline0cmLines">
    <w:name w:val="Style Heading 1 + Justified Left:  0 cm First line:  0 cm Line s..."/>
    <w:basedOn w:val="Heading1"/>
    <w:rsid w:val="00441A78"/>
    <w:pPr>
      <w:keepLines w:val="0"/>
      <w:numPr>
        <w:numId w:val="1"/>
      </w:numPr>
      <w:spacing w:line="360" w:lineRule="auto"/>
      <w:jc w:val="both"/>
    </w:pPr>
    <w:rPr>
      <w:rFonts w:ascii="Times New Roman" w:eastAsia="Times New Roman" w:hAnsi="Times New Roman" w:cs="Times New Roman"/>
      <w:noProof/>
      <w:sz w:val="28"/>
      <w:szCs w:val="20"/>
    </w:rPr>
  </w:style>
  <w:style w:type="paragraph" w:customStyle="1" w:styleId="StyleHeading2JustifiedLinespacing15lines">
    <w:name w:val="Style Heading 2 + Justified Line spacing:  1.5 lines"/>
    <w:basedOn w:val="Heading2"/>
    <w:rsid w:val="00441A78"/>
    <w:pPr>
      <w:numPr>
        <w:ilvl w:val="1"/>
        <w:numId w:val="1"/>
      </w:numPr>
      <w:spacing w:line="360" w:lineRule="auto"/>
      <w:jc w:val="both"/>
    </w:pPr>
    <w:rPr>
      <w:rFonts w:ascii="Times New Roman" w:eastAsia="Times New Roman" w:hAnsi="Times New Roman"/>
      <w:b w:val="0"/>
      <w:bCs w:val="0"/>
      <w:iCs/>
      <w:szCs w:val="20"/>
    </w:rPr>
  </w:style>
  <w:style w:type="paragraph" w:customStyle="1" w:styleId="Style1">
    <w:name w:val="Style1"/>
    <w:basedOn w:val="StyleHeading2JustifiedLinespacing15lines"/>
    <w:qFormat/>
    <w:rsid w:val="00441A78"/>
  </w:style>
  <w:style w:type="paragraph" w:customStyle="1" w:styleId="root">
    <w:name w:val="root"/>
    <w:basedOn w:val="Normal"/>
    <w:rsid w:val="00441A78"/>
    <w:pPr>
      <w:spacing w:before="100" w:beforeAutospacing="1" w:after="100" w:afterAutospacing="1" w:line="240" w:lineRule="auto"/>
    </w:pPr>
    <w:rPr>
      <w:rFonts w:ascii="Arial Unicode MS" w:eastAsia="Arial Unicode MS" w:hAnsi="Arial Unicode MS" w:cs="Arial Unicode MS"/>
      <w:sz w:val="24"/>
    </w:rPr>
  </w:style>
  <w:style w:type="character" w:styleId="Emphasis">
    <w:name w:val="Emphasis"/>
    <w:qFormat/>
    <w:rsid w:val="00441A78"/>
    <w:rPr>
      <w:i/>
      <w:iCs/>
    </w:rPr>
  </w:style>
  <w:style w:type="paragraph" w:customStyle="1" w:styleId="top">
    <w:name w:val="top"/>
    <w:basedOn w:val="Normal"/>
    <w:rsid w:val="00441A78"/>
    <w:pPr>
      <w:spacing w:before="60" w:after="240" w:line="240" w:lineRule="auto"/>
      <w:jc w:val="right"/>
    </w:pPr>
    <w:rPr>
      <w:rFonts w:ascii="Arial Unicode MS" w:eastAsia="Arial Unicode MS" w:hAnsi="Arial Unicode MS" w:cs="Arial Unicode MS"/>
      <w:b/>
      <w:bCs/>
      <w:sz w:val="24"/>
    </w:rPr>
  </w:style>
  <w:style w:type="paragraph" w:customStyle="1" w:styleId="xl24">
    <w:name w:val="xl24"/>
    <w:basedOn w:val="Normal"/>
    <w:rsid w:val="00441A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5">
    <w:name w:val="xl25"/>
    <w:basedOn w:val="Normal"/>
    <w:rsid w:val="00441A7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6">
    <w:name w:val="xl26"/>
    <w:basedOn w:val="Normal"/>
    <w:rsid w:val="00441A78"/>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7">
    <w:name w:val="xl27"/>
    <w:basedOn w:val="Normal"/>
    <w:rsid w:val="00441A78"/>
    <w:pP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8">
    <w:name w:val="xl28"/>
    <w:basedOn w:val="Normal"/>
    <w:rsid w:val="00441A7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rPr>
  </w:style>
  <w:style w:type="paragraph" w:customStyle="1" w:styleId="xl29">
    <w:name w:val="xl29"/>
    <w:basedOn w:val="Normal"/>
    <w:rsid w:val="00441A7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30">
    <w:name w:val="xl30"/>
    <w:basedOn w:val="Normal"/>
    <w:rsid w:val="00441A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1">
    <w:name w:val="xl31"/>
    <w:basedOn w:val="Normal"/>
    <w:rsid w:val="00441A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2">
    <w:name w:val="xl32"/>
    <w:basedOn w:val="Normal"/>
    <w:rsid w:val="00441A78"/>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3">
    <w:name w:val="xl33"/>
    <w:basedOn w:val="Normal"/>
    <w:rsid w:val="00441A78"/>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4">
    <w:name w:val="xl34"/>
    <w:basedOn w:val="Normal"/>
    <w:rsid w:val="00441A78"/>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5">
    <w:name w:val="xl35"/>
    <w:basedOn w:val="Normal"/>
    <w:rsid w:val="00441A78"/>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6">
    <w:name w:val="xl36"/>
    <w:basedOn w:val="Normal"/>
    <w:rsid w:val="00441A78"/>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7">
    <w:name w:val="xl37"/>
    <w:basedOn w:val="Normal"/>
    <w:rsid w:val="00441A78"/>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italic10">
    <w:name w:val="italic+10"/>
    <w:basedOn w:val="Normal"/>
    <w:rsid w:val="00441A78"/>
    <w:pPr>
      <w:spacing w:before="200" w:after="0" w:line="240" w:lineRule="auto"/>
    </w:pPr>
    <w:rPr>
      <w:rFonts w:ascii="Arial" w:eastAsia="Times New Roman" w:hAnsi="Arial" w:cs="Times New Roman"/>
      <w:i/>
      <w:sz w:val="20"/>
      <w:szCs w:val="20"/>
    </w:rPr>
  </w:style>
  <w:style w:type="paragraph" w:customStyle="1" w:styleId="normal10">
    <w:name w:val="normal+10"/>
    <w:basedOn w:val="Normal"/>
    <w:rsid w:val="00441A78"/>
    <w:pPr>
      <w:spacing w:before="200" w:after="0" w:line="240" w:lineRule="auto"/>
    </w:pPr>
    <w:rPr>
      <w:rFonts w:ascii="Arial" w:eastAsia="Times New Roman" w:hAnsi="Arial" w:cs="Times New Roman"/>
      <w:sz w:val="20"/>
      <w:szCs w:val="20"/>
    </w:rPr>
  </w:style>
  <w:style w:type="paragraph" w:customStyle="1" w:styleId="indent">
    <w:name w:val="indent"/>
    <w:basedOn w:val="Normal"/>
    <w:rsid w:val="00441A78"/>
    <w:pPr>
      <w:spacing w:after="0" w:line="240" w:lineRule="auto"/>
      <w:ind w:left="851"/>
    </w:pPr>
    <w:rPr>
      <w:rFonts w:ascii="Arial" w:eastAsia="Times New Roman" w:hAnsi="Arial" w:cs="Times New Roman"/>
      <w:sz w:val="20"/>
      <w:szCs w:val="20"/>
    </w:rPr>
  </w:style>
  <w:style w:type="paragraph" w:customStyle="1" w:styleId="indent10">
    <w:name w:val="indent+10"/>
    <w:basedOn w:val="indent"/>
    <w:rsid w:val="00441A78"/>
    <w:pPr>
      <w:spacing w:before="200"/>
    </w:pPr>
  </w:style>
  <w:style w:type="character" w:styleId="PageNumber">
    <w:name w:val="page number"/>
    <w:basedOn w:val="DefaultParagraphFont"/>
    <w:rsid w:val="00441A78"/>
  </w:style>
  <w:style w:type="paragraph" w:customStyle="1" w:styleId="Listlevel1">
    <w:name w:val="List level 1"/>
    <w:basedOn w:val="Normal"/>
    <w:link w:val="Listlevel1Char"/>
    <w:rsid w:val="00441A78"/>
    <w:pPr>
      <w:spacing w:before="40" w:after="20" w:line="240" w:lineRule="auto"/>
      <w:ind w:left="425" w:hanging="425"/>
    </w:pPr>
    <w:rPr>
      <w:rFonts w:ascii="Times New Roman" w:eastAsia="Times New Roman" w:hAnsi="Times New Roman" w:cs="Times New Roman"/>
      <w:sz w:val="24"/>
      <w:szCs w:val="20"/>
      <w:lang w:val="en-US"/>
    </w:rPr>
  </w:style>
  <w:style w:type="character" w:customStyle="1" w:styleId="Listlevel1Char">
    <w:name w:val="List level 1 Char"/>
    <w:link w:val="Listlevel1"/>
    <w:rsid w:val="00441A78"/>
    <w:rPr>
      <w:rFonts w:ascii="Times New Roman" w:eastAsia="Times New Roman" w:hAnsi="Times New Roman" w:cs="Times New Roman"/>
      <w:sz w:val="24"/>
      <w:szCs w:val="20"/>
      <w:lang w:val="en-US" w:eastAsia="en-US"/>
    </w:rPr>
  </w:style>
  <w:style w:type="paragraph" w:customStyle="1" w:styleId="Text">
    <w:name w:val="Text"/>
    <w:basedOn w:val="Normal"/>
    <w:link w:val="TextChar1"/>
    <w:rsid w:val="00441A78"/>
    <w:pPr>
      <w:spacing w:before="120" w:after="0" w:line="240" w:lineRule="auto"/>
      <w:jc w:val="both"/>
    </w:pPr>
    <w:rPr>
      <w:rFonts w:ascii="Times New Roman" w:eastAsia="MS Mincho" w:hAnsi="Times New Roman" w:cs="Times New Roman"/>
      <w:sz w:val="24"/>
      <w:szCs w:val="20"/>
      <w:lang w:val="en-US"/>
    </w:rPr>
  </w:style>
  <w:style w:type="character" w:customStyle="1" w:styleId="TextChar1">
    <w:name w:val="Text Char1"/>
    <w:link w:val="Text"/>
    <w:rsid w:val="00441A78"/>
    <w:rPr>
      <w:rFonts w:ascii="Times New Roman" w:eastAsia="MS Mincho" w:hAnsi="Times New Roman" w:cs="Times New Roman"/>
      <w:sz w:val="24"/>
      <w:szCs w:val="20"/>
      <w:lang w:val="en-US" w:eastAsia="en-US"/>
    </w:rPr>
  </w:style>
  <w:style w:type="character" w:customStyle="1" w:styleId="CommentSubjectChar">
    <w:name w:val="Comment Subject Char"/>
    <w:basedOn w:val="CommentTextChar"/>
    <w:link w:val="CommentSubject"/>
    <w:semiHidden/>
    <w:rsid w:val="00441A78"/>
    <w:rPr>
      <w:rFonts w:ascii="Times Roman" w:eastAsia="Times New Roman" w:hAnsi="Times Roman" w:cs="Times New Roman"/>
      <w:b/>
      <w:bCs/>
      <w:sz w:val="20"/>
      <w:szCs w:val="20"/>
      <w:lang w:eastAsia="en-US"/>
    </w:rPr>
  </w:style>
  <w:style w:type="paragraph" w:styleId="CommentSubject">
    <w:name w:val="annotation subject"/>
    <w:basedOn w:val="CommentText"/>
    <w:next w:val="CommentText"/>
    <w:link w:val="CommentSubjectChar"/>
    <w:semiHidden/>
    <w:rsid w:val="00441A78"/>
    <w:pPr>
      <w:spacing w:after="0"/>
    </w:pPr>
    <w:rPr>
      <w:rFonts w:ascii="Times Roman" w:eastAsia="Times New Roman" w:hAnsi="Times Roman" w:cs="Times New Roman"/>
      <w:b/>
      <w:bCs/>
      <w:lang w:eastAsia="ja-JP"/>
    </w:rPr>
  </w:style>
  <w:style w:type="character" w:customStyle="1" w:styleId="CommentSubjectChar1">
    <w:name w:val="Comment Subject Char1"/>
    <w:basedOn w:val="CommentTextChar"/>
    <w:uiPriority w:val="99"/>
    <w:semiHidden/>
    <w:rsid w:val="00441A78"/>
    <w:rPr>
      <w:rFonts w:eastAsiaTheme="minorHAnsi"/>
      <w:b/>
      <w:bCs/>
      <w:sz w:val="20"/>
      <w:szCs w:val="20"/>
      <w:lang w:eastAsia="en-US"/>
    </w:rPr>
  </w:style>
  <w:style w:type="paragraph" w:styleId="NoSpacing">
    <w:name w:val="No Spacing"/>
    <w:link w:val="NoSpacingChar"/>
    <w:uiPriority w:val="1"/>
    <w:qFormat/>
    <w:rsid w:val="00441A78"/>
    <w:pPr>
      <w:spacing w:after="0" w:line="240" w:lineRule="auto"/>
    </w:pPr>
    <w:rPr>
      <w:rFonts w:ascii="Calibri" w:eastAsia="Times New Roman" w:hAnsi="Calibri" w:cs="Calibri"/>
      <w:lang w:eastAsia="en-US"/>
    </w:rPr>
  </w:style>
  <w:style w:type="character" w:customStyle="1" w:styleId="NoSpacingChar">
    <w:name w:val="No Spacing Char"/>
    <w:link w:val="NoSpacing"/>
    <w:uiPriority w:val="99"/>
    <w:locked/>
    <w:rsid w:val="00441A78"/>
    <w:rPr>
      <w:rFonts w:ascii="Calibri" w:eastAsia="Times New Roman" w:hAnsi="Calibri" w:cs="Calibri"/>
      <w:lang w:eastAsia="en-US"/>
    </w:rPr>
  </w:style>
  <w:style w:type="character" w:styleId="HTMLCite">
    <w:name w:val="HTML Cite"/>
    <w:basedOn w:val="DefaultParagraphFont"/>
    <w:uiPriority w:val="99"/>
    <w:unhideWhenUsed/>
    <w:rsid w:val="00441A78"/>
    <w:rPr>
      <w:i w:val="0"/>
      <w:iCs w:val="0"/>
      <w:color w:val="009030"/>
    </w:rPr>
  </w:style>
  <w:style w:type="paragraph" w:styleId="Revision">
    <w:name w:val="Revision"/>
    <w:hidden/>
    <w:uiPriority w:val="99"/>
    <w:semiHidden/>
    <w:rsid w:val="00441A78"/>
    <w:pPr>
      <w:spacing w:after="0" w:line="240" w:lineRule="auto"/>
    </w:pPr>
    <w:rPr>
      <w:szCs w:val="24"/>
      <w:lang w:eastAsia="en-US"/>
    </w:rPr>
  </w:style>
  <w:style w:type="numbering" w:customStyle="1" w:styleId="NoList1">
    <w:name w:val="No List1"/>
    <w:next w:val="NoList"/>
    <w:uiPriority w:val="99"/>
    <w:semiHidden/>
    <w:unhideWhenUsed/>
    <w:rsid w:val="00441A78"/>
  </w:style>
  <w:style w:type="paragraph" w:customStyle="1" w:styleId="TableParagraph">
    <w:name w:val="Table Paragraph"/>
    <w:basedOn w:val="Normal"/>
    <w:uiPriority w:val="1"/>
    <w:qFormat/>
    <w:rsid w:val="00441A78"/>
    <w:pPr>
      <w:widowControl w:val="0"/>
      <w:autoSpaceDE w:val="0"/>
      <w:autoSpaceDN w:val="0"/>
      <w:adjustRightInd w:val="0"/>
      <w:spacing w:after="0" w:line="240" w:lineRule="auto"/>
    </w:pPr>
    <w:rPr>
      <w:rFonts w:ascii="Times New Roman" w:hAnsi="Times New Roman" w:cs="Times New Roman"/>
      <w:sz w:val="24"/>
      <w:lang w:eastAsia="ja-JP"/>
    </w:rPr>
  </w:style>
  <w:style w:type="numbering" w:customStyle="1" w:styleId="NoList2">
    <w:name w:val="No List2"/>
    <w:next w:val="NoList"/>
    <w:uiPriority w:val="99"/>
    <w:semiHidden/>
    <w:unhideWhenUsed/>
    <w:rsid w:val="00441A78"/>
  </w:style>
  <w:style w:type="paragraph" w:customStyle="1" w:styleId="Exampletext">
    <w:name w:val="Example text"/>
    <w:basedOn w:val="Normal"/>
    <w:rsid w:val="00441A78"/>
    <w:pPr>
      <w:autoSpaceDE w:val="0"/>
      <w:autoSpaceDN w:val="0"/>
      <w:adjustRightInd w:val="0"/>
      <w:spacing w:before="120" w:line="240" w:lineRule="auto"/>
    </w:pPr>
    <w:rPr>
      <w:rFonts w:ascii="Arial" w:eastAsia="Times New Roman" w:hAnsi="Arial" w:cs="Times New Roman"/>
      <w:bCs/>
      <w:color w:val="000000"/>
      <w:szCs w:val="28"/>
    </w:rPr>
  </w:style>
  <w:style w:type="numbering" w:customStyle="1" w:styleId="NoList3">
    <w:name w:val="No List3"/>
    <w:next w:val="NoList"/>
    <w:uiPriority w:val="99"/>
    <w:semiHidden/>
    <w:unhideWhenUsed/>
    <w:rsid w:val="00441A78"/>
  </w:style>
  <w:style w:type="numbering" w:customStyle="1" w:styleId="NoList4">
    <w:name w:val="No List4"/>
    <w:next w:val="NoList"/>
    <w:uiPriority w:val="99"/>
    <w:semiHidden/>
    <w:unhideWhenUsed/>
    <w:rsid w:val="00441A78"/>
  </w:style>
  <w:style w:type="character" w:customStyle="1" w:styleId="DefaultChar">
    <w:name w:val="Default Char"/>
    <w:basedOn w:val="DefaultParagraphFont"/>
    <w:link w:val="Default"/>
    <w:rsid w:val="00474278"/>
    <w:rPr>
      <w:rFonts w:ascii="Calibri" w:eastAsiaTheme="minorHAnsi" w:hAnsi="Calibri" w:cs="Calibri"/>
      <w:color w:val="000000"/>
      <w:sz w:val="24"/>
      <w:szCs w:val="24"/>
      <w:lang w:eastAsia="en-US"/>
    </w:rPr>
  </w:style>
  <w:style w:type="paragraph" w:customStyle="1" w:styleId="EndNoteBibliographyTitle">
    <w:name w:val="EndNote Bibliography Title"/>
    <w:basedOn w:val="Normal"/>
    <w:link w:val="EndNoteBibliographyTitleChar"/>
    <w:rsid w:val="0008644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86443"/>
    <w:rPr>
      <w:rFonts w:ascii="Calibri" w:hAnsi="Calibri" w:cs="Calibri"/>
      <w:noProof/>
      <w:szCs w:val="24"/>
      <w:lang w:val="en-US" w:eastAsia="en-US"/>
    </w:rPr>
  </w:style>
  <w:style w:type="paragraph" w:customStyle="1" w:styleId="EndNoteBibliography">
    <w:name w:val="EndNote Bibliography"/>
    <w:basedOn w:val="Normal"/>
    <w:link w:val="EndNoteBibliographyChar"/>
    <w:rsid w:val="00086443"/>
    <w:pPr>
      <w:spacing w:line="240" w:lineRule="exact"/>
    </w:pPr>
    <w:rPr>
      <w:rFonts w:ascii="Calibri" w:hAnsi="Calibri" w:cs="Calibri"/>
      <w:noProof/>
      <w:lang w:val="en-US"/>
    </w:rPr>
  </w:style>
  <w:style w:type="character" w:customStyle="1" w:styleId="EndNoteBibliographyChar">
    <w:name w:val="EndNote Bibliography Char"/>
    <w:basedOn w:val="DefaultParagraphFont"/>
    <w:link w:val="EndNoteBibliography"/>
    <w:rsid w:val="00086443"/>
    <w:rPr>
      <w:rFonts w:ascii="Calibri" w:hAnsi="Calibri" w:cs="Calibri"/>
      <w:noProof/>
      <w:szCs w:val="24"/>
      <w:lang w:val="en-US" w:eastAsia="en-US"/>
    </w:rPr>
  </w:style>
  <w:style w:type="paragraph" w:styleId="PlainText">
    <w:name w:val="Plain Text"/>
    <w:basedOn w:val="Normal"/>
    <w:link w:val="PlainTextChar"/>
    <w:uiPriority w:val="99"/>
    <w:unhideWhenUsed/>
    <w:rsid w:val="000A5005"/>
    <w:pPr>
      <w:spacing w:after="0" w:line="240" w:lineRule="auto"/>
    </w:pPr>
    <w:rPr>
      <w:rFonts w:ascii="Calibri" w:hAnsi="Calibri" w:cs="Times New Roman"/>
      <w:szCs w:val="22"/>
    </w:rPr>
  </w:style>
  <w:style w:type="character" w:customStyle="1" w:styleId="PlainTextChar">
    <w:name w:val="Plain Text Char"/>
    <w:basedOn w:val="DefaultParagraphFont"/>
    <w:link w:val="PlainText"/>
    <w:uiPriority w:val="99"/>
    <w:rsid w:val="000A5005"/>
    <w:rPr>
      <w:rFonts w:ascii="Calibri" w:hAnsi="Calibri" w:cs="Times New Roman"/>
      <w:lang w:eastAsia="en-US"/>
    </w:rPr>
  </w:style>
  <w:style w:type="paragraph" w:styleId="TOC2">
    <w:name w:val="toc 2"/>
    <w:basedOn w:val="Normal"/>
    <w:next w:val="Normal"/>
    <w:autoRedefine/>
    <w:uiPriority w:val="39"/>
    <w:unhideWhenUsed/>
    <w:rsid w:val="001A3EA1"/>
    <w:pPr>
      <w:tabs>
        <w:tab w:val="left" w:pos="709"/>
        <w:tab w:val="left" w:pos="1701"/>
        <w:tab w:val="right" w:leader="dot" w:pos="9016"/>
      </w:tabs>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317440">
      <w:bodyDiv w:val="1"/>
      <w:marLeft w:val="0"/>
      <w:marRight w:val="0"/>
      <w:marTop w:val="0"/>
      <w:marBottom w:val="0"/>
      <w:divBdr>
        <w:top w:val="none" w:sz="0" w:space="0" w:color="auto"/>
        <w:left w:val="none" w:sz="0" w:space="0" w:color="auto"/>
        <w:bottom w:val="none" w:sz="0" w:space="0" w:color="auto"/>
        <w:right w:val="none" w:sz="0" w:space="0" w:color="auto"/>
      </w:divBdr>
    </w:div>
    <w:div w:id="481848160">
      <w:bodyDiv w:val="1"/>
      <w:marLeft w:val="0"/>
      <w:marRight w:val="0"/>
      <w:marTop w:val="0"/>
      <w:marBottom w:val="0"/>
      <w:divBdr>
        <w:top w:val="none" w:sz="0" w:space="0" w:color="auto"/>
        <w:left w:val="none" w:sz="0" w:space="0" w:color="auto"/>
        <w:bottom w:val="none" w:sz="0" w:space="0" w:color="auto"/>
        <w:right w:val="none" w:sz="0" w:space="0" w:color="auto"/>
      </w:divBdr>
    </w:div>
    <w:div w:id="757673435">
      <w:bodyDiv w:val="1"/>
      <w:marLeft w:val="0"/>
      <w:marRight w:val="0"/>
      <w:marTop w:val="0"/>
      <w:marBottom w:val="0"/>
      <w:divBdr>
        <w:top w:val="none" w:sz="0" w:space="0" w:color="auto"/>
        <w:left w:val="none" w:sz="0" w:space="0" w:color="auto"/>
        <w:bottom w:val="none" w:sz="0" w:space="0" w:color="auto"/>
        <w:right w:val="none" w:sz="0" w:space="0" w:color="auto"/>
      </w:divBdr>
      <w:divsChild>
        <w:div w:id="694428722">
          <w:marLeft w:val="0"/>
          <w:marRight w:val="0"/>
          <w:marTop w:val="0"/>
          <w:marBottom w:val="0"/>
          <w:divBdr>
            <w:top w:val="none" w:sz="0" w:space="0" w:color="auto"/>
            <w:left w:val="none" w:sz="0" w:space="0" w:color="auto"/>
            <w:bottom w:val="none" w:sz="0" w:space="0" w:color="auto"/>
            <w:right w:val="none" w:sz="0" w:space="0" w:color="auto"/>
          </w:divBdr>
          <w:divsChild>
            <w:div w:id="81575912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 w:id="1168710853">
      <w:bodyDiv w:val="1"/>
      <w:marLeft w:val="0"/>
      <w:marRight w:val="0"/>
      <w:marTop w:val="0"/>
      <w:marBottom w:val="0"/>
      <w:divBdr>
        <w:top w:val="none" w:sz="0" w:space="0" w:color="auto"/>
        <w:left w:val="none" w:sz="0" w:space="0" w:color="auto"/>
        <w:bottom w:val="none" w:sz="0" w:space="0" w:color="auto"/>
        <w:right w:val="none" w:sz="0" w:space="0" w:color="auto"/>
      </w:divBdr>
    </w:div>
    <w:div w:id="1640569101">
      <w:bodyDiv w:val="1"/>
      <w:marLeft w:val="0"/>
      <w:marRight w:val="0"/>
      <w:marTop w:val="0"/>
      <w:marBottom w:val="0"/>
      <w:divBdr>
        <w:top w:val="none" w:sz="0" w:space="0" w:color="auto"/>
        <w:left w:val="none" w:sz="0" w:space="0" w:color="auto"/>
        <w:bottom w:val="none" w:sz="0" w:space="0" w:color="auto"/>
        <w:right w:val="none" w:sz="0" w:space="0" w:color="auto"/>
      </w:divBdr>
    </w:div>
    <w:div w:id="164543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robinson@ncl.ac.uk" TargetMode="External"/><Relationship Id="rId13" Type="http://schemas.openxmlformats.org/officeDocument/2006/relationships/hyperlink" Target="mailto:claire.bamford@newcastle.ac.uk" TargetMode="External"/><Relationship Id="rId18" Type="http://schemas.openxmlformats.org/officeDocument/2006/relationships/hyperlink" Target="mailto:s.banerjee@bsms.ac.uk" TargetMode="External"/><Relationship Id="rId26" Type="http://schemas.openxmlformats.org/officeDocument/2006/relationships/hyperlink" Target="mailto:k.walters@ucl.ac.uk" TargetMode="External"/><Relationship Id="rId39" Type="http://schemas.openxmlformats.org/officeDocument/2006/relationships/hyperlink" Target="http://www.alzscot.org/campaigning/five_pillars" TargetMode="External"/><Relationship Id="rId3" Type="http://schemas.openxmlformats.org/officeDocument/2006/relationships/styles" Target="styles.xml"/><Relationship Id="rId21" Type="http://schemas.openxmlformats.org/officeDocument/2006/relationships/hyperlink" Target="mailto:Karen.harrison-dening@dementiauk.org" TargetMode="External"/><Relationship Id="rId34" Type="http://schemas.openxmlformats.org/officeDocument/2006/relationships/hyperlink" Target="http://www.alzscot.org/campaigning/eight_pillars_model_of_community_support"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l.robinson@ncl.ac.uk" TargetMode="External"/><Relationship Id="rId17" Type="http://schemas.openxmlformats.org/officeDocument/2006/relationships/hyperlink" Target="mailto:davideaton@ilcuk.org.uk" TargetMode="External"/><Relationship Id="rId25" Type="http://schemas.openxmlformats.org/officeDocument/2006/relationships/hyperlink" Target="mailto:tunaleytucker@mail.com" TargetMode="External"/><Relationship Id="rId33" Type="http://schemas.openxmlformats.org/officeDocument/2006/relationships/hyperlink" Target="http://www.modem-dementia.org.uk/" TargetMode="External"/><Relationship Id="rId38" Type="http://schemas.openxmlformats.org/officeDocument/2006/relationships/hyperlink" Target="http://www/who.int/mental_health/mhgap/en/" TargetMode="External"/><Relationship Id="rId2" Type="http://schemas.openxmlformats.org/officeDocument/2006/relationships/numbering" Target="numbering.xml"/><Relationship Id="rId16" Type="http://schemas.openxmlformats.org/officeDocument/2006/relationships/hyperlink" Target="mailto:l.allan@exeter.ac.uk" TargetMode="External"/><Relationship Id="rId20" Type="http://schemas.openxmlformats.org/officeDocument/2006/relationships/hyperlink" Target="mailto:lynne.corner@ncl.ac.uk" TargetMode="External"/><Relationship Id="rId29" Type="http://schemas.openxmlformats.org/officeDocument/2006/relationships/hyperlink" Target="mailto:alison.wheatley@ncl.ac.uk"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herine.gray@alzheimers.org.uk" TargetMode="External"/><Relationship Id="rId24" Type="http://schemas.openxmlformats.org/officeDocument/2006/relationships/hyperlink" Target="mailto:g.rait@ucl.ac.uk" TargetMode="External"/><Relationship Id="rId32" Type="http://schemas.openxmlformats.org/officeDocument/2006/relationships/hyperlink" Target="https://www.nice.org.uk/guidance/ng97" TargetMode="External"/><Relationship Id="rId37" Type="http://schemas.openxmlformats.org/officeDocument/2006/relationships/hyperlink" Target="https://www.nice.org.uk/guidance/cg42/resources/dementia-care-commissioning-guide-161214537157" TargetMode="External"/><Relationship Id="rId40"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j.wilcock@ucl.ac.uk" TargetMode="External"/><Relationship Id="rId23" Type="http://schemas.openxmlformats.org/officeDocument/2006/relationships/hyperlink" Target="mailto:jill.manthorpe@kcl.ac.uk" TargetMode="External"/><Relationship Id="rId28" Type="http://schemas.openxmlformats.org/officeDocument/2006/relationships/hyperlink" Target="mailto:m.knapp@lse.ac.uk" TargetMode="External"/><Relationship Id="rId36" Type="http://schemas.openxmlformats.org/officeDocument/2006/relationships/hyperlink" Target="http://www.nhsemployers.org/PayAndContracts/GeneralMedicalServicescontract/gof/Pages/QualityOutcomesFramework.aspx" TargetMode="External"/><Relationship Id="rId10" Type="http://schemas.openxmlformats.org/officeDocument/2006/relationships/hyperlink" Target="mailto:simon.douglas@ntw.nhs.uk" TargetMode="External"/><Relationship Id="rId19" Type="http://schemas.openxmlformats.org/officeDocument/2006/relationships/hyperlink" Target="mailto:alistair.burns@manchester.ac.uk" TargetMode="External"/><Relationship Id="rId31" Type="http://schemas.openxmlformats.org/officeDocument/2006/relationships/hyperlink" Target="mailto:laura.booi@ncl.ac.u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gel.mattison@newcastle.ac.uk" TargetMode="External"/><Relationship Id="rId14" Type="http://schemas.openxmlformats.org/officeDocument/2006/relationships/hyperlink" Target="mailto:joy.adamson@newcastle.ac.uk" TargetMode="External"/><Relationship Id="rId22" Type="http://schemas.openxmlformats.org/officeDocument/2006/relationships/hyperlink" Target="mailto:doug.lewins@nihr.ac.uk" TargetMode="External"/><Relationship Id="rId27" Type="http://schemas.openxmlformats.org/officeDocument/2006/relationships/hyperlink" Target="mailto:r.wittenberg@lse.ac.uk" TargetMode="External"/><Relationship Id="rId30" Type="http://schemas.openxmlformats.org/officeDocument/2006/relationships/hyperlink" Target="mailto:greta.brunskill@ncl.ac.uk" TargetMode="External"/><Relationship Id="rId35" Type="http://schemas.openxmlformats.org/officeDocument/2006/relationships/hyperlink" Target="https://www.england.nhs.uk/ourwork/futurenhs/nhs-five-year-forward-view-web-version/5yfv-exec-sum/" TargetMode="External"/><Relationship Id="rId43" Type="http://schemas.openxmlformats.org/officeDocument/2006/relationships/fontTable" Target="fontTable.xml"/><Relationship Id="rId48"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43B8C-2CFB-4FE5-90BD-31AD57183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49</Pages>
  <Words>23772</Words>
  <Characters>135504</Characters>
  <Application>Microsoft Office Word</Application>
  <DocSecurity>0</DocSecurity>
  <Lines>1129</Lines>
  <Paragraphs>317</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158959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Bamford</dc:creator>
  <cp:lastModifiedBy>Alison Wheatley</cp:lastModifiedBy>
  <cp:revision>9</cp:revision>
  <cp:lastPrinted>2018-06-12T12:38:00Z</cp:lastPrinted>
  <dcterms:created xsi:type="dcterms:W3CDTF">2020-09-09T09:04:00Z</dcterms:created>
  <dcterms:modified xsi:type="dcterms:W3CDTF">2021-01-05T13:13:00Z</dcterms:modified>
</cp:coreProperties>
</file>