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45" w:rsidRDefault="003D139B" w:rsidP="00336CC2">
      <w:pPr>
        <w:jc w:val="center"/>
        <w:rPr>
          <w:rFonts w:ascii="Times New Roman" w:hAnsi="Times New Roman" w:cs="Times New Roman"/>
          <w:b/>
        </w:rPr>
      </w:pPr>
      <w:r w:rsidRPr="00336CC2">
        <w:rPr>
          <w:rFonts w:ascii="Times New Roman" w:hAnsi="Times New Roman" w:cs="Times New Roman"/>
          <w:b/>
        </w:rPr>
        <w:t xml:space="preserve">Supplementary </w:t>
      </w:r>
      <w:r w:rsidR="00336CC2">
        <w:rPr>
          <w:rFonts w:ascii="Times New Roman" w:hAnsi="Times New Roman" w:cs="Times New Roman"/>
          <w:b/>
        </w:rPr>
        <w:t>information</w:t>
      </w:r>
    </w:p>
    <w:p w:rsidR="00336CC2" w:rsidRDefault="00336CC2" w:rsidP="00336CC2">
      <w:pPr>
        <w:jc w:val="center"/>
        <w:rPr>
          <w:rFonts w:ascii="Times New Roman" w:hAnsi="Times New Roman" w:cs="Times New Roman"/>
          <w:b/>
          <w:i/>
        </w:rPr>
      </w:pPr>
      <w:r w:rsidRPr="00336CC2">
        <w:rPr>
          <w:rFonts w:ascii="Times New Roman" w:hAnsi="Times New Roman" w:cs="Times New Roman"/>
          <w:b/>
        </w:rPr>
        <w:t xml:space="preserve">Metallic nickel nanoparticles and their effect on the embryonic development of the sea urchin </w:t>
      </w:r>
      <w:r w:rsidRPr="00336CC2">
        <w:rPr>
          <w:rFonts w:ascii="Times New Roman" w:hAnsi="Times New Roman" w:cs="Times New Roman"/>
          <w:b/>
          <w:i/>
        </w:rPr>
        <w:t>Paracentrotus lividus</w:t>
      </w:r>
    </w:p>
    <w:p w:rsidR="0056369E" w:rsidRPr="0056369E" w:rsidRDefault="0056369E" w:rsidP="0056369E">
      <w:pPr>
        <w:spacing w:after="0" w:line="480" w:lineRule="auto"/>
        <w:jc w:val="center"/>
        <w:rPr>
          <w:rFonts w:ascii="Times New Roman" w:hAnsi="Times New Roman"/>
          <w:vertAlign w:val="superscript"/>
          <w:lang w:val="de-DE"/>
        </w:rPr>
      </w:pPr>
      <w:r w:rsidRPr="0033380F">
        <w:rPr>
          <w:rFonts w:ascii="Times New Roman" w:hAnsi="Times New Roman"/>
          <w:lang w:val="de-DE"/>
        </w:rPr>
        <w:t xml:space="preserve">Julia Maxi Kanold, Jiabin Wang, </w:t>
      </w:r>
      <w:bookmarkStart w:id="0" w:name="OLE_LINK11"/>
      <w:r w:rsidRPr="0033380F">
        <w:rPr>
          <w:rFonts w:ascii="Times New Roman" w:hAnsi="Times New Roman"/>
          <w:lang w:val="de-DE"/>
        </w:rPr>
        <w:t xml:space="preserve">Franz Brümmer, Lidija </w:t>
      </w:r>
      <w:r w:rsidRPr="0033380F">
        <w:rPr>
          <w:rFonts w:ascii="Times New Roman" w:eastAsia="Times New Roman" w:hAnsi="Times New Roman"/>
          <w:lang w:val="de-DE"/>
        </w:rPr>
        <w:t>Š</w:t>
      </w:r>
      <w:bookmarkEnd w:id="0"/>
      <w:r w:rsidRPr="0033380F">
        <w:rPr>
          <w:rFonts w:ascii="Times New Roman" w:hAnsi="Times New Roman"/>
          <w:lang w:val="de-DE"/>
        </w:rPr>
        <w:t>iller</w:t>
      </w:r>
    </w:p>
    <w:p w:rsidR="003D139B" w:rsidRPr="0056369E" w:rsidRDefault="003D139B">
      <w:pPr>
        <w:rPr>
          <w:rFonts w:ascii="Times New Roman" w:hAnsi="Times New Roman" w:cs="Times New Roman"/>
          <w:lang w:val="de-DE"/>
        </w:rPr>
      </w:pPr>
    </w:p>
    <w:p w:rsidR="00336CC2" w:rsidRDefault="00336C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methods</w:t>
      </w:r>
    </w:p>
    <w:p w:rsidR="006B007B" w:rsidRDefault="006B007B">
      <w:pPr>
        <w:rPr>
          <w:rFonts w:ascii="Times New Roman" w:hAnsi="Times New Roman"/>
          <w:i/>
        </w:rPr>
      </w:pPr>
      <w:r w:rsidRPr="00FB2270">
        <w:rPr>
          <w:rFonts w:ascii="Times New Roman" w:hAnsi="Times New Roman"/>
          <w:i/>
        </w:rPr>
        <w:t>Solubility of nickel ions from metallic nickel nanoparticles</w:t>
      </w:r>
    </w:p>
    <w:p w:rsidR="00AE2CD7" w:rsidRDefault="006B007B" w:rsidP="003B71A2">
      <w:pPr>
        <w:spacing w:after="0" w:line="480" w:lineRule="auto"/>
        <w:ind w:firstLine="708"/>
        <w:jc w:val="both"/>
        <w:rPr>
          <w:rFonts w:ascii="Times New Roman" w:eastAsia="Times New Roman" w:hAnsi="Times New Roman"/>
          <w:lang w:val="en-GB" w:eastAsia="en-GB"/>
        </w:rPr>
      </w:pPr>
      <w:r w:rsidRPr="00C502CA">
        <w:rPr>
          <w:rFonts w:ascii="Times New Roman" w:hAnsi="Times New Roman"/>
        </w:rPr>
        <w:t xml:space="preserve">Measurements were done with the method for dissolved metals, by acidification of the sample with nitric acid and heating for 15-20 min, followed by filtration and dilution with deionized water before analysis. </w:t>
      </w:r>
      <w:r w:rsidR="00C12C37" w:rsidRPr="00C502CA">
        <w:rPr>
          <w:rFonts w:ascii="Times New Roman" w:hAnsi="Times New Roman"/>
        </w:rPr>
        <w:t xml:space="preserve">In-house standard solutions were used as reference </w:t>
      </w:r>
      <w:r w:rsidR="00C12C37">
        <w:rPr>
          <w:rFonts w:ascii="Times New Roman" w:hAnsi="Times New Roman"/>
        </w:rPr>
        <w:t>(0.002, 0.01, 0.04, 0.08, 0.8 mg/L,</w:t>
      </w:r>
      <w:r w:rsidR="00C12C37" w:rsidRPr="00C502CA">
        <w:rPr>
          <w:rFonts w:ascii="Times New Roman" w:hAnsi="Times New Roman"/>
        </w:rPr>
        <w:t xml:space="preserve"> mixed with other elements </w:t>
      </w:r>
      <w:r w:rsidR="00C12C37" w:rsidRPr="000252C6">
        <w:rPr>
          <w:rFonts w:ascii="Times New Roman" w:hAnsi="Times New Roman"/>
        </w:rPr>
        <w:t>from Inorganic Ventures Stock Standards</w:t>
      </w:r>
      <w:r w:rsidR="00C12C37">
        <w:rPr>
          <w:rFonts w:ascii="Times New Roman" w:hAnsi="Times New Roman"/>
        </w:rPr>
        <w:t>)</w:t>
      </w:r>
      <w:r w:rsidR="00C12C37" w:rsidRPr="000252C6">
        <w:rPr>
          <w:rFonts w:ascii="Times New Roman" w:hAnsi="Times New Roman"/>
        </w:rPr>
        <w:t xml:space="preserve">. </w:t>
      </w:r>
      <w:r w:rsidR="00C12C37" w:rsidRPr="000252C6">
        <w:rPr>
          <w:rFonts w:ascii="Times New Roman" w:eastAsia="Times New Roman" w:hAnsi="Times New Roman"/>
          <w:lang w:val="en-GB" w:eastAsia="en-GB"/>
        </w:rPr>
        <w:t xml:space="preserve">Each </w:t>
      </w:r>
      <w:r w:rsidR="00C12C37" w:rsidRPr="00C502CA">
        <w:rPr>
          <w:rFonts w:ascii="Times New Roman" w:eastAsia="Times New Roman" w:hAnsi="Times New Roman"/>
          <w:lang w:val="en-GB" w:eastAsia="en-GB"/>
        </w:rPr>
        <w:t xml:space="preserve">sample </w:t>
      </w:r>
      <w:r w:rsidR="00C12C37">
        <w:rPr>
          <w:rFonts w:ascii="Times New Roman" w:eastAsia="Times New Roman" w:hAnsi="Times New Roman"/>
          <w:lang w:val="en-GB" w:eastAsia="en-GB"/>
        </w:rPr>
        <w:t xml:space="preserve">was </w:t>
      </w:r>
      <w:r w:rsidR="00C12C37" w:rsidRPr="00C502CA">
        <w:rPr>
          <w:rFonts w:ascii="Times New Roman" w:eastAsia="Times New Roman" w:hAnsi="Times New Roman"/>
          <w:lang w:val="en-GB" w:eastAsia="en-GB"/>
        </w:rPr>
        <w:t>run</w:t>
      </w:r>
      <w:r w:rsidR="00C12C37">
        <w:rPr>
          <w:rFonts w:ascii="Times New Roman" w:eastAsia="Times New Roman" w:hAnsi="Times New Roman"/>
          <w:lang w:val="en-GB" w:eastAsia="en-GB"/>
        </w:rPr>
        <w:t xml:space="preserve"> once, with quality control samples every 20 samples. Quality control</w:t>
      </w:r>
      <w:r w:rsidR="00C12C37" w:rsidRPr="00C502CA">
        <w:rPr>
          <w:rFonts w:ascii="Times New Roman" w:eastAsia="Times New Roman" w:hAnsi="Times New Roman"/>
          <w:lang w:val="en-GB" w:eastAsia="en-GB"/>
        </w:rPr>
        <w:t xml:space="preserve"> uses standard deviation (x2 and x3 the SD of the mean</w:t>
      </w:r>
      <w:r w:rsidR="00CB5688">
        <w:rPr>
          <w:rFonts w:ascii="Times New Roman" w:eastAsia="Times New Roman" w:hAnsi="Times New Roman"/>
          <w:lang w:val="en-GB" w:eastAsia="en-GB"/>
        </w:rPr>
        <w:t xml:space="preserve">) to define acceptance criteria. </w:t>
      </w:r>
    </w:p>
    <w:p w:rsidR="00F039D1" w:rsidRDefault="00F039D1" w:rsidP="00F039D1">
      <w:pPr>
        <w:spacing w:after="0" w:line="480" w:lineRule="auto"/>
        <w:jc w:val="both"/>
        <w:rPr>
          <w:rFonts w:ascii="Times New Roman" w:eastAsia="Times New Roman" w:hAnsi="Times New Roman"/>
          <w:i/>
          <w:lang w:val="en-GB" w:eastAsia="en-GB"/>
        </w:rPr>
      </w:pPr>
    </w:p>
    <w:p w:rsidR="002E5DC6" w:rsidRPr="00AE2CD7" w:rsidRDefault="002E5DC6" w:rsidP="00F039D1">
      <w:pPr>
        <w:spacing w:after="0" w:line="480" w:lineRule="auto"/>
        <w:jc w:val="both"/>
        <w:rPr>
          <w:rFonts w:ascii="Times New Roman" w:eastAsia="Times New Roman" w:hAnsi="Times New Roman"/>
          <w:lang w:val="en-GB" w:eastAsia="en-GB"/>
        </w:rPr>
      </w:pPr>
      <w:r w:rsidRPr="002E5DC6">
        <w:rPr>
          <w:rFonts w:ascii="Times New Roman" w:eastAsia="Times New Roman" w:hAnsi="Times New Roman"/>
          <w:i/>
          <w:lang w:val="en-GB" w:eastAsia="en-GB"/>
        </w:rPr>
        <w:t>Size determination of nickel nanoparticles in artificial</w:t>
      </w:r>
      <w:r w:rsidR="005F5FE3">
        <w:rPr>
          <w:rFonts w:ascii="Times New Roman" w:eastAsia="Times New Roman" w:hAnsi="Times New Roman"/>
          <w:i/>
          <w:lang w:val="en-GB" w:eastAsia="en-GB"/>
        </w:rPr>
        <w:t xml:space="preserve"> sea</w:t>
      </w:r>
      <w:r w:rsidRPr="002E5DC6">
        <w:rPr>
          <w:rFonts w:ascii="Times New Roman" w:eastAsia="Times New Roman" w:hAnsi="Times New Roman"/>
          <w:i/>
          <w:lang w:val="en-GB" w:eastAsia="en-GB"/>
        </w:rPr>
        <w:t xml:space="preserve">water and </w:t>
      </w:r>
      <w:r w:rsidR="005F5FE3" w:rsidRPr="002E5DC6">
        <w:rPr>
          <w:rFonts w:ascii="Times New Roman" w:eastAsia="Times New Roman" w:hAnsi="Times New Roman"/>
          <w:i/>
          <w:lang w:val="en-GB" w:eastAsia="en-GB"/>
        </w:rPr>
        <w:t>deioni</w:t>
      </w:r>
      <w:r w:rsidR="00674A63">
        <w:rPr>
          <w:rFonts w:ascii="Times New Roman" w:eastAsia="Times New Roman" w:hAnsi="Times New Roman"/>
          <w:i/>
          <w:lang w:val="en-GB" w:eastAsia="en-GB"/>
        </w:rPr>
        <w:t>z</w:t>
      </w:r>
      <w:r w:rsidR="005F5FE3" w:rsidRPr="002E5DC6">
        <w:rPr>
          <w:rFonts w:ascii="Times New Roman" w:eastAsia="Times New Roman" w:hAnsi="Times New Roman"/>
          <w:i/>
          <w:lang w:val="en-GB" w:eastAsia="en-GB"/>
        </w:rPr>
        <w:t>ed</w:t>
      </w:r>
      <w:r w:rsidRPr="002E5DC6">
        <w:rPr>
          <w:rFonts w:ascii="Times New Roman" w:eastAsia="Times New Roman" w:hAnsi="Times New Roman"/>
          <w:i/>
          <w:lang w:val="en-GB" w:eastAsia="en-GB"/>
        </w:rPr>
        <w:t xml:space="preserve"> water</w:t>
      </w:r>
      <w:r w:rsidR="00AE2CD7">
        <w:rPr>
          <w:rFonts w:ascii="Times New Roman" w:eastAsia="Times New Roman" w:hAnsi="Times New Roman"/>
          <w:i/>
          <w:lang w:val="en-GB" w:eastAsia="en-GB"/>
        </w:rPr>
        <w:t xml:space="preserve"> by DLS</w:t>
      </w:r>
    </w:p>
    <w:p w:rsidR="00F039D1" w:rsidRPr="001043C9" w:rsidRDefault="00A0244E" w:rsidP="00F039D1">
      <w:pPr>
        <w:spacing w:after="0" w:line="480" w:lineRule="auto"/>
        <w:ind w:firstLine="720"/>
        <w:jc w:val="both"/>
        <w:rPr>
          <w:rFonts w:ascii="Times New Roman" w:hAnsi="Times New Roman"/>
          <w:lang w:val="en-GB" w:eastAsia="zh-CN"/>
        </w:rPr>
      </w:pPr>
      <w:r w:rsidRPr="00674A63">
        <w:rPr>
          <w:rFonts w:ascii="Times New Roman" w:eastAsia="Times New Roman" w:hAnsi="Times New Roman"/>
          <w:lang w:val="en-GB" w:eastAsia="en-GB"/>
        </w:rPr>
        <w:t xml:space="preserve">Dynamic light scattering (DLS) </w:t>
      </w:r>
      <w:r w:rsidR="00CB5688" w:rsidRPr="00674A63">
        <w:rPr>
          <w:rFonts w:ascii="Times New Roman" w:eastAsia="Times New Roman" w:hAnsi="Times New Roman"/>
          <w:lang w:val="en-GB" w:eastAsia="en-GB"/>
        </w:rPr>
        <w:t xml:space="preserve">of </w:t>
      </w:r>
      <w:r w:rsidR="00674A63" w:rsidRPr="00674A63">
        <w:rPr>
          <w:rFonts w:ascii="Times New Roman" w:eastAsia="Times New Roman" w:hAnsi="Times New Roman"/>
          <w:lang w:val="en-GB" w:eastAsia="en-GB"/>
        </w:rPr>
        <w:t>metallic Ni NPs</w:t>
      </w:r>
      <w:r w:rsidR="00CB5688" w:rsidRPr="00674A63">
        <w:rPr>
          <w:rFonts w:ascii="Times New Roman" w:eastAsia="Times New Roman" w:hAnsi="Times New Roman"/>
          <w:lang w:val="en-GB" w:eastAsia="en-GB"/>
        </w:rPr>
        <w:t xml:space="preserve"> in </w:t>
      </w:r>
      <w:r w:rsidR="00C54680" w:rsidRPr="00674A63">
        <w:rPr>
          <w:rFonts w:ascii="Times New Roman" w:eastAsia="Times New Roman" w:hAnsi="Times New Roman"/>
          <w:lang w:val="en-GB" w:eastAsia="en-GB"/>
        </w:rPr>
        <w:t>ASW</w:t>
      </w:r>
      <w:bookmarkStart w:id="1" w:name="_GoBack"/>
      <w:bookmarkEnd w:id="1"/>
      <w:r w:rsidR="00C54680" w:rsidRPr="00674A63">
        <w:rPr>
          <w:rFonts w:ascii="Times New Roman" w:eastAsia="Times New Roman" w:hAnsi="Times New Roman"/>
          <w:lang w:val="en-GB" w:eastAsia="en-GB"/>
        </w:rPr>
        <w:t xml:space="preserve"> </w:t>
      </w:r>
      <w:r w:rsidR="00CB5688" w:rsidRPr="00674A63">
        <w:rPr>
          <w:rFonts w:ascii="Times New Roman" w:eastAsia="Times New Roman" w:hAnsi="Times New Roman"/>
          <w:lang w:val="en-GB" w:eastAsia="en-GB"/>
        </w:rPr>
        <w:t>and deioni</w:t>
      </w:r>
      <w:r w:rsidR="00674A63">
        <w:rPr>
          <w:rFonts w:ascii="Times New Roman" w:eastAsia="Times New Roman" w:hAnsi="Times New Roman"/>
          <w:lang w:val="en-GB" w:eastAsia="en-GB"/>
        </w:rPr>
        <w:t>z</w:t>
      </w:r>
      <w:r w:rsidR="00CB5688" w:rsidRPr="00674A63">
        <w:rPr>
          <w:rFonts w:ascii="Times New Roman" w:eastAsia="Times New Roman" w:hAnsi="Times New Roman"/>
          <w:lang w:val="en-GB" w:eastAsia="en-GB"/>
        </w:rPr>
        <w:t xml:space="preserve">ed water </w:t>
      </w:r>
      <w:r w:rsidRPr="00674A63">
        <w:rPr>
          <w:rFonts w:ascii="Times New Roman" w:eastAsia="Times New Roman" w:hAnsi="Times New Roman"/>
          <w:lang w:val="en-GB" w:eastAsia="en-GB"/>
        </w:rPr>
        <w:t>was performed</w:t>
      </w:r>
      <w:r w:rsidR="00EC78CA" w:rsidRPr="00674A63">
        <w:rPr>
          <w:rFonts w:ascii="Times New Roman" w:eastAsia="Times New Roman" w:hAnsi="Times New Roman"/>
          <w:lang w:val="en-GB" w:eastAsia="en-GB"/>
        </w:rPr>
        <w:t xml:space="preserve"> with Z</w:t>
      </w:r>
      <w:r w:rsidR="002E5DC6" w:rsidRPr="00674A63">
        <w:rPr>
          <w:rFonts w:ascii="Times New Roman" w:eastAsia="Times New Roman" w:hAnsi="Times New Roman"/>
          <w:lang w:val="en-GB" w:eastAsia="en-GB"/>
        </w:rPr>
        <w:t>etasizer Nano ZS (Malverin, UK), see Fig</w:t>
      </w:r>
      <w:r w:rsidR="00C54680" w:rsidRPr="00674A63">
        <w:rPr>
          <w:rFonts w:ascii="Times New Roman" w:eastAsia="Times New Roman" w:hAnsi="Times New Roman"/>
          <w:lang w:val="en-GB" w:eastAsia="en-GB"/>
        </w:rPr>
        <w:t>.</w:t>
      </w:r>
      <w:r w:rsidR="000A65CF" w:rsidRPr="00674A63">
        <w:rPr>
          <w:rFonts w:ascii="Times New Roman" w:eastAsia="Times New Roman" w:hAnsi="Times New Roman"/>
          <w:lang w:val="en-GB" w:eastAsia="en-GB"/>
        </w:rPr>
        <w:t xml:space="preserve"> S3</w:t>
      </w:r>
      <w:r w:rsidR="00BC0C92" w:rsidRPr="00674A63">
        <w:rPr>
          <w:rFonts w:ascii="Times New Roman" w:eastAsia="Times New Roman" w:hAnsi="Times New Roman"/>
          <w:lang w:val="en-GB" w:eastAsia="en-GB"/>
        </w:rPr>
        <w:t>A</w:t>
      </w:r>
      <w:r w:rsidR="002E5DC6" w:rsidRPr="00674A63">
        <w:rPr>
          <w:rFonts w:ascii="Times New Roman" w:eastAsia="Times New Roman" w:hAnsi="Times New Roman"/>
          <w:lang w:val="en-GB" w:eastAsia="en-GB"/>
        </w:rPr>
        <w:t xml:space="preserve"> </w:t>
      </w:r>
      <w:r w:rsidR="002E5DC6" w:rsidRPr="001043C9">
        <w:rPr>
          <w:rFonts w:ascii="Times New Roman" w:eastAsia="Times New Roman" w:hAnsi="Times New Roman"/>
          <w:lang w:val="en-GB" w:eastAsia="en-GB"/>
        </w:rPr>
        <w:t xml:space="preserve">and </w:t>
      </w:r>
      <w:r w:rsidR="00BC0C92" w:rsidRPr="001043C9">
        <w:rPr>
          <w:rFonts w:ascii="Times New Roman" w:eastAsia="Times New Roman" w:hAnsi="Times New Roman"/>
          <w:lang w:val="en-GB" w:eastAsia="en-GB"/>
        </w:rPr>
        <w:t>B</w:t>
      </w:r>
      <w:r w:rsidR="00674A63" w:rsidRPr="001043C9">
        <w:rPr>
          <w:rFonts w:ascii="Times New Roman" w:eastAsia="Times New Roman" w:hAnsi="Times New Roman"/>
          <w:lang w:val="en-GB" w:eastAsia="en-GB"/>
        </w:rPr>
        <w:t>,</w:t>
      </w:r>
      <w:r w:rsidR="002E5DC6" w:rsidRPr="001043C9">
        <w:rPr>
          <w:rFonts w:ascii="Times New Roman" w:eastAsia="Times New Roman" w:hAnsi="Times New Roman"/>
          <w:lang w:val="en-GB" w:eastAsia="en-GB"/>
        </w:rPr>
        <w:t xml:space="preserve"> respectively. </w:t>
      </w:r>
      <w:r w:rsidR="00674A63" w:rsidRPr="001043C9">
        <w:rPr>
          <w:rFonts w:ascii="Times New Roman" w:eastAsia="Times New Roman" w:hAnsi="Times New Roman"/>
          <w:lang w:val="en-GB" w:eastAsia="en-GB"/>
        </w:rPr>
        <w:t xml:space="preserve">Solutions of </w:t>
      </w:r>
      <w:r w:rsidR="0046084F" w:rsidRPr="001043C9">
        <w:rPr>
          <w:rFonts w:ascii="Times New Roman" w:hAnsi="Times New Roman" w:hint="eastAsia"/>
          <w:lang w:val="en-GB" w:eastAsia="zh-CN"/>
        </w:rPr>
        <w:t>0.03</w:t>
      </w:r>
      <w:r w:rsidR="00753BB4" w:rsidRPr="001043C9">
        <w:rPr>
          <w:rFonts w:ascii="Times New Roman" w:hAnsi="Times New Roman" w:hint="eastAsia"/>
          <w:lang w:val="en-GB" w:eastAsia="zh-CN"/>
        </w:rPr>
        <w:t xml:space="preserve"> </w:t>
      </w:r>
      <w:r w:rsidR="00C54680" w:rsidRPr="001043C9">
        <w:rPr>
          <w:rFonts w:ascii="Times New Roman" w:hAnsi="Times New Roman"/>
          <w:lang w:val="en-GB" w:eastAsia="zh-CN"/>
        </w:rPr>
        <w:t>mg/L</w:t>
      </w:r>
      <w:r w:rsidR="0046084F" w:rsidRPr="001043C9">
        <w:rPr>
          <w:rFonts w:ascii="Times New Roman" w:hAnsi="Times New Roman" w:hint="eastAsia"/>
          <w:lang w:val="en-GB" w:eastAsia="zh-CN"/>
        </w:rPr>
        <w:t>, 0.3</w:t>
      </w:r>
      <w:r w:rsidR="00753BB4" w:rsidRPr="001043C9">
        <w:rPr>
          <w:rFonts w:ascii="Times New Roman" w:hAnsi="Times New Roman" w:hint="eastAsia"/>
          <w:lang w:val="en-GB" w:eastAsia="zh-CN"/>
        </w:rPr>
        <w:t xml:space="preserve"> </w:t>
      </w:r>
      <w:r w:rsidR="00C54680" w:rsidRPr="001043C9">
        <w:rPr>
          <w:rFonts w:ascii="Times New Roman" w:hAnsi="Times New Roman"/>
          <w:lang w:val="en-GB" w:eastAsia="zh-CN"/>
        </w:rPr>
        <w:t>mg/L</w:t>
      </w:r>
      <w:r w:rsidR="0046084F" w:rsidRPr="001043C9">
        <w:rPr>
          <w:rFonts w:ascii="Times New Roman" w:hAnsi="Times New Roman" w:hint="eastAsia"/>
          <w:lang w:val="en-GB" w:eastAsia="zh-CN"/>
        </w:rPr>
        <w:t>, and 3</w:t>
      </w:r>
      <w:r w:rsidR="00753BB4" w:rsidRPr="001043C9">
        <w:rPr>
          <w:rFonts w:ascii="Times New Roman" w:hAnsi="Times New Roman" w:hint="eastAsia"/>
          <w:lang w:val="en-GB" w:eastAsia="zh-CN"/>
        </w:rPr>
        <w:t xml:space="preserve"> </w:t>
      </w:r>
      <w:r w:rsidR="00C54680" w:rsidRPr="001043C9">
        <w:rPr>
          <w:rFonts w:ascii="Times New Roman" w:hAnsi="Times New Roman"/>
          <w:lang w:val="en-GB" w:eastAsia="zh-CN"/>
        </w:rPr>
        <w:t>mg/L metallic</w:t>
      </w:r>
      <w:r w:rsidR="0046084F" w:rsidRPr="001043C9">
        <w:rPr>
          <w:rFonts w:ascii="Times New Roman" w:hAnsi="Times New Roman" w:hint="eastAsia"/>
          <w:lang w:val="en-GB" w:eastAsia="zh-CN"/>
        </w:rPr>
        <w:t xml:space="preserve"> Ni</w:t>
      </w:r>
      <w:r w:rsidR="00C54680" w:rsidRPr="001043C9">
        <w:rPr>
          <w:rFonts w:ascii="Times New Roman" w:hAnsi="Times New Roman"/>
          <w:lang w:val="en-GB" w:eastAsia="zh-CN"/>
        </w:rPr>
        <w:t xml:space="preserve"> </w:t>
      </w:r>
      <w:r w:rsidR="0046084F" w:rsidRPr="001043C9">
        <w:rPr>
          <w:rFonts w:ascii="Times New Roman" w:hAnsi="Times New Roman" w:hint="eastAsia"/>
          <w:lang w:val="en-GB" w:eastAsia="zh-CN"/>
        </w:rPr>
        <w:t xml:space="preserve">NPs </w:t>
      </w:r>
      <w:r w:rsidR="00674A63" w:rsidRPr="001043C9">
        <w:rPr>
          <w:rFonts w:ascii="Times New Roman" w:hAnsi="Times New Roman" w:hint="eastAsia"/>
          <w:lang w:val="en-GB" w:eastAsia="zh-CN"/>
        </w:rPr>
        <w:t xml:space="preserve">were first prepared </w:t>
      </w:r>
      <w:r w:rsidR="0046084F" w:rsidRPr="001043C9">
        <w:rPr>
          <w:rFonts w:ascii="Times New Roman" w:hAnsi="Times New Roman" w:hint="eastAsia"/>
          <w:lang w:val="en-GB" w:eastAsia="zh-CN"/>
        </w:rPr>
        <w:t xml:space="preserve">in </w:t>
      </w:r>
      <w:r w:rsidR="00C54680" w:rsidRPr="001043C9">
        <w:rPr>
          <w:rFonts w:ascii="Times New Roman" w:hAnsi="Times New Roman"/>
          <w:lang w:val="en-GB" w:eastAsia="zh-CN"/>
        </w:rPr>
        <w:t>deionized</w:t>
      </w:r>
      <w:r w:rsidR="0046084F" w:rsidRPr="001043C9">
        <w:rPr>
          <w:rFonts w:ascii="Times New Roman" w:hAnsi="Times New Roman" w:hint="eastAsia"/>
          <w:lang w:val="en-GB" w:eastAsia="zh-CN"/>
        </w:rPr>
        <w:t xml:space="preserve"> water and ASW. </w:t>
      </w:r>
      <w:r w:rsidR="0046084F" w:rsidRPr="001043C9">
        <w:rPr>
          <w:rFonts w:ascii="Times New Roman" w:hAnsi="Times New Roman"/>
          <w:lang w:val="en-GB" w:eastAsia="zh-CN"/>
        </w:rPr>
        <w:t>S</w:t>
      </w:r>
      <w:r w:rsidR="0046084F" w:rsidRPr="001043C9">
        <w:rPr>
          <w:rFonts w:ascii="Times New Roman" w:hAnsi="Times New Roman" w:hint="eastAsia"/>
          <w:lang w:val="en-GB" w:eastAsia="zh-CN"/>
        </w:rPr>
        <w:t>onication probe (6</w:t>
      </w:r>
      <w:r w:rsidR="00563F4F" w:rsidRPr="001043C9">
        <w:rPr>
          <w:rFonts w:ascii="Times New Roman" w:hAnsi="Times New Roman"/>
          <w:lang w:val="en-GB" w:eastAsia="zh-CN"/>
        </w:rPr>
        <w:t xml:space="preserve"> </w:t>
      </w:r>
      <w:r w:rsidR="0046084F" w:rsidRPr="001043C9">
        <w:rPr>
          <w:rFonts w:ascii="Times New Roman" w:hAnsi="Times New Roman" w:hint="eastAsia"/>
          <w:lang w:val="en-GB" w:eastAsia="zh-CN"/>
        </w:rPr>
        <w:t>min) and sonication bath (5</w:t>
      </w:r>
      <w:r w:rsidR="00563F4F" w:rsidRPr="001043C9">
        <w:rPr>
          <w:rFonts w:ascii="Times New Roman" w:hAnsi="Times New Roman"/>
          <w:lang w:val="en-GB" w:eastAsia="zh-CN"/>
        </w:rPr>
        <w:t xml:space="preserve"> </w:t>
      </w:r>
      <w:r w:rsidR="0046084F" w:rsidRPr="001043C9">
        <w:rPr>
          <w:rFonts w:ascii="Times New Roman" w:hAnsi="Times New Roman" w:hint="eastAsia"/>
          <w:lang w:val="en-GB" w:eastAsia="zh-CN"/>
        </w:rPr>
        <w:t xml:space="preserve">min) were </w:t>
      </w:r>
      <w:r w:rsidR="003D5829" w:rsidRPr="001043C9">
        <w:rPr>
          <w:rFonts w:ascii="Times New Roman" w:hAnsi="Times New Roman" w:hint="eastAsia"/>
          <w:lang w:val="en-GB" w:eastAsia="zh-CN"/>
        </w:rPr>
        <w:t xml:space="preserve">then </w:t>
      </w:r>
      <w:r w:rsidR="0046084F" w:rsidRPr="001043C9">
        <w:rPr>
          <w:rFonts w:ascii="Times New Roman" w:hAnsi="Times New Roman" w:hint="eastAsia"/>
          <w:lang w:val="en-GB" w:eastAsia="zh-CN"/>
        </w:rPr>
        <w:t xml:space="preserve">used to help the prepared mixture achieve a homogeneous </w:t>
      </w:r>
      <w:r w:rsidR="0046084F" w:rsidRPr="001043C9">
        <w:rPr>
          <w:rFonts w:ascii="Times New Roman" w:hAnsi="Times New Roman"/>
          <w:lang w:val="en-GB" w:eastAsia="zh-CN"/>
        </w:rPr>
        <w:t>suspension</w:t>
      </w:r>
      <w:r w:rsidR="0046084F" w:rsidRPr="001043C9">
        <w:rPr>
          <w:rFonts w:ascii="Times New Roman" w:hAnsi="Times New Roman" w:hint="eastAsia"/>
          <w:lang w:val="en-GB" w:eastAsia="zh-CN"/>
        </w:rPr>
        <w:t xml:space="preserve">. </w:t>
      </w:r>
      <w:r w:rsidR="00563F4F" w:rsidRPr="001043C9">
        <w:rPr>
          <w:rFonts w:ascii="Times New Roman" w:hAnsi="Times New Roman"/>
          <w:lang w:val="en-GB" w:eastAsia="zh-CN"/>
        </w:rPr>
        <w:t xml:space="preserve">Each sample was tested by 12 DLS runs and this has been </w:t>
      </w:r>
      <w:r w:rsidR="00DA7E49" w:rsidRPr="001043C9">
        <w:rPr>
          <w:rFonts w:ascii="Times New Roman" w:hAnsi="Times New Roman"/>
          <w:lang w:val="en-GB" w:eastAsia="zh-CN"/>
        </w:rPr>
        <w:t>repeated</w:t>
      </w:r>
      <w:r w:rsidR="00563F4F" w:rsidRPr="001043C9">
        <w:rPr>
          <w:rFonts w:ascii="Times New Roman" w:hAnsi="Times New Roman"/>
          <w:lang w:val="en-GB" w:eastAsia="zh-CN"/>
        </w:rPr>
        <w:t xml:space="preserve"> 3 times for each sample</w:t>
      </w:r>
      <w:r w:rsidR="003D5829" w:rsidRPr="001043C9">
        <w:rPr>
          <w:rFonts w:ascii="Times New Roman" w:hAnsi="Times New Roman" w:hint="eastAsia"/>
          <w:lang w:val="en-GB" w:eastAsia="zh-CN"/>
        </w:rPr>
        <w:t>. The</w:t>
      </w:r>
      <w:r w:rsidR="00563F4F" w:rsidRPr="001043C9">
        <w:rPr>
          <w:rFonts w:ascii="Times New Roman" w:hAnsi="Times New Roman"/>
          <w:lang w:val="en-GB" w:eastAsia="zh-CN"/>
        </w:rPr>
        <w:t xml:space="preserve"> </w:t>
      </w:r>
      <w:r w:rsidR="00C54680" w:rsidRPr="001043C9">
        <w:rPr>
          <w:rFonts w:ascii="Times New Roman" w:hAnsi="Times New Roman"/>
          <w:lang w:val="en-GB" w:eastAsia="zh-CN"/>
        </w:rPr>
        <w:t>average of these measurements is</w:t>
      </w:r>
      <w:r w:rsidR="00563F4F" w:rsidRPr="001043C9">
        <w:rPr>
          <w:rFonts w:ascii="Times New Roman" w:hAnsi="Times New Roman"/>
          <w:lang w:val="en-GB" w:eastAsia="zh-CN"/>
        </w:rPr>
        <w:t xml:space="preserve"> </w:t>
      </w:r>
      <w:r w:rsidR="00DA7E49" w:rsidRPr="001043C9">
        <w:rPr>
          <w:rFonts w:ascii="Times New Roman" w:hAnsi="Times New Roman"/>
          <w:lang w:val="en-GB" w:eastAsia="zh-CN"/>
        </w:rPr>
        <w:t>presented</w:t>
      </w:r>
      <w:r w:rsidR="003D5829" w:rsidRPr="001043C9">
        <w:rPr>
          <w:rFonts w:ascii="Times New Roman" w:hAnsi="Times New Roman" w:hint="eastAsia"/>
          <w:lang w:val="en-GB" w:eastAsia="zh-CN"/>
        </w:rPr>
        <w:t xml:space="preserve"> in Figure</w:t>
      </w:r>
      <w:r w:rsidR="00BC0C92" w:rsidRPr="001043C9">
        <w:rPr>
          <w:rFonts w:ascii="Times New Roman" w:hAnsi="Times New Roman"/>
          <w:lang w:val="en-GB" w:eastAsia="zh-CN"/>
        </w:rPr>
        <w:t>s</w:t>
      </w:r>
      <w:r w:rsidR="003D5829" w:rsidRPr="001043C9">
        <w:rPr>
          <w:rFonts w:ascii="Times New Roman" w:hAnsi="Times New Roman" w:hint="eastAsia"/>
          <w:lang w:val="en-GB" w:eastAsia="zh-CN"/>
        </w:rPr>
        <w:t xml:space="preserve"> 3S </w:t>
      </w:r>
      <w:r w:rsidR="00DA7E49" w:rsidRPr="001043C9">
        <w:rPr>
          <w:rFonts w:ascii="Times New Roman" w:hAnsi="Times New Roman"/>
          <w:lang w:val="en-GB" w:eastAsia="zh-CN"/>
        </w:rPr>
        <w:t>(A</w:t>
      </w:r>
      <w:r w:rsidR="003D5829" w:rsidRPr="001043C9">
        <w:rPr>
          <w:rFonts w:ascii="Times New Roman" w:hAnsi="Times New Roman" w:hint="eastAsia"/>
          <w:lang w:val="en-GB" w:eastAsia="zh-CN"/>
        </w:rPr>
        <w:t xml:space="preserve">) and </w:t>
      </w:r>
      <w:r w:rsidR="00DA7E49" w:rsidRPr="001043C9">
        <w:rPr>
          <w:rFonts w:ascii="Times New Roman" w:hAnsi="Times New Roman"/>
          <w:lang w:val="en-GB" w:eastAsia="zh-CN"/>
        </w:rPr>
        <w:t>(B</w:t>
      </w:r>
      <w:r w:rsidR="003D5829" w:rsidRPr="001043C9">
        <w:rPr>
          <w:rFonts w:ascii="Times New Roman" w:hAnsi="Times New Roman" w:hint="eastAsia"/>
          <w:lang w:val="en-GB" w:eastAsia="zh-CN"/>
        </w:rPr>
        <w:t xml:space="preserve">). </w:t>
      </w:r>
      <w:r w:rsidR="00674A63" w:rsidRPr="001043C9">
        <w:rPr>
          <w:rFonts w:ascii="Times New Roman" w:hAnsi="Times New Roman"/>
          <w:lang w:val="en-GB" w:eastAsia="zh-CN"/>
        </w:rPr>
        <w:t xml:space="preserve"> </w:t>
      </w:r>
    </w:p>
    <w:p w:rsidR="006B007B" w:rsidRPr="00F039D1" w:rsidRDefault="002E5DC6" w:rsidP="00F039D1">
      <w:pPr>
        <w:spacing w:after="0" w:line="480" w:lineRule="auto"/>
        <w:ind w:firstLine="720"/>
        <w:jc w:val="both"/>
        <w:rPr>
          <w:rFonts w:ascii="Times New Roman" w:hAnsi="Times New Roman"/>
          <w:color w:val="76923C" w:themeColor="accent3" w:themeShade="BF"/>
          <w:lang w:val="en-GB" w:eastAsia="zh-CN"/>
        </w:rPr>
      </w:pPr>
      <w:r w:rsidRPr="001043C9">
        <w:rPr>
          <w:rFonts w:ascii="Times New Roman" w:hAnsi="Times New Roman" w:cs="Times New Roman"/>
        </w:rPr>
        <w:t xml:space="preserve">The peak maxima for </w:t>
      </w:r>
      <w:r w:rsidR="00C54680" w:rsidRPr="001043C9">
        <w:rPr>
          <w:rFonts w:ascii="Times New Roman" w:hAnsi="Times New Roman" w:cs="Times New Roman"/>
        </w:rPr>
        <w:t xml:space="preserve">metallic </w:t>
      </w:r>
      <w:r w:rsidRPr="001043C9">
        <w:rPr>
          <w:rFonts w:ascii="Times New Roman" w:hAnsi="Times New Roman" w:cs="Times New Roman"/>
        </w:rPr>
        <w:t>Ni</w:t>
      </w:r>
      <w:r w:rsidR="00C54680" w:rsidRPr="001043C9">
        <w:rPr>
          <w:rFonts w:ascii="Times New Roman" w:hAnsi="Times New Roman" w:cs="Times New Roman"/>
        </w:rPr>
        <w:t xml:space="preserve"> </w:t>
      </w:r>
      <w:r w:rsidRPr="001043C9">
        <w:rPr>
          <w:rFonts w:ascii="Times New Roman" w:hAnsi="Times New Roman" w:cs="Times New Roman"/>
        </w:rPr>
        <w:t>NPs in ASW</w:t>
      </w:r>
      <w:r w:rsidR="00C54680" w:rsidRPr="001043C9">
        <w:rPr>
          <w:rFonts w:ascii="Times New Roman" w:hAnsi="Times New Roman" w:cs="Times New Roman"/>
        </w:rPr>
        <w:t xml:space="preserve"> (Fig. S3A)</w:t>
      </w:r>
      <w:r w:rsidRPr="001043C9">
        <w:rPr>
          <w:rFonts w:ascii="Times New Roman" w:hAnsi="Times New Roman" w:cs="Times New Roman"/>
        </w:rPr>
        <w:t xml:space="preserve"> were fou</w:t>
      </w:r>
      <w:r w:rsidRPr="002E5DC6">
        <w:rPr>
          <w:rFonts w:ascii="Times New Roman" w:hAnsi="Times New Roman" w:cs="Times New Roman"/>
          <w:color w:val="000000" w:themeColor="text1"/>
        </w:rPr>
        <w:t xml:space="preserve">nd </w:t>
      </w:r>
      <w:r w:rsidR="00420F9C">
        <w:rPr>
          <w:rFonts w:ascii="Times New Roman" w:hAnsi="Times New Roman" w:cs="Times New Roman"/>
          <w:color w:val="000000" w:themeColor="text1"/>
        </w:rPr>
        <w:t xml:space="preserve">(from Lorenzian fittings of the peaks) </w:t>
      </w:r>
      <w:r w:rsidRPr="002E5DC6">
        <w:rPr>
          <w:rFonts w:ascii="Times New Roman" w:hAnsi="Times New Roman" w:cs="Times New Roman"/>
          <w:color w:val="000000" w:themeColor="text1"/>
        </w:rPr>
        <w:t xml:space="preserve">at 52nm, 108nm and 96 nm for 0.03 </w:t>
      </w:r>
      <w:r w:rsidR="00C54680">
        <w:rPr>
          <w:rFonts w:ascii="Times New Roman" w:hAnsi="Times New Roman" w:cs="Times New Roman"/>
          <w:color w:val="000000" w:themeColor="text1"/>
        </w:rPr>
        <w:t>mg/L</w:t>
      </w:r>
      <w:r w:rsidRPr="002E5DC6">
        <w:rPr>
          <w:rFonts w:ascii="Times New Roman" w:hAnsi="Times New Roman" w:cs="Times New Roman"/>
          <w:color w:val="000000" w:themeColor="text1"/>
        </w:rPr>
        <w:t xml:space="preserve"> (black), 0.3 </w:t>
      </w:r>
      <w:r w:rsidR="00C54680">
        <w:rPr>
          <w:rFonts w:ascii="Times New Roman" w:hAnsi="Times New Roman" w:cs="Times New Roman"/>
          <w:color w:val="000000" w:themeColor="text1"/>
        </w:rPr>
        <w:t>mg/L</w:t>
      </w:r>
      <w:r w:rsidRPr="002E5DC6">
        <w:rPr>
          <w:rFonts w:ascii="Times New Roman" w:hAnsi="Times New Roman" w:cs="Times New Roman"/>
          <w:color w:val="000000" w:themeColor="text1"/>
        </w:rPr>
        <w:t xml:space="preserve"> (red) and 3 </w:t>
      </w:r>
      <w:r w:rsidR="00C54680">
        <w:rPr>
          <w:rFonts w:ascii="Times New Roman" w:hAnsi="Times New Roman" w:cs="Times New Roman"/>
          <w:color w:val="000000" w:themeColor="text1"/>
        </w:rPr>
        <w:t>mg/L</w:t>
      </w:r>
      <w:r w:rsidRPr="002E5DC6">
        <w:rPr>
          <w:rFonts w:ascii="Times New Roman" w:hAnsi="Times New Roman" w:cs="Times New Roman"/>
          <w:color w:val="000000" w:themeColor="text1"/>
        </w:rPr>
        <w:t xml:space="preserve"> (green), respectively. The peak maxima for </w:t>
      </w:r>
      <w:r w:rsidR="00C54680">
        <w:rPr>
          <w:rFonts w:ascii="Times New Roman" w:hAnsi="Times New Roman" w:cs="Times New Roman"/>
          <w:color w:val="000000" w:themeColor="text1"/>
        </w:rPr>
        <w:t xml:space="preserve">metallic </w:t>
      </w:r>
      <w:r w:rsidRPr="002E5DC6">
        <w:rPr>
          <w:rFonts w:ascii="Times New Roman" w:hAnsi="Times New Roman" w:cs="Times New Roman"/>
          <w:color w:val="000000" w:themeColor="text1"/>
        </w:rPr>
        <w:t>Ni</w:t>
      </w:r>
      <w:r w:rsidR="00C54680">
        <w:rPr>
          <w:rFonts w:ascii="Times New Roman" w:hAnsi="Times New Roman" w:cs="Times New Roman"/>
          <w:color w:val="000000" w:themeColor="text1"/>
        </w:rPr>
        <w:t xml:space="preserve"> </w:t>
      </w:r>
      <w:r w:rsidRPr="002E5DC6">
        <w:rPr>
          <w:rFonts w:ascii="Times New Roman" w:hAnsi="Times New Roman" w:cs="Times New Roman"/>
          <w:color w:val="000000" w:themeColor="text1"/>
        </w:rPr>
        <w:t xml:space="preserve">NPs in </w:t>
      </w:r>
      <w:r w:rsidR="00C54680">
        <w:rPr>
          <w:rFonts w:ascii="Times New Roman" w:hAnsi="Times New Roman" w:cs="Times New Roman"/>
          <w:color w:val="000000" w:themeColor="text1"/>
        </w:rPr>
        <w:t>deionized water</w:t>
      </w:r>
      <w:r w:rsidRPr="002E5DC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(Fig</w:t>
      </w:r>
      <w:r w:rsidR="00C54680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S3</w:t>
      </w:r>
      <w:r w:rsidR="00C54680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) </w:t>
      </w:r>
      <w:r w:rsidRPr="002E5DC6">
        <w:rPr>
          <w:rFonts w:ascii="Times New Roman" w:hAnsi="Times New Roman" w:cs="Times New Roman"/>
          <w:color w:val="000000" w:themeColor="text1"/>
        </w:rPr>
        <w:t>were found at 40</w:t>
      </w:r>
      <w:r w:rsidR="00420F9C">
        <w:rPr>
          <w:rFonts w:ascii="Times New Roman" w:hAnsi="Times New Roman" w:cs="Times New Roman"/>
          <w:color w:val="000000" w:themeColor="text1"/>
        </w:rPr>
        <w:t xml:space="preserve"> </w:t>
      </w:r>
      <w:r w:rsidRPr="002E5DC6">
        <w:rPr>
          <w:rFonts w:ascii="Times New Roman" w:hAnsi="Times New Roman" w:cs="Times New Roman"/>
          <w:color w:val="000000" w:themeColor="text1"/>
        </w:rPr>
        <w:t>nm, 96</w:t>
      </w:r>
      <w:r w:rsidR="00420F9C">
        <w:rPr>
          <w:rFonts w:ascii="Times New Roman" w:hAnsi="Times New Roman" w:cs="Times New Roman"/>
          <w:color w:val="000000" w:themeColor="text1"/>
        </w:rPr>
        <w:t xml:space="preserve"> </w:t>
      </w:r>
      <w:r w:rsidRPr="002E5DC6">
        <w:rPr>
          <w:rFonts w:ascii="Times New Roman" w:hAnsi="Times New Roman" w:cs="Times New Roman"/>
          <w:color w:val="000000" w:themeColor="text1"/>
        </w:rPr>
        <w:t>nm and 67 nm for 0.03</w:t>
      </w:r>
      <w:r w:rsidR="003646F2">
        <w:rPr>
          <w:rFonts w:ascii="Times New Roman" w:hAnsi="Times New Roman" w:cs="Times New Roman"/>
          <w:color w:val="000000" w:themeColor="text1"/>
        </w:rPr>
        <w:t xml:space="preserve"> mg/L (black)</w:t>
      </w:r>
      <w:r w:rsidRPr="002E5DC6">
        <w:rPr>
          <w:rFonts w:ascii="Times New Roman" w:hAnsi="Times New Roman" w:cs="Times New Roman"/>
          <w:color w:val="000000" w:themeColor="text1"/>
        </w:rPr>
        <w:t>, 0.3</w:t>
      </w:r>
      <w:r w:rsidR="003646F2">
        <w:rPr>
          <w:rFonts w:ascii="Times New Roman" w:hAnsi="Times New Roman" w:cs="Times New Roman"/>
          <w:color w:val="000000" w:themeColor="text1"/>
        </w:rPr>
        <w:t xml:space="preserve"> mg/L (red)</w:t>
      </w:r>
      <w:r w:rsidRPr="002E5DC6">
        <w:rPr>
          <w:rFonts w:ascii="Times New Roman" w:hAnsi="Times New Roman" w:cs="Times New Roman"/>
          <w:color w:val="000000" w:themeColor="text1"/>
        </w:rPr>
        <w:t xml:space="preserve"> and 3 </w:t>
      </w:r>
      <w:r w:rsidR="00C54680">
        <w:rPr>
          <w:rFonts w:ascii="Times New Roman" w:hAnsi="Times New Roman" w:cs="Times New Roman"/>
          <w:color w:val="000000" w:themeColor="text1"/>
        </w:rPr>
        <w:t>mg/L</w:t>
      </w:r>
      <w:r w:rsidR="003646F2">
        <w:rPr>
          <w:rFonts w:ascii="Times New Roman" w:hAnsi="Times New Roman" w:cs="Times New Roman"/>
          <w:color w:val="000000" w:themeColor="text1"/>
        </w:rPr>
        <w:t xml:space="preserve"> (green)</w:t>
      </w:r>
      <w:r w:rsidRPr="002E5DC6">
        <w:rPr>
          <w:rFonts w:ascii="Times New Roman" w:hAnsi="Times New Roman" w:cs="Times New Roman"/>
          <w:color w:val="000000" w:themeColor="text1"/>
        </w:rPr>
        <w:t xml:space="preserve">, respectively. Stronger agglomeration </w:t>
      </w:r>
      <w:r>
        <w:rPr>
          <w:rFonts w:ascii="Times New Roman" w:hAnsi="Times New Roman" w:cs="Times New Roman"/>
          <w:color w:val="000000" w:themeColor="text1"/>
        </w:rPr>
        <w:t xml:space="preserve">of </w:t>
      </w:r>
      <w:r w:rsidR="00C54680">
        <w:rPr>
          <w:rFonts w:ascii="Times New Roman" w:hAnsi="Times New Roman" w:cs="Times New Roman"/>
          <w:color w:val="000000" w:themeColor="text1"/>
        </w:rPr>
        <w:t xml:space="preserve">metallic </w:t>
      </w:r>
      <w:r>
        <w:rPr>
          <w:rFonts w:ascii="Times New Roman" w:hAnsi="Times New Roman" w:cs="Times New Roman"/>
          <w:color w:val="000000" w:themeColor="text1"/>
        </w:rPr>
        <w:t>Ni</w:t>
      </w:r>
      <w:r w:rsidR="00C5468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NPs was observed </w:t>
      </w:r>
      <w:r w:rsidRPr="002E5DC6">
        <w:rPr>
          <w:rFonts w:ascii="Times New Roman" w:hAnsi="Times New Roman" w:cs="Times New Roman"/>
          <w:color w:val="000000" w:themeColor="text1"/>
        </w:rPr>
        <w:t>in ASW</w:t>
      </w:r>
      <w:r>
        <w:rPr>
          <w:rFonts w:ascii="Times New Roman" w:hAnsi="Times New Roman" w:cs="Times New Roman"/>
          <w:color w:val="000000" w:themeColor="text1"/>
        </w:rPr>
        <w:t xml:space="preserve"> when compared to </w:t>
      </w:r>
      <w:r w:rsidR="00C54680">
        <w:rPr>
          <w:rFonts w:ascii="Times New Roman" w:hAnsi="Times New Roman" w:cs="Times New Roman"/>
          <w:color w:val="000000" w:themeColor="text1"/>
        </w:rPr>
        <w:t>deionized</w:t>
      </w:r>
      <w:r>
        <w:rPr>
          <w:rFonts w:ascii="Times New Roman" w:hAnsi="Times New Roman" w:cs="Times New Roman"/>
          <w:color w:val="000000" w:themeColor="text1"/>
        </w:rPr>
        <w:t xml:space="preserve"> water</w:t>
      </w:r>
      <w:r w:rsidRPr="002E5DC6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877AA">
        <w:rPr>
          <w:rFonts w:ascii="Times New Roman" w:hAnsi="Times New Roman" w:cs="Times New Roman"/>
          <w:color w:val="000000" w:themeColor="text1"/>
        </w:rPr>
        <w:t xml:space="preserve">The peak </w:t>
      </w:r>
      <w:r w:rsidR="00674A63">
        <w:rPr>
          <w:rFonts w:ascii="Times New Roman" w:hAnsi="Times New Roman" w:cs="Times New Roman"/>
          <w:color w:val="000000" w:themeColor="text1"/>
        </w:rPr>
        <w:lastRenderedPageBreak/>
        <w:t xml:space="preserve">maxima in deionized water for </w:t>
      </w:r>
      <w:r w:rsidR="00674A63" w:rsidRPr="00ED5039">
        <w:rPr>
          <w:rFonts w:ascii="Times New Roman" w:hAnsi="Times New Roman" w:cs="Times New Roman"/>
          <w:color w:val="403152" w:themeColor="accent4" w:themeShade="80"/>
        </w:rPr>
        <w:t xml:space="preserve">0.03 </w:t>
      </w:r>
      <w:r w:rsidR="00674A63">
        <w:rPr>
          <w:rFonts w:ascii="Times New Roman" w:hAnsi="Times New Roman" w:cs="Times New Roman"/>
          <w:color w:val="403152" w:themeColor="accent4" w:themeShade="80"/>
        </w:rPr>
        <w:t>mg/L</w:t>
      </w:r>
      <w:r w:rsidR="00674A63">
        <w:rPr>
          <w:rFonts w:ascii="Times New Roman" w:hAnsi="Times New Roman" w:cs="Times New Roman"/>
          <w:color w:val="C00000"/>
          <w:lang w:eastAsia="zh-CN"/>
        </w:rPr>
        <w:t xml:space="preserve"> </w:t>
      </w:r>
      <w:r w:rsidR="00674A63">
        <w:rPr>
          <w:rFonts w:ascii="Times New Roman" w:hAnsi="Times New Roman" w:cs="Times New Roman"/>
          <w:color w:val="000000" w:themeColor="text1"/>
        </w:rPr>
        <w:t>agree</w:t>
      </w:r>
      <w:r w:rsidR="00E877AA">
        <w:rPr>
          <w:rFonts w:ascii="Times New Roman" w:hAnsi="Times New Roman" w:cs="Times New Roman"/>
          <w:color w:val="000000" w:themeColor="text1"/>
        </w:rPr>
        <w:t xml:space="preserve"> well with size distribution of particles obtained with HRTEM</w:t>
      </w:r>
      <w:r w:rsidR="003B71A2">
        <w:rPr>
          <w:rFonts w:ascii="Times New Roman" w:hAnsi="Times New Roman" w:cs="Times New Roman"/>
          <w:color w:val="000000" w:themeColor="text1"/>
        </w:rPr>
        <w:t xml:space="preserve"> (see Fig</w:t>
      </w:r>
      <w:r w:rsidR="00C54680">
        <w:rPr>
          <w:rFonts w:ascii="Times New Roman" w:hAnsi="Times New Roman" w:cs="Times New Roman"/>
          <w:color w:val="000000" w:themeColor="text1"/>
        </w:rPr>
        <w:t>.</w:t>
      </w:r>
      <w:r w:rsidR="003B71A2">
        <w:rPr>
          <w:rFonts w:ascii="Times New Roman" w:hAnsi="Times New Roman" w:cs="Times New Roman"/>
          <w:color w:val="000000" w:themeColor="text1"/>
        </w:rPr>
        <w:t xml:space="preserve"> 1</w:t>
      </w:r>
      <w:r w:rsidR="00C54680">
        <w:rPr>
          <w:rFonts w:ascii="Times New Roman" w:hAnsi="Times New Roman" w:cs="Times New Roman"/>
          <w:color w:val="000000" w:themeColor="text1"/>
        </w:rPr>
        <w:t>B</w:t>
      </w:r>
      <w:r w:rsidR="003B71A2">
        <w:rPr>
          <w:rFonts w:ascii="Times New Roman" w:hAnsi="Times New Roman" w:cs="Times New Roman"/>
          <w:color w:val="000000" w:themeColor="text1"/>
        </w:rPr>
        <w:t xml:space="preserve"> in </w:t>
      </w:r>
      <w:r w:rsidR="003646F2">
        <w:rPr>
          <w:rFonts w:ascii="Times New Roman" w:hAnsi="Times New Roman" w:cs="Times New Roman"/>
          <w:color w:val="000000" w:themeColor="text1"/>
        </w:rPr>
        <w:t xml:space="preserve">the </w:t>
      </w:r>
      <w:r w:rsidR="003B71A2">
        <w:rPr>
          <w:rFonts w:ascii="Times New Roman" w:hAnsi="Times New Roman" w:cs="Times New Roman"/>
          <w:color w:val="000000" w:themeColor="text1"/>
        </w:rPr>
        <w:t>manuscript)</w:t>
      </w:r>
      <w:r w:rsidR="00E877AA">
        <w:rPr>
          <w:rFonts w:ascii="Times New Roman" w:hAnsi="Times New Roman" w:cs="Times New Roman"/>
          <w:color w:val="000000" w:themeColor="text1"/>
        </w:rPr>
        <w:t>. However t</w:t>
      </w:r>
      <w:r>
        <w:rPr>
          <w:rFonts w:ascii="Times New Roman" w:hAnsi="Times New Roman" w:cs="Times New Roman"/>
          <w:color w:val="000000" w:themeColor="text1"/>
        </w:rPr>
        <w:t xml:space="preserve">he peak maxima in ASW are shifted towards the higher values </w:t>
      </w:r>
      <w:r w:rsidR="00E877AA">
        <w:rPr>
          <w:rFonts w:ascii="Times New Roman" w:hAnsi="Times New Roman" w:cs="Times New Roman"/>
          <w:color w:val="000000" w:themeColor="text1"/>
        </w:rPr>
        <w:t xml:space="preserve">when compared to the same concentration of </w:t>
      </w:r>
      <w:r w:rsidR="00C54680">
        <w:rPr>
          <w:rFonts w:ascii="Times New Roman" w:hAnsi="Times New Roman" w:cs="Times New Roman"/>
          <w:color w:val="000000" w:themeColor="text1"/>
        </w:rPr>
        <w:t xml:space="preserve">metallic </w:t>
      </w:r>
      <w:r w:rsidR="00E877AA">
        <w:rPr>
          <w:rFonts w:ascii="Times New Roman" w:hAnsi="Times New Roman" w:cs="Times New Roman"/>
          <w:color w:val="000000" w:themeColor="text1"/>
        </w:rPr>
        <w:t>Ni</w:t>
      </w:r>
      <w:r w:rsidR="00C54680">
        <w:rPr>
          <w:rFonts w:ascii="Times New Roman" w:hAnsi="Times New Roman" w:cs="Times New Roman"/>
          <w:color w:val="000000" w:themeColor="text1"/>
        </w:rPr>
        <w:t xml:space="preserve"> </w:t>
      </w:r>
      <w:r w:rsidR="00E877AA">
        <w:rPr>
          <w:rFonts w:ascii="Times New Roman" w:hAnsi="Times New Roman" w:cs="Times New Roman"/>
          <w:color w:val="000000" w:themeColor="text1"/>
        </w:rPr>
        <w:t xml:space="preserve">NPs in </w:t>
      </w:r>
      <w:r w:rsidR="00C54680">
        <w:rPr>
          <w:rFonts w:ascii="Times New Roman" w:hAnsi="Times New Roman" w:cs="Times New Roman"/>
          <w:color w:val="000000" w:themeColor="text1"/>
        </w:rPr>
        <w:t>deionized</w:t>
      </w:r>
      <w:r w:rsidR="00E877AA">
        <w:rPr>
          <w:rFonts w:ascii="Times New Roman" w:hAnsi="Times New Roman" w:cs="Times New Roman"/>
          <w:color w:val="000000" w:themeColor="text1"/>
        </w:rPr>
        <w:t xml:space="preserve"> water </w:t>
      </w:r>
      <w:r>
        <w:rPr>
          <w:rFonts w:ascii="Times New Roman" w:hAnsi="Times New Roman" w:cs="Times New Roman"/>
          <w:color w:val="000000" w:themeColor="text1"/>
        </w:rPr>
        <w:t xml:space="preserve">which is due to </w:t>
      </w:r>
      <w:r w:rsidR="00C54680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 xml:space="preserve">presence of a passive hydronamic layer on </w:t>
      </w:r>
      <w:r w:rsidR="00C54680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 xml:space="preserve">surface of the particles that also causes </w:t>
      </w:r>
      <w:r w:rsidRPr="003646F2">
        <w:rPr>
          <w:rFonts w:ascii="Times New Roman" w:hAnsi="Times New Roman" w:cs="Times New Roman"/>
        </w:rPr>
        <w:t xml:space="preserve">agglomeration </w:t>
      </w:r>
      <w:r w:rsidR="00C54680" w:rsidRPr="003646F2">
        <w:rPr>
          <w:rFonts w:ascii="Times New Roman" w:hAnsi="Times New Roman" w:cs="Times New Roman"/>
        </w:rPr>
        <w:t>(</w:t>
      </w:r>
      <w:r w:rsidR="003B71A2" w:rsidRPr="003646F2">
        <w:rPr>
          <w:rFonts w:ascii="Times New Roman" w:hAnsi="Times New Roman" w:cs="Times New Roman"/>
        </w:rPr>
        <w:t>Lim et al. 2013</w:t>
      </w:r>
      <w:r w:rsidR="00C54680" w:rsidRPr="003646F2">
        <w:rPr>
          <w:rFonts w:ascii="Times New Roman" w:hAnsi="Times New Roman" w:cs="Times New Roman"/>
        </w:rPr>
        <w:t>)</w:t>
      </w:r>
      <w:r w:rsidR="003B71A2" w:rsidRPr="003646F2">
        <w:rPr>
          <w:rFonts w:ascii="Times New Roman" w:hAnsi="Times New Roman" w:cs="Times New Roman"/>
        </w:rPr>
        <w:t xml:space="preserve">. It </w:t>
      </w:r>
      <w:r w:rsidR="003B71A2">
        <w:rPr>
          <w:rFonts w:ascii="Times New Roman" w:hAnsi="Times New Roman" w:cs="Times New Roman"/>
          <w:color w:val="000000" w:themeColor="text1"/>
        </w:rPr>
        <w:t xml:space="preserve">has </w:t>
      </w:r>
      <w:r w:rsidR="00C54680">
        <w:rPr>
          <w:rFonts w:ascii="Times New Roman" w:hAnsi="Times New Roman" w:cs="Times New Roman"/>
          <w:color w:val="000000" w:themeColor="text1"/>
        </w:rPr>
        <w:t xml:space="preserve">also </w:t>
      </w:r>
      <w:r w:rsidR="003B71A2">
        <w:rPr>
          <w:rFonts w:ascii="Times New Roman" w:hAnsi="Times New Roman" w:cs="Times New Roman"/>
          <w:color w:val="000000" w:themeColor="text1"/>
        </w:rPr>
        <w:t>been shown that</w:t>
      </w:r>
      <w:r w:rsidR="003B71A2" w:rsidRPr="003B71A2">
        <w:rPr>
          <w:rFonts w:ascii="Times New Roman" w:hAnsi="Times New Roman" w:cs="Times New Roman"/>
          <w:color w:val="000000" w:themeColor="text1"/>
        </w:rPr>
        <w:t xml:space="preserve"> </w:t>
      </w:r>
      <w:r w:rsidR="003B71A2">
        <w:rPr>
          <w:rFonts w:ascii="Times New Roman" w:hAnsi="Times New Roman" w:cs="Times New Roman"/>
          <w:color w:val="000000" w:themeColor="text1"/>
        </w:rPr>
        <w:t>the DLS estimation and error increase (in comparison to HRTEM) with the increase of the particles concentration of magnetic particles (</w:t>
      </w:r>
      <w:r w:rsidR="00C54680">
        <w:rPr>
          <w:rFonts w:ascii="Times New Roman" w:hAnsi="Times New Roman" w:cs="Times New Roman"/>
          <w:color w:val="000000" w:themeColor="text1"/>
        </w:rPr>
        <w:t xml:space="preserve">metallic </w:t>
      </w:r>
      <w:r w:rsidR="003B71A2">
        <w:rPr>
          <w:rFonts w:ascii="Times New Roman" w:hAnsi="Times New Roman" w:cs="Times New Roman"/>
          <w:color w:val="000000" w:themeColor="text1"/>
        </w:rPr>
        <w:t>Ni</w:t>
      </w:r>
      <w:r w:rsidR="00C54680">
        <w:rPr>
          <w:rFonts w:ascii="Times New Roman" w:hAnsi="Times New Roman" w:cs="Times New Roman"/>
          <w:color w:val="000000" w:themeColor="text1"/>
        </w:rPr>
        <w:t xml:space="preserve"> NPs) like in this </w:t>
      </w:r>
      <w:r w:rsidR="00C54680" w:rsidRPr="003646F2">
        <w:rPr>
          <w:rFonts w:ascii="Times New Roman" w:hAnsi="Times New Roman" w:cs="Times New Roman"/>
        </w:rPr>
        <w:t>case (</w:t>
      </w:r>
      <w:r w:rsidR="003B71A2" w:rsidRPr="003646F2">
        <w:rPr>
          <w:rFonts w:ascii="Times New Roman" w:hAnsi="Times New Roman" w:cs="Times New Roman"/>
        </w:rPr>
        <w:t>Lim et al. 2013</w:t>
      </w:r>
      <w:r w:rsidR="00C54680" w:rsidRPr="003646F2">
        <w:rPr>
          <w:rFonts w:ascii="Times New Roman" w:hAnsi="Times New Roman" w:cs="Times New Roman"/>
        </w:rPr>
        <w:t>)</w:t>
      </w:r>
      <w:r w:rsidR="003B71A2" w:rsidRPr="003646F2">
        <w:rPr>
          <w:rFonts w:ascii="Times New Roman" w:hAnsi="Times New Roman" w:cs="Times New Roman"/>
        </w:rPr>
        <w:t xml:space="preserve">. </w:t>
      </w:r>
      <w:r w:rsidR="003B71A2">
        <w:rPr>
          <w:rFonts w:ascii="Times New Roman" w:hAnsi="Times New Roman" w:cs="Times New Roman"/>
          <w:color w:val="000000" w:themeColor="text1"/>
        </w:rPr>
        <w:t>Furthermore, significant</w:t>
      </w:r>
      <w:r w:rsidRPr="002E5DC6">
        <w:rPr>
          <w:rFonts w:ascii="Times New Roman" w:hAnsi="Times New Roman" w:cs="Times New Roman"/>
          <w:color w:val="000000" w:themeColor="text1"/>
        </w:rPr>
        <w:t xml:space="preserve"> agglomeration of </w:t>
      </w:r>
      <w:r w:rsidR="00C54680">
        <w:rPr>
          <w:rFonts w:ascii="Times New Roman" w:hAnsi="Times New Roman" w:cs="Times New Roman"/>
          <w:color w:val="000000" w:themeColor="text1"/>
        </w:rPr>
        <w:t xml:space="preserve">metallic </w:t>
      </w:r>
      <w:r w:rsidRPr="002E5DC6">
        <w:rPr>
          <w:rFonts w:ascii="Times New Roman" w:hAnsi="Times New Roman" w:cs="Times New Roman"/>
          <w:color w:val="000000" w:themeColor="text1"/>
        </w:rPr>
        <w:t>Ni</w:t>
      </w:r>
      <w:r w:rsidR="00C54680">
        <w:rPr>
          <w:rFonts w:ascii="Times New Roman" w:hAnsi="Times New Roman" w:cs="Times New Roman"/>
          <w:color w:val="000000" w:themeColor="text1"/>
        </w:rPr>
        <w:t xml:space="preserve"> </w:t>
      </w:r>
      <w:r w:rsidRPr="002E5DC6">
        <w:rPr>
          <w:rFonts w:ascii="Times New Roman" w:hAnsi="Times New Roman" w:cs="Times New Roman"/>
          <w:color w:val="000000" w:themeColor="text1"/>
        </w:rPr>
        <w:t xml:space="preserve">NPs is </w:t>
      </w:r>
      <w:r w:rsidR="003B71A2">
        <w:rPr>
          <w:rFonts w:ascii="Times New Roman" w:hAnsi="Times New Roman" w:cs="Times New Roman"/>
          <w:color w:val="000000" w:themeColor="text1"/>
        </w:rPr>
        <w:t xml:space="preserve">observed </w:t>
      </w:r>
      <w:r w:rsidRPr="002E5DC6">
        <w:rPr>
          <w:rFonts w:ascii="Times New Roman" w:hAnsi="Times New Roman" w:cs="Times New Roman"/>
          <w:color w:val="000000" w:themeColor="text1"/>
        </w:rPr>
        <w:t xml:space="preserve">for 3 </w:t>
      </w:r>
      <w:r w:rsidR="00C54680">
        <w:rPr>
          <w:rFonts w:ascii="Times New Roman" w:hAnsi="Times New Roman" w:cs="Times New Roman"/>
          <w:color w:val="000000" w:themeColor="text1"/>
        </w:rPr>
        <w:t>mg/L</w:t>
      </w:r>
      <w:r w:rsidRPr="002E5DC6">
        <w:rPr>
          <w:rFonts w:ascii="Times New Roman" w:hAnsi="Times New Roman" w:cs="Times New Roman"/>
          <w:color w:val="000000" w:themeColor="text1"/>
        </w:rPr>
        <w:t xml:space="preserve"> in both </w:t>
      </w:r>
      <w:r w:rsidR="00C54680">
        <w:rPr>
          <w:rFonts w:ascii="Times New Roman" w:hAnsi="Times New Roman" w:cs="Times New Roman"/>
          <w:color w:val="000000" w:themeColor="text1"/>
        </w:rPr>
        <w:t>deionized water</w:t>
      </w:r>
      <w:r w:rsidRPr="002E5DC6">
        <w:rPr>
          <w:rFonts w:ascii="Times New Roman" w:hAnsi="Times New Roman" w:cs="Times New Roman"/>
          <w:color w:val="000000" w:themeColor="text1"/>
        </w:rPr>
        <w:t xml:space="preserve"> and ASW</w:t>
      </w:r>
      <w:r w:rsidR="003B71A2">
        <w:rPr>
          <w:rFonts w:ascii="Times New Roman" w:hAnsi="Times New Roman" w:cs="Times New Roman"/>
          <w:color w:val="000000" w:themeColor="text1"/>
        </w:rPr>
        <w:t>,</w:t>
      </w:r>
      <w:r w:rsidRPr="002E5DC6">
        <w:rPr>
          <w:rFonts w:ascii="Times New Roman" w:hAnsi="Times New Roman" w:cs="Times New Roman"/>
          <w:color w:val="000000" w:themeColor="text1"/>
        </w:rPr>
        <w:t xml:space="preserve"> </w:t>
      </w:r>
      <w:r w:rsidR="003B71A2">
        <w:rPr>
          <w:rFonts w:ascii="Times New Roman" w:hAnsi="Times New Roman" w:cs="Times New Roman"/>
          <w:color w:val="000000" w:themeColor="text1"/>
        </w:rPr>
        <w:t xml:space="preserve">because </w:t>
      </w:r>
      <w:r w:rsidRPr="002E5DC6">
        <w:rPr>
          <w:rFonts w:ascii="Times New Roman" w:hAnsi="Times New Roman" w:cs="Times New Roman"/>
          <w:color w:val="000000" w:themeColor="text1"/>
        </w:rPr>
        <w:t>the strong shoulder is observed at</w:t>
      </w:r>
      <w:r w:rsidR="003B71A2">
        <w:rPr>
          <w:rFonts w:ascii="Times New Roman" w:hAnsi="Times New Roman" w:cs="Times New Roman"/>
          <w:color w:val="000000" w:themeColor="text1"/>
        </w:rPr>
        <w:t xml:space="preserve"> </w:t>
      </w:r>
      <w:r w:rsidRPr="002E5DC6">
        <w:rPr>
          <w:rFonts w:ascii="Times New Roman" w:hAnsi="Times New Roman" w:cs="Times New Roman"/>
          <w:color w:val="000000" w:themeColor="text1"/>
        </w:rPr>
        <w:t>340</w:t>
      </w:r>
      <w:r w:rsidR="00BC0C92">
        <w:rPr>
          <w:rFonts w:ascii="Times New Roman" w:hAnsi="Times New Roman" w:cs="Times New Roman"/>
          <w:color w:val="000000" w:themeColor="text1"/>
        </w:rPr>
        <w:t xml:space="preserve"> </w:t>
      </w:r>
      <w:r w:rsidRPr="002E5DC6">
        <w:rPr>
          <w:rFonts w:ascii="Times New Roman" w:hAnsi="Times New Roman" w:cs="Times New Roman"/>
          <w:color w:val="000000" w:themeColor="text1"/>
        </w:rPr>
        <w:t>nm and 190</w:t>
      </w:r>
      <w:r w:rsidR="00BC0C92">
        <w:rPr>
          <w:rFonts w:ascii="Times New Roman" w:hAnsi="Times New Roman" w:cs="Times New Roman"/>
          <w:color w:val="000000" w:themeColor="text1"/>
        </w:rPr>
        <w:t xml:space="preserve"> </w:t>
      </w:r>
      <w:r w:rsidRPr="002E5DC6">
        <w:rPr>
          <w:rFonts w:ascii="Times New Roman" w:hAnsi="Times New Roman" w:cs="Times New Roman"/>
          <w:color w:val="000000" w:themeColor="text1"/>
        </w:rPr>
        <w:t xml:space="preserve">nm in ASW and </w:t>
      </w:r>
      <w:r w:rsidR="00C54680">
        <w:rPr>
          <w:rFonts w:ascii="Times New Roman" w:hAnsi="Times New Roman" w:cs="Times New Roman"/>
          <w:color w:val="000000" w:themeColor="text1"/>
        </w:rPr>
        <w:t>deionized</w:t>
      </w:r>
      <w:r w:rsidRPr="002E5DC6">
        <w:rPr>
          <w:rFonts w:ascii="Times New Roman" w:hAnsi="Times New Roman" w:cs="Times New Roman"/>
          <w:color w:val="000000" w:themeColor="text1"/>
        </w:rPr>
        <w:t xml:space="preserve"> water (see green spectra), respectively. </w:t>
      </w:r>
    </w:p>
    <w:p w:rsidR="006913CF" w:rsidRDefault="006913CF">
      <w:pPr>
        <w:rPr>
          <w:rFonts w:ascii="Times New Roman" w:hAnsi="Times New Roman"/>
          <w:i/>
        </w:rPr>
      </w:pPr>
    </w:p>
    <w:p w:rsidR="00336CC2" w:rsidRDefault="00336CC2">
      <w:pPr>
        <w:rPr>
          <w:rFonts w:ascii="Times New Roman" w:hAnsi="Times New Roman"/>
          <w:i/>
        </w:rPr>
      </w:pPr>
      <w:r w:rsidRPr="00FB2270">
        <w:rPr>
          <w:rFonts w:ascii="Times New Roman" w:hAnsi="Times New Roman"/>
          <w:i/>
        </w:rPr>
        <w:t>Sea urchin larval culture</w:t>
      </w:r>
    </w:p>
    <w:p w:rsidR="00336CC2" w:rsidRPr="001C0846" w:rsidRDefault="00336CC2" w:rsidP="00336CC2">
      <w:pPr>
        <w:spacing w:after="0" w:line="480" w:lineRule="auto"/>
        <w:ind w:firstLine="708"/>
        <w:jc w:val="both"/>
        <w:rPr>
          <w:rFonts w:ascii="Times New Roman" w:hAnsi="Times New Roman"/>
          <w:color w:val="FF0000"/>
        </w:rPr>
      </w:pPr>
      <w:r w:rsidRPr="004A4783">
        <w:rPr>
          <w:rFonts w:ascii="Times New Roman" w:hAnsi="Times New Roman"/>
        </w:rPr>
        <w:t xml:space="preserve">Adult sea urchins of the species </w:t>
      </w:r>
      <w:r w:rsidRPr="004A4783">
        <w:rPr>
          <w:rFonts w:ascii="Times New Roman" w:hAnsi="Times New Roman"/>
          <w:i/>
        </w:rPr>
        <w:t>Paracentrotus lividus</w:t>
      </w:r>
      <w:r w:rsidRPr="004A4783">
        <w:rPr>
          <w:rFonts w:ascii="Times New Roman" w:hAnsi="Times New Roman"/>
        </w:rPr>
        <w:t xml:space="preserve"> were collected from the Adriatic Sea in the area of Rovinj (Croatia) in cooperation with the </w:t>
      </w:r>
      <w:r w:rsidR="00DE19A5" w:rsidRPr="0033380F">
        <w:rPr>
          <w:rFonts w:ascii="Times New Roman" w:hAnsi="Times New Roman"/>
          <w:lang w:val="en-GB"/>
        </w:rPr>
        <w:t>Ru</w:t>
      </w:r>
      <w:r w:rsidR="00DE19A5">
        <w:t>đ</w:t>
      </w:r>
      <w:r w:rsidR="00DE19A5" w:rsidRPr="0033380F">
        <w:rPr>
          <w:rFonts w:ascii="Times New Roman" w:hAnsi="Times New Roman"/>
          <w:lang w:val="en-GB"/>
        </w:rPr>
        <w:t>er Bo</w:t>
      </w:r>
      <w:r w:rsidR="00DE19A5" w:rsidRPr="00280481">
        <w:rPr>
          <w:rFonts w:ascii="Times New Roman" w:hAnsi="Times New Roman"/>
          <w:noProof/>
        </w:rPr>
        <w:t>š</w:t>
      </w:r>
      <w:r w:rsidR="00DE19A5" w:rsidRPr="0033380F">
        <w:rPr>
          <w:rFonts w:ascii="Times New Roman" w:hAnsi="Times New Roman"/>
          <w:lang w:val="en-GB"/>
        </w:rPr>
        <w:t>kovi</w:t>
      </w:r>
      <w:r w:rsidR="00DE19A5" w:rsidRPr="00280481">
        <w:rPr>
          <w:rFonts w:ascii="Times New Roman" w:hAnsi="Times New Roman"/>
          <w:noProof/>
        </w:rPr>
        <w:t>ć</w:t>
      </w:r>
      <w:r w:rsidRPr="004A4783">
        <w:rPr>
          <w:rFonts w:ascii="Times New Roman" w:hAnsi="Times New Roman"/>
        </w:rPr>
        <w:t xml:space="preserve"> Institute (Center for Marine Research Rovinj) and were maintained for several months in seawater tanks at 18°C at the Dep</w:t>
      </w:r>
      <w:r>
        <w:rPr>
          <w:rFonts w:ascii="Times New Roman" w:hAnsi="Times New Roman"/>
        </w:rPr>
        <w:t>artment</w:t>
      </w:r>
      <w:r w:rsidRPr="004A4783">
        <w:rPr>
          <w:rFonts w:ascii="Times New Roman" w:hAnsi="Times New Roman"/>
        </w:rPr>
        <w:t xml:space="preserve"> of Zoology (University of Stuttgart, Germany). </w:t>
      </w:r>
      <w:r>
        <w:rPr>
          <w:rFonts w:ascii="Times New Roman" w:hAnsi="Times New Roman"/>
        </w:rPr>
        <w:t xml:space="preserve">Artificial seawater </w:t>
      </w:r>
      <w:r w:rsidRPr="004A4783">
        <w:rPr>
          <w:rFonts w:ascii="Times New Roman" w:hAnsi="Times New Roman"/>
        </w:rPr>
        <w:t>(ASW, control seawater)</w:t>
      </w:r>
      <w:r>
        <w:rPr>
          <w:rFonts w:ascii="Times New Roman" w:hAnsi="Times New Roman"/>
        </w:rPr>
        <w:t xml:space="preserve"> was prepared </w:t>
      </w:r>
      <w:r w:rsidR="002D40FB">
        <w:rPr>
          <w:rFonts w:ascii="Times New Roman" w:hAnsi="Times New Roman"/>
        </w:rPr>
        <w:t>with nanopore-</w:t>
      </w:r>
      <w:r w:rsidRPr="004A4783">
        <w:rPr>
          <w:rFonts w:ascii="Times New Roman" w:hAnsi="Times New Roman"/>
        </w:rPr>
        <w:t>filtered deionized water</w:t>
      </w:r>
      <w:r>
        <w:rPr>
          <w:rFonts w:ascii="Times New Roman" w:hAnsi="Times New Roman"/>
        </w:rPr>
        <w:t xml:space="preserve"> according to a published </w:t>
      </w:r>
      <w:r w:rsidRPr="0098361D">
        <w:rPr>
          <w:rFonts w:ascii="Times New Roman" w:hAnsi="Times New Roman"/>
        </w:rPr>
        <w:t xml:space="preserve">protocol </w:t>
      </w:r>
      <w:r w:rsidRPr="0098361D">
        <w:rPr>
          <w:rFonts w:ascii="Times New Roman" w:hAnsi="Times New Roman"/>
          <w:noProof/>
        </w:rPr>
        <w:t>(Wilt and Benson, 2004)</w:t>
      </w:r>
      <w:r w:rsidRPr="0098361D">
        <w:rPr>
          <w:rFonts w:ascii="Times New Roman" w:hAnsi="Times New Roman"/>
        </w:rPr>
        <w:t xml:space="preserve">: </w:t>
      </w:r>
      <w:r w:rsidRPr="004A4783">
        <w:rPr>
          <w:rFonts w:ascii="Times New Roman" w:hAnsi="Times New Roman"/>
        </w:rPr>
        <w:t>0.48 M NaCl, 0.01 M KCl, 0.027 M MgCl</w:t>
      </w:r>
      <w:r w:rsidRPr="004A4783">
        <w:rPr>
          <w:rFonts w:ascii="Times New Roman" w:hAnsi="Times New Roman"/>
          <w:vertAlign w:val="subscript"/>
        </w:rPr>
        <w:t>2</w:t>
      </w:r>
      <w:r w:rsidRPr="004A4783">
        <w:rPr>
          <w:rFonts w:ascii="Times New Roman" w:hAnsi="Times New Roman"/>
        </w:rPr>
        <w:t>, 0.03 M MgSO</w:t>
      </w:r>
      <w:r w:rsidRPr="004A4783">
        <w:rPr>
          <w:rFonts w:ascii="Times New Roman" w:hAnsi="Times New Roman"/>
          <w:vertAlign w:val="subscript"/>
        </w:rPr>
        <w:t>4</w:t>
      </w:r>
      <w:r w:rsidRPr="004A4783">
        <w:rPr>
          <w:rFonts w:ascii="Times New Roman" w:hAnsi="Times New Roman"/>
        </w:rPr>
        <w:t>, 0.01 M CaCl</w:t>
      </w:r>
      <w:r w:rsidRPr="004A4783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;</w:t>
      </w:r>
      <w:r w:rsidRPr="004A4783">
        <w:rPr>
          <w:rFonts w:ascii="Times New Roman" w:hAnsi="Times New Roman"/>
        </w:rPr>
        <w:t xml:space="preserve"> pH 8.0, salinity 35‰. </w:t>
      </w:r>
      <w:r>
        <w:rPr>
          <w:rFonts w:ascii="Times New Roman" w:hAnsi="Times New Roman"/>
        </w:rPr>
        <w:t xml:space="preserve">We used </w:t>
      </w:r>
      <w:r w:rsidRPr="004A4783">
        <w:rPr>
          <w:rFonts w:ascii="Times New Roman" w:hAnsi="Times New Roman"/>
        </w:rPr>
        <w:t>ASW</w:t>
      </w:r>
      <w:r>
        <w:rPr>
          <w:rFonts w:ascii="Times New Roman" w:hAnsi="Times New Roman"/>
        </w:rPr>
        <w:t xml:space="preserve"> in our experimental setup i</w:t>
      </w:r>
      <w:r w:rsidRPr="004A4783">
        <w:rPr>
          <w:rFonts w:ascii="Times New Roman" w:hAnsi="Times New Roman"/>
        </w:rPr>
        <w:t xml:space="preserve">n order to rule out </w:t>
      </w:r>
      <w:r>
        <w:rPr>
          <w:rFonts w:ascii="Times New Roman" w:hAnsi="Times New Roman"/>
        </w:rPr>
        <w:t xml:space="preserve">potential </w:t>
      </w:r>
      <w:r w:rsidRPr="004A4783">
        <w:rPr>
          <w:rFonts w:ascii="Times New Roman" w:hAnsi="Times New Roman"/>
        </w:rPr>
        <w:t xml:space="preserve">contaminations in natural seawater. </w:t>
      </w:r>
    </w:p>
    <w:p w:rsidR="00336CC2" w:rsidRDefault="00336CC2" w:rsidP="00336CC2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Spawning of g</w:t>
      </w:r>
      <w:r w:rsidRPr="004A4783">
        <w:rPr>
          <w:rFonts w:ascii="Times New Roman" w:hAnsi="Times New Roman"/>
        </w:rPr>
        <w:t>ametes from mature specimens w</w:t>
      </w:r>
      <w:r>
        <w:rPr>
          <w:rFonts w:ascii="Times New Roman" w:hAnsi="Times New Roman"/>
        </w:rPr>
        <w:t>as achieved by</w:t>
      </w:r>
      <w:r w:rsidRPr="004A47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injection of</w:t>
      </w:r>
      <w:r w:rsidRPr="004A47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approximately</w:t>
      </w:r>
      <w:r w:rsidRPr="004A4783">
        <w:rPr>
          <w:rFonts w:ascii="Times New Roman" w:hAnsi="Times New Roman"/>
        </w:rPr>
        <w:t xml:space="preserve"> 1 mL of 0.5 M KCl solution. Eggs were collected and washed</w:t>
      </w:r>
      <w:r>
        <w:rPr>
          <w:rFonts w:ascii="Times New Roman" w:hAnsi="Times New Roman"/>
        </w:rPr>
        <w:t xml:space="preserve"> twice with ASW, whereas s</w:t>
      </w:r>
      <w:r w:rsidRPr="004A4783">
        <w:rPr>
          <w:rFonts w:ascii="Times New Roman" w:hAnsi="Times New Roman"/>
        </w:rPr>
        <w:t xml:space="preserve">perm was collected </w:t>
      </w:r>
      <w:r>
        <w:rPr>
          <w:rFonts w:ascii="Times New Roman" w:hAnsi="Times New Roman"/>
        </w:rPr>
        <w:t xml:space="preserve">directly from the genital plates </w:t>
      </w:r>
      <w:r w:rsidRPr="004A4783">
        <w:rPr>
          <w:rFonts w:ascii="Times New Roman" w:hAnsi="Times New Roman"/>
        </w:rPr>
        <w:t xml:space="preserve">and kept undiluted at 4°C. Sperm was diluted just before fertilization, which was carried out </w:t>
      </w:r>
      <w:r>
        <w:rPr>
          <w:rFonts w:ascii="Times New Roman" w:hAnsi="Times New Roman"/>
        </w:rPr>
        <w:t xml:space="preserve">approximately </w:t>
      </w:r>
      <w:r w:rsidRPr="004A4783">
        <w:rPr>
          <w:rFonts w:ascii="Times New Roman" w:hAnsi="Times New Roman"/>
        </w:rPr>
        <w:t>1 h</w:t>
      </w:r>
      <w:r>
        <w:rPr>
          <w:rFonts w:ascii="Times New Roman" w:hAnsi="Times New Roman"/>
        </w:rPr>
        <w:t xml:space="preserve"> after </w:t>
      </w:r>
      <w:r w:rsidRPr="004A4783">
        <w:rPr>
          <w:rFonts w:ascii="Times New Roman" w:hAnsi="Times New Roman"/>
        </w:rPr>
        <w:t>spawning</w:t>
      </w:r>
      <w:r>
        <w:rPr>
          <w:rFonts w:ascii="Times New Roman" w:hAnsi="Times New Roman"/>
        </w:rPr>
        <w:t>,</w:t>
      </w:r>
      <w:r w:rsidRPr="004A4783">
        <w:rPr>
          <w:rFonts w:ascii="Times New Roman" w:hAnsi="Times New Roman"/>
        </w:rPr>
        <w:t xml:space="preserve"> at 18-19°C in </w:t>
      </w:r>
      <w:r>
        <w:rPr>
          <w:rFonts w:ascii="Times New Roman" w:hAnsi="Times New Roman"/>
        </w:rPr>
        <w:t xml:space="preserve">ASW. </w:t>
      </w:r>
    </w:p>
    <w:p w:rsidR="00336CC2" w:rsidRDefault="00336CC2" w:rsidP="00336CC2">
      <w:pPr>
        <w:spacing w:after="0" w:line="480" w:lineRule="auto"/>
        <w:ind w:firstLine="708"/>
        <w:jc w:val="both"/>
        <w:rPr>
          <w:rFonts w:ascii="Times New Roman" w:hAnsi="Times New Roman"/>
          <w:color w:val="FF0000"/>
        </w:rPr>
      </w:pPr>
      <w:r w:rsidRPr="004A4783">
        <w:rPr>
          <w:rFonts w:ascii="Times New Roman" w:hAnsi="Times New Roman"/>
        </w:rPr>
        <w:t>ASW</w:t>
      </w:r>
      <w:r>
        <w:rPr>
          <w:rFonts w:ascii="Times New Roman" w:hAnsi="Times New Roman"/>
        </w:rPr>
        <w:t xml:space="preserve"> was supplemented with m</w:t>
      </w:r>
      <w:r w:rsidRPr="004A4783">
        <w:rPr>
          <w:rFonts w:ascii="Times New Roman" w:hAnsi="Times New Roman"/>
        </w:rPr>
        <w:t>etallic Ni NPs to final concentration</w:t>
      </w:r>
      <w:r>
        <w:rPr>
          <w:rFonts w:ascii="Times New Roman" w:hAnsi="Times New Roman"/>
        </w:rPr>
        <w:t>s</w:t>
      </w:r>
      <w:r w:rsidRPr="004A4783">
        <w:rPr>
          <w:rFonts w:ascii="Times New Roman" w:hAnsi="Times New Roman"/>
        </w:rPr>
        <w:t xml:space="preserve"> of 3 mg/L, 0.3 mg/L and 0.03 mg/L</w:t>
      </w:r>
      <w:r>
        <w:rPr>
          <w:rFonts w:ascii="Times New Roman" w:hAnsi="Times New Roman"/>
        </w:rPr>
        <w:t xml:space="preserve">, </w:t>
      </w:r>
      <w:r w:rsidRPr="004A4783">
        <w:rPr>
          <w:rFonts w:ascii="Times New Roman" w:hAnsi="Times New Roman"/>
        </w:rPr>
        <w:t xml:space="preserve">followed by treatment with ultra-sonication (Sonopuls and UW 3100, Bandelin electronic, Berlin, Germany) for 3 min in order to disperse the particles. </w:t>
      </w:r>
      <w:r>
        <w:rPr>
          <w:rFonts w:ascii="Times New Roman" w:hAnsi="Times New Roman"/>
        </w:rPr>
        <w:t xml:space="preserve">As respective nickel salt, we </w:t>
      </w:r>
      <w:r w:rsidRPr="004A4783">
        <w:rPr>
          <w:rFonts w:ascii="Times New Roman" w:hAnsi="Times New Roman"/>
        </w:rPr>
        <w:t xml:space="preserve">tested </w:t>
      </w:r>
      <w:r>
        <w:rPr>
          <w:rFonts w:ascii="Times New Roman" w:hAnsi="Times New Roman"/>
        </w:rPr>
        <w:t xml:space="preserve">ASW </w:t>
      </w:r>
      <w:r w:rsidRPr="004A4783">
        <w:rPr>
          <w:rFonts w:ascii="Times New Roman" w:hAnsi="Times New Roman"/>
        </w:rPr>
        <w:lastRenderedPageBreak/>
        <w:t xml:space="preserve">containing </w:t>
      </w:r>
      <w:r w:rsidRPr="000252C6">
        <w:rPr>
          <w:rFonts w:ascii="Times New Roman" w:hAnsi="Times New Roman"/>
        </w:rPr>
        <w:t>NiCl</w:t>
      </w:r>
      <w:r w:rsidRPr="000252C6">
        <w:rPr>
          <w:rFonts w:ascii="Times New Roman" w:hAnsi="Times New Roman"/>
          <w:vertAlign w:val="subscript"/>
        </w:rPr>
        <w:t>2</w:t>
      </w:r>
      <w:r w:rsidRPr="000252C6">
        <w:rPr>
          <w:rFonts w:ascii="Times New Roman" w:hAnsi="Times New Roman"/>
        </w:rPr>
        <w:t>*6 H</w:t>
      </w:r>
      <w:r w:rsidRPr="000252C6">
        <w:rPr>
          <w:rFonts w:ascii="Times New Roman" w:hAnsi="Times New Roman"/>
          <w:vertAlign w:val="subscript"/>
        </w:rPr>
        <w:t>2</w:t>
      </w:r>
      <w:r w:rsidRPr="000252C6">
        <w:rPr>
          <w:rFonts w:ascii="Times New Roman" w:hAnsi="Times New Roman"/>
        </w:rPr>
        <w:t>O with different final concentrations (0.03 mg/L. 0.3 mg/L, 1.2 mg/L, 3 mg/L, 12 mg/L and 24 mg/L). All ASW solutions were prepared freshly for each ex</w:t>
      </w:r>
      <w:r w:rsidR="002F0E77">
        <w:rPr>
          <w:rFonts w:ascii="Times New Roman" w:hAnsi="Times New Roman"/>
        </w:rPr>
        <w:t>periment, with a salinity of 35</w:t>
      </w:r>
      <w:r w:rsidRPr="000252C6">
        <w:rPr>
          <w:rFonts w:ascii="Times New Roman" w:hAnsi="Times New Roman"/>
        </w:rPr>
        <w:t>‰ and pH 8.0.</w:t>
      </w:r>
    </w:p>
    <w:p w:rsidR="00336CC2" w:rsidRDefault="00336CC2" w:rsidP="00336CC2">
      <w:pPr>
        <w:spacing w:after="0" w:line="480" w:lineRule="auto"/>
        <w:ind w:firstLine="708"/>
        <w:jc w:val="both"/>
        <w:rPr>
          <w:rFonts w:ascii="Times New Roman" w:hAnsi="Times New Roman"/>
        </w:rPr>
      </w:pPr>
      <w:r w:rsidRPr="004A4783">
        <w:rPr>
          <w:rFonts w:ascii="Times New Roman" w:hAnsi="Times New Roman"/>
        </w:rPr>
        <w:t xml:space="preserve"> After successful fertilization and the first three cleavage divis</w:t>
      </w:r>
      <w:r w:rsidR="002F0E77">
        <w:rPr>
          <w:rFonts w:ascii="Times New Roman" w:hAnsi="Times New Roman"/>
        </w:rPr>
        <w:t>ions in ASW at 18-19</w:t>
      </w:r>
      <w:r w:rsidRPr="004A4783">
        <w:rPr>
          <w:rFonts w:ascii="Times New Roman" w:hAnsi="Times New Roman"/>
        </w:rPr>
        <w:t xml:space="preserve">°C, embryos were washed using a 40 µm </w:t>
      </w:r>
      <w:r>
        <w:rPr>
          <w:rFonts w:ascii="Times New Roman" w:hAnsi="Times New Roman"/>
        </w:rPr>
        <w:t xml:space="preserve">gaze </w:t>
      </w:r>
      <w:r w:rsidRPr="004A4783">
        <w:rPr>
          <w:rFonts w:ascii="Times New Roman" w:hAnsi="Times New Roman"/>
        </w:rPr>
        <w:t xml:space="preserve">filter and divided in culture dishes containing ASW (control) or ASW </w:t>
      </w:r>
      <w:r>
        <w:rPr>
          <w:rFonts w:ascii="Times New Roman" w:hAnsi="Times New Roman"/>
        </w:rPr>
        <w:t xml:space="preserve">containing either </w:t>
      </w:r>
      <w:r w:rsidRPr="004A4783">
        <w:rPr>
          <w:rFonts w:ascii="Times New Roman" w:hAnsi="Times New Roman"/>
        </w:rPr>
        <w:t>different concentrations of metallic Ni NP or nickel salt. Further embryonic development took place at 18-19</w:t>
      </w:r>
      <w:r>
        <w:rPr>
          <w:rFonts w:ascii="Times New Roman" w:hAnsi="Times New Roman"/>
        </w:rPr>
        <w:t xml:space="preserve">°C and </w:t>
      </w:r>
      <w:r w:rsidRPr="004A4783">
        <w:rPr>
          <w:rFonts w:ascii="Times New Roman" w:hAnsi="Times New Roman"/>
        </w:rPr>
        <w:t xml:space="preserve">developmental stages were monitored using an Olympus SZH 10 binocular (Olympus, Hamburg, Germany). </w:t>
      </w:r>
      <w:r>
        <w:rPr>
          <w:rFonts w:ascii="Times New Roman" w:hAnsi="Times New Roman"/>
        </w:rPr>
        <w:t>S</w:t>
      </w:r>
      <w:r w:rsidRPr="004A4783">
        <w:rPr>
          <w:rFonts w:ascii="Times New Roman" w:hAnsi="Times New Roman"/>
        </w:rPr>
        <w:t xml:space="preserve">eparate experiments were carried out with at least duplicate samples for each condition. </w:t>
      </w:r>
    </w:p>
    <w:p w:rsidR="00085223" w:rsidRPr="001C0846" w:rsidRDefault="00085223" w:rsidP="00336CC2">
      <w:pPr>
        <w:spacing w:after="0" w:line="480" w:lineRule="auto"/>
        <w:ind w:firstLine="708"/>
        <w:jc w:val="both"/>
        <w:rPr>
          <w:rFonts w:ascii="Times New Roman" w:hAnsi="Times New Roman"/>
          <w:color w:val="FF0000"/>
        </w:rPr>
      </w:pPr>
    </w:p>
    <w:p w:rsidR="00085223" w:rsidRPr="00FB2270" w:rsidRDefault="00085223" w:rsidP="00085223">
      <w:pPr>
        <w:spacing w:after="0" w:line="480" w:lineRule="auto"/>
        <w:jc w:val="both"/>
        <w:rPr>
          <w:rFonts w:ascii="Times New Roman" w:hAnsi="Times New Roman"/>
          <w:i/>
        </w:rPr>
      </w:pPr>
      <w:r w:rsidRPr="00FB2270">
        <w:rPr>
          <w:rFonts w:ascii="Times New Roman" w:hAnsi="Times New Roman"/>
          <w:i/>
        </w:rPr>
        <w:t xml:space="preserve">Morphological characterization </w:t>
      </w:r>
    </w:p>
    <w:p w:rsidR="00085223" w:rsidRPr="001C0846" w:rsidRDefault="00085223" w:rsidP="00085223">
      <w:pPr>
        <w:spacing w:after="0" w:line="480" w:lineRule="auto"/>
        <w:ind w:firstLine="708"/>
        <w:jc w:val="both"/>
        <w:rPr>
          <w:rFonts w:ascii="Times New Roman" w:hAnsi="Times New Roman"/>
          <w:color w:val="FF0000"/>
        </w:rPr>
      </w:pPr>
      <w:r w:rsidRPr="009A3F02">
        <w:rPr>
          <w:rFonts w:ascii="Times New Roman" w:hAnsi="Times New Roman"/>
        </w:rPr>
        <w:t>From three separate experiment</w:t>
      </w:r>
      <w:r>
        <w:rPr>
          <w:rFonts w:ascii="Times New Roman" w:hAnsi="Times New Roman"/>
        </w:rPr>
        <w:t>al setups</w:t>
      </w:r>
      <w:r w:rsidRPr="009A3F02">
        <w:rPr>
          <w:rFonts w:ascii="Times New Roman" w:hAnsi="Times New Roman"/>
        </w:rPr>
        <w:t xml:space="preserve">, triplicate samples each embracing 100 embryos per concentration were classified for normal or delayed </w:t>
      </w:r>
      <w:r w:rsidRPr="002D40FB">
        <w:rPr>
          <w:rFonts w:ascii="Times New Roman" w:hAnsi="Times New Roman"/>
        </w:rPr>
        <w:t>development 24 and 48 hpf</w:t>
      </w:r>
      <w:r w:rsidR="00FA50EA" w:rsidRPr="002D40FB">
        <w:rPr>
          <w:rFonts w:ascii="Times New Roman" w:hAnsi="Times New Roman"/>
        </w:rPr>
        <w:t xml:space="preserve">, according to </w:t>
      </w:r>
      <w:r w:rsidR="00FA50EA" w:rsidRPr="002D40FB">
        <w:rPr>
          <w:rFonts w:ascii="Times New Roman" w:hAnsi="Times New Roman"/>
          <w:noProof/>
        </w:rPr>
        <w:t>Matranga and Bonaventura (2002),</w:t>
      </w:r>
      <w:r w:rsidRPr="002D40FB">
        <w:rPr>
          <w:rFonts w:ascii="Times New Roman" w:hAnsi="Times New Roman"/>
        </w:rPr>
        <w:t xml:space="preserve"> using a li</w:t>
      </w:r>
      <w:r w:rsidRPr="009A3F02">
        <w:rPr>
          <w:rFonts w:ascii="Times New Roman" w:hAnsi="Times New Roman"/>
        </w:rPr>
        <w:t xml:space="preserve">ght microscope (Axioskop, Zeiss, Germany). </w:t>
      </w:r>
      <w:r w:rsidRPr="00937F8E">
        <w:rPr>
          <w:rFonts w:ascii="Times New Roman" w:hAnsi="Times New Roman"/>
        </w:rPr>
        <w:t>Embryos</w:t>
      </w:r>
      <w:r>
        <w:rPr>
          <w:rFonts w:ascii="Times New Roman" w:hAnsi="Times New Roman"/>
        </w:rPr>
        <w:t xml:space="preserve"> </w:t>
      </w:r>
      <w:r w:rsidRPr="00937F8E">
        <w:rPr>
          <w:rFonts w:ascii="Times New Roman" w:hAnsi="Times New Roman"/>
        </w:rPr>
        <w:t>were either fixed in 0</w:t>
      </w:r>
      <w:r w:rsidRPr="009A3F02">
        <w:rPr>
          <w:rFonts w:ascii="Times New Roman" w:hAnsi="Times New Roman"/>
        </w:rPr>
        <w:t xml:space="preserve">.1% formaldehyde (final concentration) or movement was stopped </w:t>
      </w:r>
      <w:r>
        <w:rPr>
          <w:rFonts w:ascii="Times New Roman" w:hAnsi="Times New Roman"/>
        </w:rPr>
        <w:t>with 5</w:t>
      </w:r>
      <w:r w:rsidRPr="009A3F02">
        <w:rPr>
          <w:rFonts w:ascii="Times New Roman" w:hAnsi="Times New Roman"/>
        </w:rPr>
        <w:t>% MgCl</w:t>
      </w:r>
      <w:r w:rsidRPr="009A3F02">
        <w:rPr>
          <w:rFonts w:ascii="Times New Roman" w:hAnsi="Times New Roman"/>
          <w:vertAlign w:val="subscript"/>
        </w:rPr>
        <w:t>2</w:t>
      </w:r>
      <w:r w:rsidRPr="009A3F0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Pr="009A3F02">
        <w:rPr>
          <w:rFonts w:ascii="Times New Roman" w:hAnsi="Times New Roman"/>
        </w:rPr>
        <w:t>ddition</w:t>
      </w:r>
      <w:r>
        <w:rPr>
          <w:rFonts w:ascii="Times New Roman" w:hAnsi="Times New Roman"/>
        </w:rPr>
        <w:t>ally</w:t>
      </w:r>
      <w:r w:rsidRPr="009A3F02">
        <w:rPr>
          <w:rFonts w:ascii="Times New Roman" w:hAnsi="Times New Roman"/>
        </w:rPr>
        <w:t xml:space="preserve">, fixed </w:t>
      </w:r>
      <w:r>
        <w:rPr>
          <w:rFonts w:ascii="Times New Roman" w:hAnsi="Times New Roman"/>
        </w:rPr>
        <w:t xml:space="preserve">embryos </w:t>
      </w:r>
      <w:r w:rsidRPr="009A3F02">
        <w:rPr>
          <w:rFonts w:ascii="Times New Roman" w:hAnsi="Times New Roman"/>
        </w:rPr>
        <w:t>(4</w:t>
      </w:r>
      <w:r>
        <w:rPr>
          <w:rFonts w:ascii="Times New Roman" w:hAnsi="Times New Roman"/>
        </w:rPr>
        <w:t>8 h</w:t>
      </w:r>
      <w:r w:rsidRPr="009A3F02">
        <w:rPr>
          <w:rFonts w:ascii="Times New Roman" w:hAnsi="Times New Roman"/>
        </w:rPr>
        <w:t>pf</w:t>
      </w:r>
      <w:r>
        <w:rPr>
          <w:rFonts w:ascii="Times New Roman" w:hAnsi="Times New Roman"/>
        </w:rPr>
        <w:t xml:space="preserve">, </w:t>
      </w:r>
      <w:r w:rsidRPr="009A3F02">
        <w:rPr>
          <w:rFonts w:ascii="Times New Roman" w:hAnsi="Times New Roman"/>
        </w:rPr>
        <w:t>50 individuals</w:t>
      </w:r>
      <w:r w:rsidRPr="00294715">
        <w:rPr>
          <w:rFonts w:ascii="Times New Roman" w:hAnsi="Times New Roman"/>
        </w:rPr>
        <w:t xml:space="preserve"> </w:t>
      </w:r>
      <w:r w:rsidRPr="009A3F02">
        <w:rPr>
          <w:rFonts w:ascii="Times New Roman" w:hAnsi="Times New Roman"/>
        </w:rPr>
        <w:t xml:space="preserve">per condition) were measured in length (Scheitel to the postoral rod) in triplicates </w:t>
      </w:r>
      <w:r>
        <w:rPr>
          <w:rFonts w:ascii="Times New Roman" w:hAnsi="Times New Roman"/>
        </w:rPr>
        <w:t>with the corresponding program (NikonDs</w:t>
      </w:r>
      <w:r w:rsidRPr="009A3F02">
        <w:rPr>
          <w:rFonts w:ascii="Times New Roman" w:hAnsi="Times New Roman"/>
        </w:rPr>
        <w:t xml:space="preserve">Fi1, </w:t>
      </w:r>
      <w:r>
        <w:rPr>
          <w:rFonts w:ascii="Times New Roman" w:hAnsi="Times New Roman"/>
        </w:rPr>
        <w:t>NI</w:t>
      </w:r>
      <w:r w:rsidRPr="009A3F02">
        <w:rPr>
          <w:rFonts w:ascii="Times New Roman" w:hAnsi="Times New Roman"/>
        </w:rPr>
        <w:t>S</w:t>
      </w:r>
      <w:r>
        <w:rPr>
          <w:rFonts w:ascii="Times New Roman" w:hAnsi="Times New Roman"/>
        </w:rPr>
        <w:t>-ElementsD,</w:t>
      </w:r>
      <w:r w:rsidRPr="009A3F02">
        <w:rPr>
          <w:rFonts w:ascii="Times New Roman" w:hAnsi="Times New Roman"/>
        </w:rPr>
        <w:t xml:space="preserve"> Nikon Instruments Europe, Amstelveen, Netherlands). Statistical analyses for significance of length measurements were performed with one-way ANOVA (α=0.05). Light microscopic images were obtained using an Axio</w:t>
      </w:r>
      <w:r>
        <w:rPr>
          <w:rFonts w:ascii="Times New Roman" w:hAnsi="Times New Roman"/>
        </w:rPr>
        <w:t>v</w:t>
      </w:r>
      <w:r w:rsidRPr="009A3F02">
        <w:rPr>
          <w:rFonts w:ascii="Times New Roman" w:hAnsi="Times New Roman"/>
        </w:rPr>
        <w:t>ert</w:t>
      </w:r>
      <w:r>
        <w:rPr>
          <w:rFonts w:ascii="Times New Roman" w:hAnsi="Times New Roman"/>
        </w:rPr>
        <w:t xml:space="preserve"> 200M microscope (software Axio Vision, </w:t>
      </w:r>
      <w:r w:rsidRPr="009A3F02">
        <w:rPr>
          <w:rFonts w:ascii="Times New Roman" w:hAnsi="Times New Roman"/>
        </w:rPr>
        <w:t>Zeiss</w:t>
      </w:r>
      <w:r>
        <w:rPr>
          <w:rFonts w:ascii="Times New Roman" w:hAnsi="Times New Roman"/>
        </w:rPr>
        <w:t>,</w:t>
      </w:r>
      <w:r w:rsidRPr="009A3F02">
        <w:rPr>
          <w:rFonts w:ascii="Times New Roman" w:hAnsi="Times New Roman"/>
        </w:rPr>
        <w:t xml:space="preserve"> Germany)</w:t>
      </w:r>
      <w:r>
        <w:rPr>
          <w:rFonts w:ascii="Times New Roman" w:hAnsi="Times New Roman"/>
        </w:rPr>
        <w:t>.</w:t>
      </w:r>
      <w:r w:rsidRPr="009A3F02">
        <w:rPr>
          <w:rFonts w:ascii="Times New Roman" w:hAnsi="Times New Roman"/>
        </w:rPr>
        <w:t xml:space="preserve"> </w:t>
      </w:r>
    </w:p>
    <w:p w:rsidR="00336CC2" w:rsidRDefault="00336CC2">
      <w:pPr>
        <w:rPr>
          <w:rFonts w:ascii="Times New Roman" w:hAnsi="Times New Roman" w:cs="Times New Roman"/>
        </w:rPr>
      </w:pPr>
    </w:p>
    <w:p w:rsidR="00AE2CD7" w:rsidRPr="008321DF" w:rsidRDefault="00AE2CD7">
      <w:pPr>
        <w:rPr>
          <w:rFonts w:ascii="Times New Roman" w:hAnsi="Times New Roman" w:cs="Times New Roman"/>
          <w:b/>
          <w:lang w:val="fr-FR"/>
        </w:rPr>
      </w:pPr>
      <w:r w:rsidRPr="008321DF">
        <w:rPr>
          <w:rFonts w:ascii="Times New Roman" w:hAnsi="Times New Roman" w:cs="Times New Roman"/>
          <w:b/>
        </w:rPr>
        <w:t>References</w:t>
      </w:r>
    </w:p>
    <w:p w:rsidR="00085223" w:rsidRPr="00085223" w:rsidRDefault="00085223" w:rsidP="00085223">
      <w:pPr>
        <w:spacing w:after="0" w:line="480" w:lineRule="auto"/>
        <w:ind w:left="425" w:hanging="425"/>
        <w:jc w:val="both"/>
        <w:rPr>
          <w:rFonts w:ascii="Times New Roman" w:hAnsi="Times New Roman"/>
          <w:noProof/>
        </w:rPr>
      </w:pPr>
      <w:r w:rsidRPr="0046084F">
        <w:rPr>
          <w:rFonts w:ascii="Times New Roman" w:hAnsi="Times New Roman"/>
          <w:noProof/>
          <w:lang w:val="fr-FR"/>
        </w:rPr>
        <w:t xml:space="preserve">Matranga, V., Bonaventura, R., 2002. </w:t>
      </w:r>
      <w:r w:rsidRPr="00801D86">
        <w:rPr>
          <w:rFonts w:ascii="Times New Roman" w:hAnsi="Times New Roman"/>
          <w:noProof/>
        </w:rPr>
        <w:t xml:space="preserve">Development of </w:t>
      </w:r>
      <w:r w:rsidRPr="00801D86">
        <w:rPr>
          <w:rFonts w:ascii="Times New Roman" w:hAnsi="Times New Roman"/>
          <w:i/>
          <w:noProof/>
        </w:rPr>
        <w:t>Paracentrotus lividus</w:t>
      </w:r>
      <w:r w:rsidRPr="00801D86">
        <w:rPr>
          <w:rFonts w:ascii="Times New Roman" w:hAnsi="Times New Roman"/>
          <w:noProof/>
        </w:rPr>
        <w:t xml:space="preserve"> embryos and larvae, in</w:t>
      </w:r>
      <w:r w:rsidRPr="00165C76">
        <w:rPr>
          <w:rFonts w:ascii="Times New Roman" w:hAnsi="Times New Roman"/>
          <w:noProof/>
        </w:rPr>
        <w:t>: Yokota, Y., Matranga, V., Smolenicka, Z. (Eds.), The Sea Urchin: From Basic Biology to Aquaculture, Swets and Zeitlinger, Lisse, The Netherlands,</w:t>
      </w:r>
      <w:r w:rsidR="00FA50EA">
        <w:rPr>
          <w:rFonts w:ascii="Times New Roman" w:hAnsi="Times New Roman"/>
          <w:noProof/>
        </w:rPr>
        <w:t xml:space="preserve"> pp.</w:t>
      </w:r>
      <w:r w:rsidRPr="00165C76">
        <w:rPr>
          <w:rFonts w:ascii="Times New Roman" w:hAnsi="Times New Roman"/>
          <w:noProof/>
        </w:rPr>
        <w:t xml:space="preserve"> 223-230.</w:t>
      </w:r>
    </w:p>
    <w:p w:rsidR="00910327" w:rsidRPr="0076286A" w:rsidRDefault="00910327" w:rsidP="0076286A">
      <w:pPr>
        <w:spacing w:after="0" w:line="480" w:lineRule="auto"/>
        <w:ind w:left="426" w:hanging="426"/>
        <w:jc w:val="both"/>
        <w:rPr>
          <w:rFonts w:ascii="Times New Roman" w:hAnsi="Times New Roman"/>
          <w:noProof/>
        </w:rPr>
      </w:pPr>
      <w:r w:rsidRPr="00910327">
        <w:rPr>
          <w:rFonts w:ascii="Times New Roman" w:hAnsi="Times New Roman"/>
          <w:noProof/>
          <w:lang w:val="de-DE"/>
        </w:rPr>
        <w:lastRenderedPageBreak/>
        <w:t xml:space="preserve">Wilt, F.H., Benson, S.C., 2004. </w:t>
      </w:r>
      <w:r w:rsidRPr="00165C76">
        <w:rPr>
          <w:rFonts w:ascii="Times New Roman" w:hAnsi="Times New Roman"/>
          <w:noProof/>
        </w:rPr>
        <w:t>Isolation and culture of micromeres and primary mesenchyme cells. Method</w:t>
      </w:r>
      <w:r>
        <w:rPr>
          <w:rFonts w:ascii="Times New Roman" w:hAnsi="Times New Roman"/>
          <w:noProof/>
        </w:rPr>
        <w:t>.</w:t>
      </w:r>
      <w:r w:rsidRPr="00165C76">
        <w:rPr>
          <w:rFonts w:ascii="Times New Roman" w:hAnsi="Times New Roman"/>
          <w:noProof/>
        </w:rPr>
        <w:t xml:space="preserve"> Cell Biol</w:t>
      </w:r>
      <w:r>
        <w:rPr>
          <w:rFonts w:ascii="Times New Roman" w:hAnsi="Times New Roman"/>
          <w:noProof/>
        </w:rPr>
        <w:t>.</w:t>
      </w:r>
      <w:r w:rsidRPr="00165C76">
        <w:rPr>
          <w:rFonts w:ascii="Times New Roman" w:hAnsi="Times New Roman"/>
          <w:noProof/>
        </w:rPr>
        <w:t xml:space="preserve"> 74, 273-285.</w:t>
      </w:r>
    </w:p>
    <w:p w:rsidR="00CB5688" w:rsidRPr="000A65CF" w:rsidRDefault="00613AFB" w:rsidP="000A65CF">
      <w:pPr>
        <w:spacing w:line="480" w:lineRule="auto"/>
        <w:ind w:left="426" w:hanging="426"/>
        <w:rPr>
          <w:rFonts w:ascii="Times New Roman" w:hAnsi="Times New Roman" w:cs="Times New Roman"/>
        </w:rPr>
      </w:pPr>
      <w:r w:rsidRPr="000A65CF">
        <w:rPr>
          <w:rFonts w:ascii="Times New Roman" w:hAnsi="Times New Roman" w:cs="Times New Roman"/>
        </w:rPr>
        <w:t>Lim, J., Yeap, S., Che, H., Low, S.</w:t>
      </w:r>
      <w:r w:rsidR="000A65CF">
        <w:rPr>
          <w:rFonts w:ascii="Times New Roman" w:hAnsi="Times New Roman" w:cs="Times New Roman"/>
        </w:rPr>
        <w:t>,</w:t>
      </w:r>
      <w:r w:rsidRPr="000A65CF">
        <w:rPr>
          <w:rFonts w:ascii="Times New Roman" w:hAnsi="Times New Roman" w:cs="Times New Roman"/>
        </w:rPr>
        <w:t xml:space="preserve"> 2013. Characterization of magnetic nanoparticles by dynamic light scattering, Nanoscale Res. Lett. </w:t>
      </w:r>
      <w:r w:rsidR="00E877AA" w:rsidRPr="000A65CF">
        <w:rPr>
          <w:rFonts w:ascii="Times New Roman" w:hAnsi="Times New Roman" w:cs="Times New Roman"/>
        </w:rPr>
        <w:t xml:space="preserve"> 8</w:t>
      </w:r>
      <w:r w:rsidR="00AF3435" w:rsidRPr="000A65CF">
        <w:rPr>
          <w:rFonts w:ascii="Times New Roman" w:hAnsi="Times New Roman" w:cs="Times New Roman"/>
        </w:rPr>
        <w:t>, 381</w:t>
      </w:r>
      <w:r w:rsidR="00E877AA" w:rsidRPr="000A65CF">
        <w:rPr>
          <w:rFonts w:ascii="Times New Roman" w:hAnsi="Times New Roman" w:cs="Times New Roman"/>
        </w:rPr>
        <w:t>.</w:t>
      </w:r>
    </w:p>
    <w:p w:rsidR="00AC11DB" w:rsidRDefault="00AC11DB" w:rsidP="0056369E">
      <w:pPr>
        <w:rPr>
          <w:rFonts w:ascii="Times New Roman" w:hAnsi="Times New Roman" w:cs="Times New Roman"/>
          <w:b/>
        </w:rPr>
      </w:pPr>
    </w:p>
    <w:p w:rsidR="0056369E" w:rsidRDefault="0056369E" w:rsidP="005636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figures</w:t>
      </w:r>
    </w:p>
    <w:p w:rsidR="003742E9" w:rsidRDefault="00E05263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3244215" cy="2298065"/>
            <wp:effectExtent l="0" t="0" r="0" b="6985"/>
            <wp:docPr id="1" name="Grafik 1" descr="C:\Users\Maxi\Desktop\Figure_Supplement\Figure_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\Desktop\Figure_Supplement\Figure_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E9" w:rsidRPr="0076286A" w:rsidRDefault="003742E9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6286A">
        <w:rPr>
          <w:rFonts w:ascii="Times New Roman" w:hAnsi="Times New Roman"/>
          <w:sz w:val="20"/>
          <w:szCs w:val="20"/>
        </w:rPr>
        <w:t>Fig. S1. X-ray diffraction pattern of metallic Ni NPs.</w:t>
      </w:r>
    </w:p>
    <w:p w:rsidR="00CB5688" w:rsidRDefault="00CB5688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3742E9" w:rsidRDefault="008A01F5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971540" cy="2361565"/>
            <wp:effectExtent l="0" t="0" r="0" b="635"/>
            <wp:docPr id="6" name="Grafik 6" descr="C:\Users\Maxi\Desktop\Figure_Supplement\Figure_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\Desktop\Figure_Supplement\Figure_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E9" w:rsidRPr="0076286A" w:rsidRDefault="003742E9" w:rsidP="003742E9">
      <w:pPr>
        <w:spacing w:after="0" w:line="480" w:lineRule="auto"/>
        <w:jc w:val="both"/>
        <w:rPr>
          <w:rFonts w:ascii="Times New Roman" w:hAnsi="Times New Roman"/>
          <w:noProof/>
          <w:sz w:val="20"/>
          <w:szCs w:val="20"/>
          <w:lang w:eastAsia="ja-JP"/>
        </w:rPr>
      </w:pPr>
      <w:r w:rsidRPr="0076286A">
        <w:rPr>
          <w:rFonts w:ascii="Times New Roman" w:hAnsi="Times New Roman"/>
          <w:sz w:val="20"/>
          <w:szCs w:val="20"/>
        </w:rPr>
        <w:t>Fig. S2. Energy dispersive X-ray spectroscopy of metallic Ni NPs (A) and</w:t>
      </w:r>
      <w:r w:rsidRPr="0076286A">
        <w:rPr>
          <w:rFonts w:ascii="Times New Roman" w:hAnsi="Times New Roman"/>
          <w:noProof/>
          <w:sz w:val="20"/>
          <w:szCs w:val="20"/>
          <w:lang w:eastAsia="ja-JP"/>
        </w:rPr>
        <w:t xml:space="preserve"> selected area electron diffraction of metallic Ni NPs (B).</w:t>
      </w:r>
    </w:p>
    <w:p w:rsidR="00CB5688" w:rsidRDefault="00CB5688" w:rsidP="003742E9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eastAsia="ja-JP"/>
        </w:rPr>
      </w:pPr>
    </w:p>
    <w:p w:rsidR="00C83E74" w:rsidRDefault="008A01F5" w:rsidP="00E71133">
      <w:pPr>
        <w:spacing w:after="0" w:line="480" w:lineRule="auto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5971540" cy="2138680"/>
            <wp:effectExtent l="0" t="0" r="0" b="0"/>
            <wp:docPr id="8" name="Grafik 8" descr="C:\Users\Maxi\Desktop\Figure_Supplement\Figure_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i\Desktop\Figure_Supplement\Figure_S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88" w:rsidRPr="0076286A" w:rsidRDefault="0076286A" w:rsidP="00E7113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286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ja-JP"/>
        </w:rPr>
        <w:t>Fig. S3.</w:t>
      </w:r>
      <w:r w:rsidR="00A0244E" w:rsidRPr="0076286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ja-JP"/>
        </w:rPr>
        <w:t xml:space="preserve"> Dynamic light scattering</w:t>
      </w:r>
      <w:r w:rsidRPr="007628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show</w:t>
      </w:r>
      <w:r w:rsidR="008C29F6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7628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number average of particle size of</w:t>
      </w:r>
      <w:r w:rsidR="008C29F6" w:rsidRPr="008C29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29F6" w:rsidRPr="0076286A">
        <w:rPr>
          <w:rFonts w:ascii="Times New Roman" w:hAnsi="Times New Roman" w:cs="Times New Roman"/>
          <w:color w:val="000000" w:themeColor="text1"/>
          <w:sz w:val="20"/>
          <w:szCs w:val="20"/>
        </w:rPr>
        <w:t>different concentration</w:t>
      </w:r>
      <w:r w:rsidR="00FF3D43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8C29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</w:t>
      </w:r>
      <w:r w:rsidR="00FF3D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metallic</w:t>
      </w:r>
      <w:r w:rsidR="008C29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29F6" w:rsidRPr="0076286A">
        <w:rPr>
          <w:rFonts w:ascii="Times New Roman" w:hAnsi="Times New Roman" w:cs="Times New Roman"/>
          <w:color w:val="000000" w:themeColor="text1"/>
          <w:sz w:val="20"/>
          <w:szCs w:val="20"/>
        </w:rPr>
        <w:t>Ni</w:t>
      </w:r>
      <w:r w:rsidR="00FF3D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29F6" w:rsidRPr="0076286A">
        <w:rPr>
          <w:rFonts w:ascii="Times New Roman" w:hAnsi="Times New Roman" w:cs="Times New Roman"/>
          <w:color w:val="000000" w:themeColor="text1"/>
          <w:sz w:val="20"/>
          <w:szCs w:val="20"/>
        </w:rPr>
        <w:t>NPs</w:t>
      </w:r>
      <w:r w:rsidR="00FF3D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artificial </w:t>
      </w:r>
      <w:r w:rsidR="00DA7E49">
        <w:rPr>
          <w:rFonts w:ascii="Times New Roman" w:hAnsi="Times New Roman" w:cs="Times New Roman"/>
          <w:color w:val="000000" w:themeColor="text1"/>
          <w:sz w:val="20"/>
          <w:szCs w:val="20"/>
        </w:rPr>
        <w:t>sea</w:t>
      </w:r>
      <w:r w:rsidR="00CB5688">
        <w:rPr>
          <w:rFonts w:ascii="Times New Roman" w:hAnsi="Times New Roman" w:cs="Times New Roman"/>
          <w:color w:val="000000" w:themeColor="text1"/>
          <w:sz w:val="20"/>
          <w:szCs w:val="20"/>
        </w:rPr>
        <w:t>water (ASW</w:t>
      </w:r>
      <w:r w:rsidR="00FF3D43">
        <w:rPr>
          <w:rFonts w:ascii="Times New Roman" w:hAnsi="Times New Roman" w:cs="Times New Roman"/>
          <w:color w:val="000000" w:themeColor="text1"/>
          <w:sz w:val="20"/>
          <w:szCs w:val="20"/>
        </w:rPr>
        <w:t>, A</w:t>
      </w:r>
      <w:r w:rsidR="00CB5688">
        <w:rPr>
          <w:rFonts w:ascii="Times New Roman" w:hAnsi="Times New Roman" w:cs="Times New Roman"/>
          <w:color w:val="000000" w:themeColor="text1"/>
          <w:sz w:val="20"/>
          <w:szCs w:val="20"/>
        </w:rPr>
        <w:t>) and deionized water (</w:t>
      </w:r>
      <w:r w:rsidR="00FF3D43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CB56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:rsidR="00B9666E" w:rsidRDefault="00B9666E" w:rsidP="003742E9">
      <w:pPr>
        <w:spacing w:after="0" w:line="480" w:lineRule="auto"/>
        <w:jc w:val="both"/>
        <w:rPr>
          <w:rFonts w:ascii="Times New Roman" w:hAnsi="Times New Roman"/>
          <w:noProof/>
          <w:sz w:val="20"/>
          <w:szCs w:val="20"/>
          <w:lang w:eastAsia="ja-JP"/>
        </w:rPr>
      </w:pPr>
    </w:p>
    <w:p w:rsidR="00B9666E" w:rsidRPr="0076286A" w:rsidRDefault="008A01F5" w:rsidP="00B9666E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5971540" cy="2981960"/>
            <wp:effectExtent l="0" t="0" r="0" b="8890"/>
            <wp:docPr id="9" name="Grafik 9" descr="C:\Users\Maxi\Desktop\Figure_Supplement\Figure_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i\Desktop\Figure_Supplement\Figure_S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66E" w:rsidRPr="0076286A">
        <w:rPr>
          <w:rFonts w:ascii="Times New Roman" w:hAnsi="Times New Roman"/>
          <w:sz w:val="20"/>
          <w:szCs w:val="20"/>
        </w:rPr>
        <w:t xml:space="preserve">Fig. </w:t>
      </w:r>
      <w:r w:rsidR="00A0244E" w:rsidRPr="0076286A">
        <w:rPr>
          <w:rFonts w:ascii="Times New Roman" w:hAnsi="Times New Roman"/>
          <w:sz w:val="20"/>
          <w:szCs w:val="20"/>
        </w:rPr>
        <w:t>S4</w:t>
      </w:r>
      <w:r w:rsidR="00B9666E" w:rsidRPr="0076286A">
        <w:rPr>
          <w:rFonts w:ascii="Times New Roman" w:hAnsi="Times New Roman"/>
          <w:sz w:val="20"/>
          <w:szCs w:val="20"/>
        </w:rPr>
        <w:t xml:space="preserve">. </w:t>
      </w:r>
      <w:r w:rsidR="00B9666E" w:rsidRPr="0076286A">
        <w:rPr>
          <w:rFonts w:ascii="Times New Roman" w:hAnsi="Times New Roman"/>
          <w:i/>
          <w:sz w:val="20"/>
          <w:szCs w:val="20"/>
        </w:rPr>
        <w:t>P. lividus</w:t>
      </w:r>
      <w:r w:rsidR="00B9666E" w:rsidRPr="0076286A">
        <w:rPr>
          <w:rFonts w:ascii="Times New Roman" w:hAnsi="Times New Roman"/>
          <w:sz w:val="20"/>
          <w:szCs w:val="20"/>
        </w:rPr>
        <w:t xml:space="preserve"> embryos 24 hp</w:t>
      </w:r>
      <w:r w:rsidR="00301EE2">
        <w:rPr>
          <w:rFonts w:ascii="Times New Roman" w:hAnsi="Times New Roman"/>
          <w:sz w:val="20"/>
          <w:szCs w:val="20"/>
        </w:rPr>
        <w:t>f</w:t>
      </w:r>
      <w:r w:rsidR="00B9666E" w:rsidRPr="0076286A">
        <w:rPr>
          <w:rFonts w:ascii="Times New Roman" w:hAnsi="Times New Roman"/>
          <w:sz w:val="20"/>
          <w:szCs w:val="20"/>
        </w:rPr>
        <w:t xml:space="preserve"> (scale bar 50 µm)</w:t>
      </w:r>
      <w:r w:rsidR="00856B7E" w:rsidRPr="0076286A">
        <w:rPr>
          <w:rFonts w:ascii="Times New Roman" w:hAnsi="Times New Roman"/>
          <w:sz w:val="20"/>
          <w:szCs w:val="20"/>
        </w:rPr>
        <w:t>, representative images</w:t>
      </w:r>
      <w:r w:rsidR="00B9666E" w:rsidRPr="0076286A">
        <w:rPr>
          <w:rFonts w:ascii="Times New Roman" w:hAnsi="Times New Roman"/>
          <w:sz w:val="20"/>
          <w:szCs w:val="20"/>
        </w:rPr>
        <w:t>. A: ASW; B: 3 mg/L metallic Ni NPs; C: 3 mg/L NiCl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>*6 H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>O; D: 1.2 mg/L NiCl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>*6 H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>O; E: 12 mg/L NiCl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>*6 H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>O; F: 24 mg/L NiCl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>*6 H</w:t>
      </w:r>
      <w:r w:rsidR="00B9666E" w:rsidRPr="0076286A">
        <w:rPr>
          <w:rFonts w:ascii="Times New Roman" w:hAnsi="Times New Roman"/>
          <w:sz w:val="20"/>
          <w:szCs w:val="20"/>
          <w:vertAlign w:val="subscript"/>
        </w:rPr>
        <w:t>2</w:t>
      </w:r>
      <w:r w:rsidR="00B9666E" w:rsidRPr="0076286A">
        <w:rPr>
          <w:rFonts w:ascii="Times New Roman" w:hAnsi="Times New Roman"/>
          <w:sz w:val="20"/>
          <w:szCs w:val="20"/>
        </w:rPr>
        <w:t xml:space="preserve">O. </w:t>
      </w:r>
    </w:p>
    <w:p w:rsidR="00B9666E" w:rsidRDefault="00B9666E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610137" w:rsidRDefault="008A01F5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de-DE" w:eastAsia="de-DE"/>
        </w:rPr>
        <w:lastRenderedPageBreak/>
        <w:drawing>
          <wp:inline distT="0" distB="0" distL="0" distR="0">
            <wp:extent cx="5971540" cy="4524375"/>
            <wp:effectExtent l="0" t="0" r="0" b="9525"/>
            <wp:docPr id="10" name="Grafik 10" descr="C:\Users\Maxi\Desktop\Figure_Supplement\Figure_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i\Desktop\Figure_Supplement\Figure_S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37" w:rsidRDefault="00610137" w:rsidP="00610137">
      <w:pPr>
        <w:spacing w:after="0" w:line="48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Fig. </w:t>
      </w:r>
      <w:r w:rsidR="00A0244E">
        <w:rPr>
          <w:rFonts w:ascii="Times New Roman" w:hAnsi="Times New Roman"/>
          <w:sz w:val="20"/>
          <w:szCs w:val="20"/>
        </w:rPr>
        <w:t>S5</w:t>
      </w:r>
      <w:r>
        <w:rPr>
          <w:rFonts w:ascii="Times New Roman" w:hAnsi="Times New Roman"/>
          <w:sz w:val="20"/>
          <w:szCs w:val="20"/>
        </w:rPr>
        <w:t>.</w:t>
      </w:r>
      <w:r w:rsidRPr="003553D9">
        <w:rPr>
          <w:rFonts w:ascii="Times New Roman" w:hAnsi="Times New Roman"/>
          <w:sz w:val="20"/>
          <w:szCs w:val="20"/>
        </w:rPr>
        <w:t xml:space="preserve"> </w:t>
      </w:r>
      <w:r w:rsidRPr="003553D9">
        <w:rPr>
          <w:rFonts w:ascii="Times New Roman" w:hAnsi="Times New Roman"/>
          <w:i/>
          <w:sz w:val="20"/>
          <w:szCs w:val="20"/>
        </w:rPr>
        <w:t>P. lividus</w:t>
      </w:r>
      <w:r w:rsidRPr="003553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embryos </w:t>
      </w:r>
      <w:r w:rsidRPr="003553D9">
        <w:rPr>
          <w:rFonts w:ascii="Times New Roman" w:hAnsi="Times New Roman"/>
          <w:sz w:val="20"/>
          <w:szCs w:val="20"/>
        </w:rPr>
        <w:t>48 h</w:t>
      </w:r>
      <w:r>
        <w:rPr>
          <w:rFonts w:ascii="Times New Roman" w:hAnsi="Times New Roman"/>
          <w:sz w:val="20"/>
          <w:szCs w:val="20"/>
        </w:rPr>
        <w:t>p</w:t>
      </w:r>
      <w:r w:rsidRPr="003553D9">
        <w:rPr>
          <w:rFonts w:ascii="Times New Roman" w:hAnsi="Times New Roman"/>
          <w:sz w:val="20"/>
          <w:szCs w:val="20"/>
        </w:rPr>
        <w:t>f (A-H scale bar 200 µm; I and J scale bar: 100 µM). A: ASW; B: 0.03 mg/L metallic Ni NPs; C: 0.3 mg/L metallic Ni NPs; D: 3 mg/L metallic Ni NPs; E: 0.03 mg/L NiCl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*6 H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O; F: 0.3 mg/L NiCl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*6 H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O; G: 1.2 mg/L NiCl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*6 H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O; H: 3 mg/L NiCl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*6 H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O; I: 12 mg/L NiCl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*6 H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O; J: 24 mg/L NiCl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>*6 H</w:t>
      </w:r>
      <w:r w:rsidRPr="003553D9">
        <w:rPr>
          <w:rFonts w:ascii="Times New Roman" w:hAnsi="Times New Roman"/>
          <w:sz w:val="20"/>
          <w:szCs w:val="20"/>
          <w:vertAlign w:val="subscript"/>
        </w:rPr>
        <w:t>2</w:t>
      </w:r>
      <w:r w:rsidRPr="003553D9">
        <w:rPr>
          <w:rFonts w:ascii="Times New Roman" w:hAnsi="Times New Roman"/>
          <w:sz w:val="20"/>
          <w:szCs w:val="20"/>
        </w:rPr>
        <w:t xml:space="preserve">O. </w:t>
      </w:r>
      <w:r w:rsidRPr="00A6688A">
        <w:rPr>
          <w:rFonts w:ascii="Times New Roman" w:hAnsi="Times New Roman"/>
          <w:sz w:val="20"/>
          <w:szCs w:val="20"/>
        </w:rPr>
        <w:t>Percentage of embryos</w:t>
      </w:r>
      <w:r>
        <w:rPr>
          <w:rFonts w:ascii="Times New Roman" w:hAnsi="Times New Roman"/>
          <w:sz w:val="20"/>
          <w:szCs w:val="20"/>
        </w:rPr>
        <w:t xml:space="preserve"> 24 hpf</w:t>
      </w:r>
      <w:r w:rsidRPr="00A66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A6688A">
        <w:rPr>
          <w:rFonts w:ascii="Times New Roman" w:hAnsi="Times New Roman"/>
          <w:sz w:val="20"/>
          <w:szCs w:val="20"/>
        </w:rPr>
        <w:t xml:space="preserve">white bars) and 48 hpf </w:t>
      </w:r>
      <w:r>
        <w:rPr>
          <w:rFonts w:ascii="Times New Roman" w:hAnsi="Times New Roman"/>
          <w:sz w:val="20"/>
          <w:szCs w:val="20"/>
        </w:rPr>
        <w:t>(</w:t>
      </w:r>
      <w:r w:rsidRPr="00A6688A">
        <w:rPr>
          <w:rFonts w:ascii="Times New Roman" w:hAnsi="Times New Roman"/>
          <w:sz w:val="20"/>
          <w:szCs w:val="20"/>
        </w:rPr>
        <w:t>grey bars) with normal morphology</w:t>
      </w:r>
      <w:r>
        <w:rPr>
          <w:rFonts w:ascii="Times New Roman" w:hAnsi="Times New Roman"/>
          <w:sz w:val="20"/>
          <w:szCs w:val="20"/>
        </w:rPr>
        <w:t xml:space="preserve"> normalized to </w:t>
      </w:r>
      <w:r w:rsidRPr="00A6688A">
        <w:rPr>
          <w:rFonts w:ascii="Times New Roman" w:hAnsi="Times New Roman"/>
          <w:sz w:val="20"/>
          <w:szCs w:val="20"/>
        </w:rPr>
        <w:t>ASW</w:t>
      </w:r>
      <w:r>
        <w:rPr>
          <w:rFonts w:ascii="Times New Roman" w:hAnsi="Times New Roman"/>
          <w:sz w:val="20"/>
          <w:szCs w:val="20"/>
        </w:rPr>
        <w:t xml:space="preserve"> as 100%</w:t>
      </w:r>
      <w:r w:rsidRPr="00A6688A">
        <w:rPr>
          <w:rFonts w:ascii="Times New Roman" w:hAnsi="Times New Roman"/>
          <w:sz w:val="20"/>
          <w:szCs w:val="20"/>
        </w:rPr>
        <w:t xml:space="preserve"> (K). </w:t>
      </w:r>
    </w:p>
    <w:p w:rsidR="00610137" w:rsidRDefault="00610137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3742E9" w:rsidRPr="0033380F" w:rsidRDefault="003742E9" w:rsidP="003742E9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3742E9" w:rsidRPr="003742E9" w:rsidRDefault="003742E9" w:rsidP="0056369E">
      <w:pPr>
        <w:rPr>
          <w:rFonts w:ascii="Times New Roman" w:hAnsi="Times New Roman" w:cs="Times New Roman"/>
        </w:rPr>
      </w:pPr>
    </w:p>
    <w:p w:rsidR="0056369E" w:rsidRPr="00336CC2" w:rsidRDefault="0056369E">
      <w:pPr>
        <w:rPr>
          <w:rFonts w:ascii="Times New Roman" w:hAnsi="Times New Roman" w:cs="Times New Roman"/>
        </w:rPr>
      </w:pPr>
    </w:p>
    <w:p w:rsidR="00336CC2" w:rsidRPr="00336CC2" w:rsidRDefault="00336CC2">
      <w:pPr>
        <w:rPr>
          <w:rFonts w:ascii="Times New Roman" w:hAnsi="Times New Roman" w:cs="Times New Roman"/>
        </w:rPr>
      </w:pPr>
    </w:p>
    <w:p w:rsidR="00336CC2" w:rsidRPr="00336CC2" w:rsidRDefault="00336CC2">
      <w:pPr>
        <w:rPr>
          <w:rFonts w:ascii="Times New Roman" w:hAnsi="Times New Roman" w:cs="Times New Roman"/>
        </w:rPr>
      </w:pPr>
    </w:p>
    <w:p w:rsidR="003D139B" w:rsidRPr="003D139B" w:rsidRDefault="003D139B">
      <w:pPr>
        <w:rPr>
          <w:rFonts w:ascii="Times New Roman" w:hAnsi="Times New Roman" w:cs="Times New Roman"/>
        </w:rPr>
      </w:pPr>
    </w:p>
    <w:sectPr w:rsidR="003D139B" w:rsidRPr="003D139B" w:rsidSect="0070071F">
      <w:foot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09" w:rsidRDefault="00002209" w:rsidP="0046084F">
      <w:pPr>
        <w:spacing w:after="0" w:line="240" w:lineRule="auto"/>
      </w:pPr>
      <w:r>
        <w:separator/>
      </w:r>
    </w:p>
  </w:endnote>
  <w:endnote w:type="continuationSeparator" w:id="0">
    <w:p w:rsidR="00002209" w:rsidRDefault="00002209" w:rsidP="0046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91926"/>
      <w:docPartObj>
        <w:docPartGallery w:val="Page Numbers (Bottom of Page)"/>
        <w:docPartUnique/>
      </w:docPartObj>
    </w:sdtPr>
    <w:sdtEndPr/>
    <w:sdtContent>
      <w:p w:rsidR="006966FB" w:rsidRDefault="006966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C9" w:rsidRPr="001043C9">
          <w:rPr>
            <w:noProof/>
            <w:lang w:val="de-DE"/>
          </w:rPr>
          <w:t>1</w:t>
        </w:r>
        <w:r>
          <w:fldChar w:fldCharType="end"/>
        </w:r>
      </w:p>
    </w:sdtContent>
  </w:sdt>
  <w:p w:rsidR="006966FB" w:rsidRDefault="006966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09" w:rsidRDefault="00002209" w:rsidP="0046084F">
      <w:pPr>
        <w:spacing w:after="0" w:line="240" w:lineRule="auto"/>
      </w:pPr>
      <w:r>
        <w:separator/>
      </w:r>
    </w:p>
  </w:footnote>
  <w:footnote w:type="continuationSeparator" w:id="0">
    <w:p w:rsidR="00002209" w:rsidRDefault="00002209" w:rsidP="00460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9B"/>
    <w:rsid w:val="00002209"/>
    <w:rsid w:val="00066C1C"/>
    <w:rsid w:val="000766A2"/>
    <w:rsid w:val="000773AA"/>
    <w:rsid w:val="00085223"/>
    <w:rsid w:val="000A65CF"/>
    <w:rsid w:val="001043C9"/>
    <w:rsid w:val="00196C1E"/>
    <w:rsid w:val="00226CF1"/>
    <w:rsid w:val="00247784"/>
    <w:rsid w:val="00287B20"/>
    <w:rsid w:val="002D40FB"/>
    <w:rsid w:val="002E5DC6"/>
    <w:rsid w:val="002E6EA4"/>
    <w:rsid w:val="002F0E77"/>
    <w:rsid w:val="00301EE2"/>
    <w:rsid w:val="00336CC2"/>
    <w:rsid w:val="003646F2"/>
    <w:rsid w:val="003742E9"/>
    <w:rsid w:val="00377C03"/>
    <w:rsid w:val="003B71A2"/>
    <w:rsid w:val="003D139B"/>
    <w:rsid w:val="003D5829"/>
    <w:rsid w:val="00420F9C"/>
    <w:rsid w:val="0044285C"/>
    <w:rsid w:val="00444FEE"/>
    <w:rsid w:val="0046084F"/>
    <w:rsid w:val="00482CBB"/>
    <w:rsid w:val="00520041"/>
    <w:rsid w:val="0056369E"/>
    <w:rsid w:val="00563F4F"/>
    <w:rsid w:val="0056468C"/>
    <w:rsid w:val="005F5FE3"/>
    <w:rsid w:val="00610137"/>
    <w:rsid w:val="00613AFB"/>
    <w:rsid w:val="00674A63"/>
    <w:rsid w:val="006913CF"/>
    <w:rsid w:val="006966FB"/>
    <w:rsid w:val="006A1174"/>
    <w:rsid w:val="006B007B"/>
    <w:rsid w:val="0070071F"/>
    <w:rsid w:val="00753BB4"/>
    <w:rsid w:val="0076286A"/>
    <w:rsid w:val="007A554C"/>
    <w:rsid w:val="007C433A"/>
    <w:rsid w:val="00804A83"/>
    <w:rsid w:val="008321DF"/>
    <w:rsid w:val="00856B7E"/>
    <w:rsid w:val="0088382B"/>
    <w:rsid w:val="008A01F5"/>
    <w:rsid w:val="008B4EBE"/>
    <w:rsid w:val="008C29F6"/>
    <w:rsid w:val="00907CAA"/>
    <w:rsid w:val="00910327"/>
    <w:rsid w:val="009225D4"/>
    <w:rsid w:val="0098361D"/>
    <w:rsid w:val="009E58AB"/>
    <w:rsid w:val="00A0244E"/>
    <w:rsid w:val="00A24799"/>
    <w:rsid w:val="00A35832"/>
    <w:rsid w:val="00A86165"/>
    <w:rsid w:val="00AC0917"/>
    <w:rsid w:val="00AC11DB"/>
    <w:rsid w:val="00AE2CD7"/>
    <w:rsid w:val="00AF3435"/>
    <w:rsid w:val="00B9666E"/>
    <w:rsid w:val="00BA473F"/>
    <w:rsid w:val="00BC0C92"/>
    <w:rsid w:val="00C12C37"/>
    <w:rsid w:val="00C31BAE"/>
    <w:rsid w:val="00C54680"/>
    <w:rsid w:val="00C83E74"/>
    <w:rsid w:val="00C902F4"/>
    <w:rsid w:val="00CB5688"/>
    <w:rsid w:val="00DA1BC0"/>
    <w:rsid w:val="00DA7A10"/>
    <w:rsid w:val="00DA7E49"/>
    <w:rsid w:val="00DC4545"/>
    <w:rsid w:val="00DE19A5"/>
    <w:rsid w:val="00E05263"/>
    <w:rsid w:val="00E256CE"/>
    <w:rsid w:val="00E71133"/>
    <w:rsid w:val="00E877AA"/>
    <w:rsid w:val="00EC78CA"/>
    <w:rsid w:val="00ED5039"/>
    <w:rsid w:val="00EE5A23"/>
    <w:rsid w:val="00EF5398"/>
    <w:rsid w:val="00F039D1"/>
    <w:rsid w:val="00F673B9"/>
    <w:rsid w:val="00FA50EA"/>
    <w:rsid w:val="00FF353B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6FCFF-4D24-4AD1-842C-6D00B9F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7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2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6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6084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608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60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6439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6</cp:revision>
  <dcterms:created xsi:type="dcterms:W3CDTF">2016-01-15T12:10:00Z</dcterms:created>
  <dcterms:modified xsi:type="dcterms:W3CDTF">2016-01-21T14:48:00Z</dcterms:modified>
</cp:coreProperties>
</file>