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READ ME</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 xml:space="preserve">This text describes the data presented in the paper: &lt;insert paper title&gt; </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Introductory information</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 xml:space="preserve">Files included in the data deposit (include a short description of what data are contained): </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1)</w:t>
      </w:r>
      <w:r w:rsidRPr="00BE751B">
        <w:t xml:space="preserve"> </w:t>
      </w:r>
      <w:r w:rsidRPr="00BE751B">
        <w:rPr>
          <w:rFonts w:ascii="Courier New" w:eastAsia="Times New Roman" w:hAnsi="Courier New" w:cs="Courier New"/>
          <w:color w:val="000000"/>
          <w:sz w:val="20"/>
          <w:szCs w:val="20"/>
          <w:lang w:eastAsia="en-GB"/>
        </w:rPr>
        <w:t>Aggregates for concrete</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2)</w:t>
      </w:r>
      <w:r w:rsidRPr="00BE751B">
        <w:t xml:space="preserve"> </w:t>
      </w:r>
      <w:proofErr w:type="spellStart"/>
      <w:r w:rsidRPr="00BE751B">
        <w:rPr>
          <w:rFonts w:ascii="Courier New" w:eastAsia="Times New Roman" w:hAnsi="Courier New" w:cs="Courier New"/>
          <w:color w:val="000000"/>
          <w:sz w:val="20"/>
          <w:szCs w:val="20"/>
          <w:lang w:eastAsia="en-GB"/>
        </w:rPr>
        <w:t>Aggregates_National</w:t>
      </w:r>
      <w:proofErr w:type="spellEnd"/>
      <w:r w:rsidRPr="00BE751B">
        <w:rPr>
          <w:rFonts w:ascii="Courier New" w:eastAsia="Times New Roman" w:hAnsi="Courier New" w:cs="Courier New"/>
          <w:color w:val="000000"/>
          <w:sz w:val="20"/>
          <w:szCs w:val="20"/>
          <w:lang w:eastAsia="en-GB"/>
        </w:rPr>
        <w:t xml:space="preserve"> Statistics</w:t>
      </w:r>
    </w:p>
    <w:p w:rsid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3)</w:t>
      </w:r>
      <w:r w:rsidRPr="00BE751B">
        <w:t xml:space="preserve"> </w:t>
      </w:r>
      <w:r w:rsidRPr="00BE751B">
        <w:rPr>
          <w:rFonts w:ascii="Courier New" w:eastAsia="Times New Roman" w:hAnsi="Courier New" w:cs="Courier New"/>
          <w:color w:val="000000"/>
          <w:sz w:val="20"/>
          <w:szCs w:val="20"/>
          <w:lang w:eastAsia="en-GB"/>
        </w:rPr>
        <w:t>CD &amp; E Flows</w:t>
      </w:r>
    </w:p>
    <w:p w:rsid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4)</w:t>
      </w:r>
      <w:r w:rsidRPr="00BE751B">
        <w:t xml:space="preserve"> </w:t>
      </w:r>
      <w:r w:rsidRPr="00BE751B">
        <w:rPr>
          <w:rFonts w:ascii="Courier New" w:eastAsia="Times New Roman" w:hAnsi="Courier New" w:cs="Courier New"/>
          <w:color w:val="000000"/>
          <w:sz w:val="20"/>
          <w:szCs w:val="20"/>
          <w:lang w:eastAsia="en-GB"/>
        </w:rPr>
        <w:t xml:space="preserve">CD &amp; E </w:t>
      </w:r>
      <w:proofErr w:type="spellStart"/>
      <w:r w:rsidRPr="00BE751B">
        <w:rPr>
          <w:rFonts w:ascii="Courier New" w:eastAsia="Times New Roman" w:hAnsi="Courier New" w:cs="Courier New"/>
          <w:color w:val="000000"/>
          <w:sz w:val="20"/>
          <w:szCs w:val="20"/>
          <w:lang w:eastAsia="en-GB"/>
        </w:rPr>
        <w:t>Flows_Only</w:t>
      </w:r>
      <w:proofErr w:type="spellEnd"/>
      <w:r w:rsidRPr="00BE751B">
        <w:rPr>
          <w:rFonts w:ascii="Courier New" w:eastAsia="Times New Roman" w:hAnsi="Courier New" w:cs="Courier New"/>
          <w:color w:val="000000"/>
          <w:sz w:val="20"/>
          <w:szCs w:val="20"/>
          <w:lang w:eastAsia="en-GB"/>
        </w:rPr>
        <w:t xml:space="preserve"> hard group</w:t>
      </w:r>
    </w:p>
    <w:p w:rsid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5)</w:t>
      </w:r>
      <w:r w:rsidRPr="00BE751B">
        <w:t xml:space="preserve"> </w:t>
      </w:r>
      <w:r w:rsidRPr="00BE751B">
        <w:rPr>
          <w:rFonts w:ascii="Courier New" w:eastAsia="Times New Roman" w:hAnsi="Courier New" w:cs="Courier New"/>
          <w:color w:val="000000"/>
          <w:sz w:val="20"/>
          <w:szCs w:val="20"/>
          <w:lang w:eastAsia="en-GB"/>
        </w:rPr>
        <w:t>CDE waste generation estimate, England 2008-2010</w:t>
      </w:r>
    </w:p>
    <w:p w:rsid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6)</w:t>
      </w:r>
      <w:r w:rsidRPr="00BE751B">
        <w:t xml:space="preserve"> </w:t>
      </w:r>
      <w:r w:rsidRPr="00BE751B">
        <w:rPr>
          <w:rFonts w:ascii="Courier New" w:eastAsia="Times New Roman" w:hAnsi="Courier New" w:cs="Courier New"/>
          <w:color w:val="000000"/>
          <w:sz w:val="20"/>
          <w:szCs w:val="20"/>
          <w:lang w:eastAsia="en-GB"/>
        </w:rPr>
        <w:t xml:space="preserve">Cement </w:t>
      </w:r>
      <w:proofErr w:type="spellStart"/>
      <w:r w:rsidRPr="00BE751B">
        <w:rPr>
          <w:rFonts w:ascii="Courier New" w:eastAsia="Times New Roman" w:hAnsi="Courier New" w:cs="Courier New"/>
          <w:color w:val="000000"/>
          <w:sz w:val="20"/>
          <w:szCs w:val="20"/>
          <w:lang w:eastAsia="en-GB"/>
        </w:rPr>
        <w:t>minerals_minerals</w:t>
      </w:r>
      <w:proofErr w:type="spellEnd"/>
      <w:r w:rsidRPr="00BE751B">
        <w:rPr>
          <w:rFonts w:ascii="Courier New" w:eastAsia="Times New Roman" w:hAnsi="Courier New" w:cs="Courier New"/>
          <w:color w:val="000000"/>
          <w:sz w:val="20"/>
          <w:szCs w:val="20"/>
          <w:lang w:eastAsia="en-GB"/>
        </w:rPr>
        <w:t xml:space="preserve"> year book</w:t>
      </w:r>
    </w:p>
    <w:p w:rsid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7)</w:t>
      </w:r>
      <w:r w:rsidRPr="00BE751B">
        <w:t xml:space="preserve"> </w:t>
      </w:r>
      <w:r w:rsidRPr="00BE751B">
        <w:rPr>
          <w:rFonts w:ascii="Courier New" w:eastAsia="Times New Roman" w:hAnsi="Courier New" w:cs="Courier New"/>
          <w:color w:val="000000"/>
          <w:sz w:val="20"/>
          <w:szCs w:val="20"/>
          <w:lang w:eastAsia="en-GB"/>
        </w:rPr>
        <w:t xml:space="preserve">Clinker, cement and </w:t>
      </w:r>
      <w:proofErr w:type="spellStart"/>
      <w:r w:rsidRPr="00BE751B">
        <w:rPr>
          <w:rFonts w:ascii="Courier New" w:eastAsia="Times New Roman" w:hAnsi="Courier New" w:cs="Courier New"/>
          <w:color w:val="000000"/>
          <w:sz w:val="20"/>
          <w:szCs w:val="20"/>
          <w:lang w:eastAsia="en-GB"/>
        </w:rPr>
        <w:t>aggregates_MPA</w:t>
      </w:r>
      <w:proofErr w:type="spellEnd"/>
      <w:r w:rsidRPr="00BE751B">
        <w:rPr>
          <w:rFonts w:ascii="Courier New" w:eastAsia="Times New Roman" w:hAnsi="Courier New" w:cs="Courier New"/>
          <w:color w:val="000000"/>
          <w:sz w:val="20"/>
          <w:szCs w:val="20"/>
          <w:lang w:eastAsia="en-GB"/>
        </w:rPr>
        <w:t xml:space="preserve"> data</w:t>
      </w:r>
    </w:p>
    <w:p w:rsid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8)</w:t>
      </w:r>
      <w:r w:rsidRPr="00BE751B">
        <w:t xml:space="preserve"> </w:t>
      </w:r>
      <w:r w:rsidRPr="00BE751B">
        <w:rPr>
          <w:rFonts w:ascii="Courier New" w:eastAsia="Times New Roman" w:hAnsi="Courier New" w:cs="Courier New"/>
          <w:color w:val="000000"/>
          <w:sz w:val="20"/>
          <w:szCs w:val="20"/>
          <w:lang w:eastAsia="en-GB"/>
        </w:rPr>
        <w:t>Summary of estimated arising and use of recycled construction and demolition waste as aggregate</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Explain the relationship between multiple data sets, if required:</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The data presented here are calculated for use in material flow analysis. First, the raw material inputs for cement manufacture are calculated for both the UK and Thailand, based on the stoichiometry of the calcining reaction. Secondly, inputs required to make concrete are</w:t>
      </w:r>
      <w:r>
        <w:rPr>
          <w:rFonts w:ascii="Courier New" w:eastAsia="Times New Roman" w:hAnsi="Courier New" w:cs="Courier New"/>
          <w:color w:val="000000"/>
          <w:sz w:val="20"/>
          <w:szCs w:val="20"/>
          <w:lang w:eastAsia="en-GB"/>
        </w:rPr>
        <w:t xml:space="preserve"> included in the calculations. </w:t>
      </w:r>
      <w:r w:rsidRPr="00BE751B">
        <w:rPr>
          <w:rFonts w:ascii="Courier New" w:eastAsia="Times New Roman" w:hAnsi="Courier New" w:cs="Courier New"/>
          <w:color w:val="000000"/>
          <w:sz w:val="20"/>
          <w:szCs w:val="20"/>
          <w:lang w:eastAsia="en-GB"/>
        </w:rPr>
        <w:t>Finally, quantities of concrete stocks in housing and other construction types are calculated.</w:t>
      </w:r>
      <w:r>
        <w:rPr>
          <w:rFonts w:ascii="Courier New" w:eastAsia="Times New Roman" w:hAnsi="Courier New" w:cs="Courier New"/>
          <w:color w:val="000000"/>
          <w:sz w:val="20"/>
          <w:szCs w:val="20"/>
          <w:lang w:eastAsia="en-GB"/>
        </w:rPr>
        <w:t xml:space="preserve"> </w:t>
      </w:r>
      <w:r w:rsidRPr="00BE751B">
        <w:rPr>
          <w:rFonts w:ascii="Courier New" w:eastAsia="Times New Roman" w:hAnsi="Courier New" w:cs="Courier New"/>
          <w:color w:val="000000"/>
          <w:sz w:val="20"/>
          <w:szCs w:val="20"/>
          <w:lang w:eastAsia="en-GB"/>
        </w:rPr>
        <w:t>The starting figures for these calculations come from recorded data of total clinker produce</w:t>
      </w:r>
      <w:r>
        <w:rPr>
          <w:rFonts w:ascii="Courier New" w:eastAsia="Times New Roman" w:hAnsi="Courier New" w:cs="Courier New"/>
          <w:color w:val="000000"/>
          <w:sz w:val="20"/>
          <w:szCs w:val="20"/>
          <w:lang w:eastAsia="en-GB"/>
        </w:rPr>
        <w:t>d in Great Britain and Thailand</w:t>
      </w:r>
      <w:r w:rsidRPr="00BE751B">
        <w:rPr>
          <w:rFonts w:ascii="Courier New" w:eastAsia="Times New Roman" w:hAnsi="Courier New" w:cs="Courier New"/>
          <w:color w:val="000000"/>
          <w:sz w:val="20"/>
          <w:szCs w:val="20"/>
          <w:lang w:eastAsia="en-GB"/>
        </w:rPr>
        <w:t>.</w:t>
      </w:r>
      <w:r>
        <w:rPr>
          <w:rFonts w:ascii="Courier New" w:eastAsia="Times New Roman" w:hAnsi="Courier New" w:cs="Courier New"/>
          <w:color w:val="000000"/>
          <w:sz w:val="20"/>
          <w:szCs w:val="20"/>
          <w:lang w:eastAsia="en-GB"/>
        </w:rPr>
        <w:t xml:space="preserve"> </w:t>
      </w:r>
      <w:r w:rsidRPr="00BE751B">
        <w:rPr>
          <w:rFonts w:ascii="Courier New" w:eastAsia="Times New Roman" w:hAnsi="Courier New" w:cs="Courier New"/>
          <w:color w:val="000000"/>
          <w:sz w:val="20"/>
          <w:szCs w:val="20"/>
          <w:lang w:eastAsia="en-GB"/>
        </w:rPr>
        <w:t xml:space="preserve">The raw materials used for clinker production are limestone (approximately 75%), or related minerals such as marble and chalk, and shale (mudstone; approximately 25%) or other minerals such as clay and marl; in some cases </w:t>
      </w:r>
      <w:proofErr w:type="spellStart"/>
      <w:r w:rsidRPr="00BE751B">
        <w:rPr>
          <w:rFonts w:ascii="Courier New" w:eastAsia="Times New Roman" w:hAnsi="Courier New" w:cs="Courier New"/>
          <w:color w:val="000000"/>
          <w:sz w:val="20"/>
          <w:szCs w:val="20"/>
          <w:lang w:eastAsia="en-GB"/>
        </w:rPr>
        <w:t>cementstone</w:t>
      </w:r>
      <w:proofErr w:type="spellEnd"/>
      <w:r w:rsidRPr="00BE751B">
        <w:rPr>
          <w:rFonts w:ascii="Courier New" w:eastAsia="Times New Roman" w:hAnsi="Courier New" w:cs="Courier New"/>
          <w:color w:val="000000"/>
          <w:sz w:val="20"/>
          <w:szCs w:val="20"/>
          <w:lang w:eastAsia="en-GB"/>
        </w:rPr>
        <w:t xml:space="preserve"> (a natural mixture of limestone and mudstone) is used. The manufacturing processes involve inputs of fuels and other minor raw material components, and outputs of cement kiln dust (CKD), fuel ash and CO2 emissions derived from (1) the main raw materials in the calcination reactions (around 44% and 10% from limestone and shale respectively) and (2) combustion of conventional and alternative fuels.</w:t>
      </w:r>
      <w:bookmarkStart w:id="0" w:name="_GoBack"/>
      <w:bookmarkEnd w:id="0"/>
      <w:r w:rsidRPr="00BE751B">
        <w:rPr>
          <w:rFonts w:ascii="Courier New" w:eastAsia="Times New Roman" w:hAnsi="Courier New" w:cs="Courier New"/>
          <w:color w:val="000000"/>
          <w:sz w:val="20"/>
          <w:szCs w:val="20"/>
          <w:lang w:eastAsia="en-GB"/>
        </w:rPr>
        <w:t xml:space="preserve">  The produced clinker is divided into domestic clinker and import/export clinker.</w:t>
      </w:r>
      <w:r>
        <w:rPr>
          <w:rFonts w:ascii="Courier New" w:eastAsia="Times New Roman" w:hAnsi="Courier New" w:cs="Courier New"/>
          <w:color w:val="000000"/>
          <w:sz w:val="20"/>
          <w:szCs w:val="20"/>
          <w:lang w:eastAsia="en-GB"/>
        </w:rPr>
        <w:t xml:space="preserve"> </w:t>
      </w:r>
      <w:r w:rsidRPr="00BE751B">
        <w:rPr>
          <w:rFonts w:ascii="Courier New" w:eastAsia="Times New Roman" w:hAnsi="Courier New" w:cs="Courier New"/>
          <w:color w:val="000000"/>
          <w:sz w:val="20"/>
          <w:szCs w:val="20"/>
          <w:lang w:eastAsia="en-GB"/>
        </w:rPr>
        <w:t>Based on data for domestic production of finished clinker in both countries, the estimated volume of the main raw materials together with CKD is calculated according to the calcining reactions of clinker manufacturing processes</w:t>
      </w:r>
      <w:r>
        <w:rPr>
          <w:rFonts w:ascii="Courier New" w:eastAsia="Times New Roman" w:hAnsi="Courier New" w:cs="Courier New"/>
          <w:color w:val="000000"/>
          <w:sz w:val="20"/>
          <w:szCs w:val="20"/>
          <w:lang w:eastAsia="en-GB"/>
        </w:rPr>
        <w:t>.</w:t>
      </w:r>
    </w:p>
    <w:p w:rsid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Key words used to describe the data:</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C</w:t>
      </w:r>
      <w:r w:rsidRPr="00BE751B">
        <w:rPr>
          <w:rFonts w:ascii="Courier New" w:eastAsia="Times New Roman" w:hAnsi="Courier New" w:cs="Courier New"/>
          <w:color w:val="000000"/>
          <w:sz w:val="20"/>
          <w:szCs w:val="20"/>
          <w:lang w:eastAsia="en-GB"/>
        </w:rPr>
        <w:t>ement; concrete; material flow analysis (MFA); construction</w:t>
      </w:r>
      <w:r>
        <w:rPr>
          <w:rFonts w:ascii="Courier New" w:eastAsia="Times New Roman" w:hAnsi="Courier New" w:cs="Courier New"/>
          <w:color w:val="000000"/>
          <w:sz w:val="20"/>
          <w:szCs w:val="20"/>
          <w:lang w:eastAsia="en-GB"/>
        </w:rPr>
        <w:t xml:space="preserve"> </w:t>
      </w:r>
      <w:r w:rsidRPr="00BE751B">
        <w:rPr>
          <w:rFonts w:ascii="Courier New" w:eastAsia="Times New Roman" w:hAnsi="Courier New" w:cs="Courier New"/>
          <w:color w:val="000000"/>
          <w:sz w:val="20"/>
          <w:szCs w:val="20"/>
          <w:lang w:eastAsia="en-GB"/>
        </w:rPr>
        <w:t>and demolition waste (C&amp;D waste); recycled aggregates;</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 xml:space="preserve">========================== </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Methodological information</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 xml:space="preserve">A brief method description </w:t>
      </w:r>
      <w:r w:rsidRPr="00BE751B">
        <w:rPr>
          <w:rFonts w:ascii="Tahoma" w:eastAsia="Times New Roman" w:hAnsi="Tahoma" w:cs="Tahoma"/>
          <w:color w:val="000000"/>
          <w:sz w:val="20"/>
          <w:szCs w:val="20"/>
          <w:lang w:eastAsia="en-GB"/>
        </w:rPr>
        <w:t>�</w:t>
      </w:r>
      <w:r w:rsidRPr="00BE751B">
        <w:rPr>
          <w:rFonts w:ascii="Courier New" w:eastAsia="Times New Roman" w:hAnsi="Courier New" w:cs="Courier New"/>
          <w:color w:val="000000"/>
          <w:sz w:val="20"/>
          <w:szCs w:val="20"/>
          <w:lang w:eastAsia="en-GB"/>
        </w:rPr>
        <w:t xml:space="preserve"> what the data is, how and why it was collected or created, and how it was processed:</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 xml:space="preserve">Our approach involves three steps (Figure 1): (1) calculation of comparable data for inputs, based on the technical requirements for raw materials used to manufacture cement and concrete (Manning; et al., 2019), (2) material flow analysis to determine the amounts of raw material use and waste generation, and (3) assessment of regulatory factors and implications that </w:t>
      </w:r>
      <w:r w:rsidRPr="00BE751B">
        <w:rPr>
          <w:rFonts w:ascii="Courier New" w:eastAsia="Times New Roman" w:hAnsi="Courier New" w:cs="Courier New"/>
          <w:color w:val="000000"/>
          <w:sz w:val="20"/>
          <w:szCs w:val="20"/>
          <w:lang w:eastAsia="en-GB"/>
        </w:rPr>
        <w:lastRenderedPageBreak/>
        <w:t>arise from the material flow analysis.</w:t>
      </w:r>
      <w:r>
        <w:rPr>
          <w:rFonts w:ascii="Courier New" w:eastAsia="Times New Roman" w:hAnsi="Courier New" w:cs="Courier New"/>
          <w:color w:val="000000"/>
          <w:sz w:val="20"/>
          <w:szCs w:val="20"/>
          <w:lang w:eastAsia="en-GB"/>
        </w:rPr>
        <w:t xml:space="preserve"> </w:t>
      </w:r>
      <w:r w:rsidRPr="00BE751B">
        <w:rPr>
          <w:rFonts w:ascii="Courier New" w:eastAsia="Times New Roman" w:hAnsi="Courier New" w:cs="Courier New"/>
          <w:color w:val="000000"/>
          <w:sz w:val="20"/>
          <w:szCs w:val="20"/>
          <w:lang w:eastAsia="en-GB"/>
        </w:rPr>
        <w:t>Summaries of material flows for concrete-based construction for 2012 in Great Britain and Thailand are given in Figures 3 and 4 respectively. Using these diagrams, the contribution to material flow at every step is clearly identified</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 xml:space="preserve">Instruments, hardware and software used: </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Excel Spreadsheet</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 xml:space="preserve">Date(s) of data collection: </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1990-2012</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Geographic coverage of data:</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Great Britain and Thailand</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Data validation (how was the data checked, proofed and cleaned):</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Pr>
          <w:rFonts w:ascii="Courier New" w:eastAsia="Times New Roman" w:hAnsi="Courier New" w:cs="Courier New"/>
          <w:color w:val="000000"/>
          <w:sz w:val="20"/>
          <w:szCs w:val="20"/>
          <w:lang w:eastAsia="en-GB"/>
        </w:rPr>
        <w:t>Online validation and checks by industry and business association</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Overview of secondary data, if used:</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Data-specific information</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 xml:space="preserve">Definitions of names, labels, acronyms or specialist terminology uses for variables, records and their values: </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 xml:space="preserve">Explanation of weighting and grossing variables: </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Outline any missing data:</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Contact</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w:t>
      </w:r>
    </w:p>
    <w:p w:rsidR="00BE751B" w:rsidRPr="00BE751B" w:rsidRDefault="00BE751B" w:rsidP="00BE75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en-GB"/>
        </w:rPr>
      </w:pPr>
      <w:r w:rsidRPr="00BE751B">
        <w:rPr>
          <w:rFonts w:ascii="Courier New" w:eastAsia="Times New Roman" w:hAnsi="Courier New" w:cs="Courier New"/>
          <w:color w:val="000000"/>
          <w:sz w:val="20"/>
          <w:szCs w:val="20"/>
          <w:lang w:eastAsia="en-GB"/>
        </w:rPr>
        <w:t>Please contact rdm@ncl.ac.uk for further information</w:t>
      </w:r>
    </w:p>
    <w:p w:rsidR="005231F3" w:rsidRDefault="00BE751B"/>
    <w:sectPr w:rsidR="005231F3">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52"/>
    <w:rsid w:val="00125B52"/>
    <w:rsid w:val="005B3D18"/>
    <w:rsid w:val="006F06DF"/>
    <w:rsid w:val="007563A3"/>
    <w:rsid w:val="00BE751B"/>
    <w:rsid w:val="00DB49EB"/>
    <w:rsid w:val="00F519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81B90-70D9-463E-8D69-21CB68F3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29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570</Words>
  <Characters>3250</Characters>
  <Application>Microsoft Office Word</Application>
  <DocSecurity>0</DocSecurity>
  <Lines>27</Lines>
  <Paragraphs>7</Paragraphs>
  <ScaleCrop>false</ScaleCrop>
  <Company>Newcastle University</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Heidrich</dc:creator>
  <cp:keywords/>
  <dc:description/>
  <cp:lastModifiedBy>Oliver Heidrich</cp:lastModifiedBy>
  <cp:revision>2</cp:revision>
  <dcterms:created xsi:type="dcterms:W3CDTF">2019-01-31T14:24:00Z</dcterms:created>
  <dcterms:modified xsi:type="dcterms:W3CDTF">2019-01-31T14:34:00Z</dcterms:modified>
</cp:coreProperties>
</file>