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2E38D" w14:textId="57462DA3" w:rsidR="00652638" w:rsidRPr="00415D9A" w:rsidRDefault="00415D9A" w:rsidP="00415D9A">
      <w:pPr>
        <w:jc w:val="both"/>
        <w:rPr>
          <w:b/>
          <w:bCs/>
        </w:rPr>
      </w:pPr>
      <w:r w:rsidRPr="00415D9A">
        <w:rPr>
          <w:b/>
          <w:bCs/>
        </w:rPr>
        <w:t>READ ME:</w:t>
      </w:r>
    </w:p>
    <w:p w14:paraId="398AFE75" w14:textId="73B9C5CA" w:rsidR="00415D9A" w:rsidRPr="00415D9A" w:rsidRDefault="00415D9A" w:rsidP="00415D9A">
      <w:pPr>
        <w:jc w:val="both"/>
        <w:rPr>
          <w:b/>
          <w:bCs/>
        </w:rPr>
      </w:pPr>
    </w:p>
    <w:p w14:paraId="11C54D75" w14:textId="59070714" w:rsidR="00415D9A" w:rsidRPr="00415D9A" w:rsidRDefault="00415D9A" w:rsidP="00415D9A">
      <w:pPr>
        <w:jc w:val="both"/>
        <w:rPr>
          <w:b/>
          <w:bCs/>
        </w:rPr>
      </w:pPr>
      <w:r w:rsidRPr="00415D9A">
        <w:rPr>
          <w:b/>
          <w:bCs/>
        </w:rPr>
        <w:t>General information</w:t>
      </w:r>
      <w:r w:rsidR="007B091C">
        <w:rPr>
          <w:b/>
          <w:bCs/>
        </w:rPr>
        <w:t>________________________________________________________</w:t>
      </w:r>
    </w:p>
    <w:p w14:paraId="4B9976DE" w14:textId="77777777" w:rsidR="00415D9A" w:rsidRDefault="00415D9A" w:rsidP="00415D9A">
      <w:pPr>
        <w:jc w:val="both"/>
      </w:pPr>
    </w:p>
    <w:p w14:paraId="641F5E39" w14:textId="11DE9320" w:rsidR="00415D9A" w:rsidRDefault="00415D9A" w:rsidP="00415D9A">
      <w:pPr>
        <w:jc w:val="both"/>
      </w:pPr>
      <w:r w:rsidRPr="00415D9A">
        <w:rPr>
          <w:b/>
          <w:bCs/>
        </w:rPr>
        <w:t>Author:</w:t>
      </w:r>
      <w:r>
        <w:t xml:space="preserve"> Grant Stewart</w:t>
      </w:r>
    </w:p>
    <w:p w14:paraId="10E4813E" w14:textId="72E0664B" w:rsidR="00415D9A" w:rsidRDefault="00415D9A" w:rsidP="00415D9A">
      <w:pPr>
        <w:jc w:val="both"/>
      </w:pPr>
      <w:r w:rsidRPr="00415D9A">
        <w:rPr>
          <w:b/>
          <w:bCs/>
        </w:rPr>
        <w:t>Contact:</w:t>
      </w:r>
      <w:r>
        <w:t xml:space="preserve"> </w:t>
      </w:r>
      <w:hyperlink r:id="rId5" w:history="1">
        <w:r w:rsidRPr="009A7C16">
          <w:rPr>
            <w:rStyle w:val="Hyperlink"/>
          </w:rPr>
          <w:t>g.s.stewart@bham.ac.uk</w:t>
        </w:r>
      </w:hyperlink>
    </w:p>
    <w:p w14:paraId="1D7B2F94" w14:textId="6706C1A0" w:rsidR="00415D9A" w:rsidRPr="00415D9A" w:rsidRDefault="00415D9A" w:rsidP="00415D9A">
      <w:pPr>
        <w:jc w:val="both"/>
        <w:rPr>
          <w:b/>
          <w:bCs/>
        </w:rPr>
      </w:pPr>
      <w:r w:rsidRPr="00415D9A">
        <w:rPr>
          <w:b/>
          <w:bCs/>
        </w:rPr>
        <w:t>DOI:</w:t>
      </w:r>
    </w:p>
    <w:p w14:paraId="539CECA1" w14:textId="21B549FD" w:rsidR="00415D9A" w:rsidRPr="00415D9A" w:rsidRDefault="00415D9A" w:rsidP="00415D9A">
      <w:pPr>
        <w:jc w:val="both"/>
        <w:rPr>
          <w:b/>
          <w:bCs/>
        </w:rPr>
      </w:pPr>
      <w:r w:rsidRPr="00415D9A">
        <w:rPr>
          <w:b/>
          <w:bCs/>
        </w:rPr>
        <w:t>Licence:</w:t>
      </w:r>
    </w:p>
    <w:p w14:paraId="4818BE55" w14:textId="28A96605" w:rsidR="00415D9A" w:rsidRDefault="00415D9A" w:rsidP="00415D9A">
      <w:pPr>
        <w:jc w:val="both"/>
      </w:pPr>
      <w:r w:rsidRPr="00415D9A">
        <w:rPr>
          <w:b/>
          <w:bCs/>
        </w:rPr>
        <w:t>Last updated:</w:t>
      </w:r>
      <w:r>
        <w:t xml:space="preserve"> 05/02/2025</w:t>
      </w:r>
    </w:p>
    <w:p w14:paraId="090221E4" w14:textId="1CA6C37F" w:rsidR="00415D9A" w:rsidRPr="00415D9A" w:rsidRDefault="00415D9A" w:rsidP="00415D9A">
      <w:pPr>
        <w:jc w:val="both"/>
        <w:rPr>
          <w:b/>
          <w:bCs/>
        </w:rPr>
      </w:pPr>
      <w:r w:rsidRPr="00415D9A">
        <w:rPr>
          <w:b/>
          <w:bCs/>
        </w:rPr>
        <w:t>Related article:</w:t>
      </w:r>
    </w:p>
    <w:p w14:paraId="47B7A729" w14:textId="77777777" w:rsidR="00415D9A" w:rsidRDefault="00415D9A" w:rsidP="00415D9A">
      <w:pPr>
        <w:jc w:val="both"/>
      </w:pPr>
    </w:p>
    <w:p w14:paraId="000B874D" w14:textId="1C085CCE" w:rsidR="00415D9A" w:rsidRPr="00415D9A" w:rsidRDefault="00415D9A" w:rsidP="00415D9A">
      <w:pPr>
        <w:jc w:val="both"/>
        <w:rPr>
          <w:b/>
          <w:bCs/>
        </w:rPr>
      </w:pPr>
      <w:r w:rsidRPr="00415D9A">
        <w:rPr>
          <w:b/>
          <w:bCs/>
        </w:rPr>
        <w:t>Introductory information</w:t>
      </w:r>
      <w:r w:rsidR="007B091C">
        <w:rPr>
          <w:b/>
          <w:bCs/>
        </w:rPr>
        <w:t>____________________________________________________</w:t>
      </w:r>
    </w:p>
    <w:p w14:paraId="25BC0A6C" w14:textId="77777777" w:rsidR="00415D9A" w:rsidRDefault="00415D9A" w:rsidP="00415D9A">
      <w:pPr>
        <w:jc w:val="both"/>
      </w:pPr>
    </w:p>
    <w:p w14:paraId="4C0C2CF1" w14:textId="1D23FD09" w:rsidR="00A86637" w:rsidRDefault="00A86637" w:rsidP="00A86637">
      <w:pPr>
        <w:pStyle w:val="ListParagraph"/>
        <w:ind w:left="2127" w:hanging="2127"/>
        <w:jc w:val="both"/>
      </w:pPr>
      <w:r w:rsidRPr="00A86637">
        <w:rPr>
          <w:b/>
          <w:bCs/>
        </w:rPr>
        <w:t>1. Extended data 1:</w:t>
      </w:r>
      <w:r>
        <w:rPr>
          <w:b/>
          <w:bCs/>
        </w:rPr>
        <w:t xml:space="preserve"> </w:t>
      </w:r>
      <w:r>
        <w:t xml:space="preserve">Excel file containing raw data for the quantification of spontaneously stalled forks </w:t>
      </w:r>
      <w:r>
        <w:t>(Figure 4b)</w:t>
      </w:r>
      <w:r>
        <w:t xml:space="preserve">, replication track length before and after exposure to </w:t>
      </w:r>
      <w:proofErr w:type="spellStart"/>
      <w:r>
        <w:t>camptothecin</w:t>
      </w:r>
      <w:proofErr w:type="spellEnd"/>
      <w:r>
        <w:t xml:space="preserve"> (CPT) (Figure 4c) and CPT-induced RAD51 foci (Figure 4d) in WT fibroblasts (WT1) and fibroblasts from the affected proband (patient).</w:t>
      </w:r>
    </w:p>
    <w:p w14:paraId="2052DBCB" w14:textId="1D88CC3E" w:rsidR="006B1AC3" w:rsidRDefault="006B1AC3" w:rsidP="00A86637">
      <w:pPr>
        <w:pStyle w:val="ListParagraph"/>
        <w:ind w:left="2127" w:hanging="2127"/>
        <w:jc w:val="both"/>
      </w:pPr>
      <w:r>
        <w:rPr>
          <w:b/>
          <w:bCs/>
        </w:rPr>
        <w:t xml:space="preserve">2. Extended data 2: </w:t>
      </w:r>
      <w:r>
        <w:t>Pdf file containing uncropped images of the Western blots used in figure 4a and 4d.</w:t>
      </w:r>
    </w:p>
    <w:p w14:paraId="45A782A1" w14:textId="77777777" w:rsidR="007B091C" w:rsidRDefault="007B091C" w:rsidP="00A86637">
      <w:pPr>
        <w:pStyle w:val="ListParagraph"/>
        <w:ind w:left="2127" w:hanging="2127"/>
        <w:jc w:val="both"/>
      </w:pPr>
    </w:p>
    <w:p w14:paraId="4DD88F8D" w14:textId="5C2FD293" w:rsidR="007B091C" w:rsidRDefault="007B091C" w:rsidP="00A86637">
      <w:pPr>
        <w:pStyle w:val="ListParagraph"/>
        <w:ind w:left="2127" w:hanging="2127"/>
        <w:jc w:val="both"/>
      </w:pPr>
      <w:r w:rsidRPr="007B091C">
        <w:rPr>
          <w:b/>
          <w:bCs/>
        </w:rPr>
        <w:t>Methodological information</w:t>
      </w:r>
      <w:r>
        <w:t>__________________________________________________</w:t>
      </w:r>
    </w:p>
    <w:p w14:paraId="05023591" w14:textId="77777777" w:rsidR="007B091C" w:rsidRDefault="007B091C" w:rsidP="00A86637">
      <w:pPr>
        <w:pStyle w:val="ListParagraph"/>
        <w:ind w:left="2127" w:hanging="2127"/>
        <w:jc w:val="both"/>
      </w:pPr>
    </w:p>
    <w:p w14:paraId="59EBDA79" w14:textId="1B76431D" w:rsidR="00D91E4C" w:rsidRPr="00985D8E" w:rsidRDefault="00D91E4C" w:rsidP="00D91E4C">
      <w:pPr>
        <w:ind w:left="2127" w:hanging="2127"/>
        <w:jc w:val="both"/>
        <w:rPr>
          <w:color w:val="000000"/>
          <w:shd w:val="clear" w:color="auto" w:fill="FFFFFF"/>
        </w:rPr>
      </w:pPr>
      <w:r w:rsidRPr="00A86637">
        <w:rPr>
          <w:b/>
          <w:bCs/>
        </w:rPr>
        <w:t>1. Extended data 1:</w:t>
      </w:r>
      <w:r>
        <w:rPr>
          <w:b/>
          <w:bCs/>
        </w:rPr>
        <w:t xml:space="preserve"> </w:t>
      </w:r>
      <w:r w:rsidR="00022083">
        <w:t xml:space="preserve">Immunofluorescence and DNA fibre spreading were carried out as previously described in </w:t>
      </w:r>
      <w:r w:rsidR="00022083">
        <w:t>Burrage et al. (2019). Am. J. Hum. Genet. 104:422-438.</w:t>
      </w:r>
      <w:r w:rsidR="00022083">
        <w:t xml:space="preserve"> </w:t>
      </w:r>
      <w:r>
        <w:t xml:space="preserve">Images of DNA fibres or cells with RAD51 foci </w:t>
      </w:r>
      <w:r>
        <w:rPr>
          <w:color w:val="000000"/>
          <w:shd w:val="clear" w:color="auto" w:fill="FFFFFF"/>
        </w:rPr>
        <w:t>were captured on a Nikon Eclipse Ni microscope</w:t>
      </w:r>
      <w:r>
        <w:rPr>
          <w:color w:val="000000"/>
          <w:shd w:val="clear" w:color="auto" w:fill="FFFFFF"/>
        </w:rPr>
        <w:t xml:space="preserve"> using the Nikon NIS Elements software</w:t>
      </w:r>
      <w:r>
        <w:rPr>
          <w:color w:val="000000"/>
          <w:shd w:val="clear" w:color="auto" w:fill="FFFFFF"/>
        </w:rPr>
        <w:t xml:space="preserve"> and </w:t>
      </w:r>
      <w:r>
        <w:rPr>
          <w:color w:val="000000"/>
          <w:shd w:val="clear" w:color="auto" w:fill="FFFFFF"/>
        </w:rPr>
        <w:t xml:space="preserve">were </w:t>
      </w:r>
      <w:r>
        <w:rPr>
          <w:color w:val="000000"/>
          <w:shd w:val="clear" w:color="auto" w:fill="FFFFFF"/>
        </w:rPr>
        <w:t xml:space="preserve">analysed using ImageJ v1.48. </w:t>
      </w:r>
      <w:r>
        <w:rPr>
          <w:color w:val="000000"/>
          <w:shd w:val="clear" w:color="auto" w:fill="FFFFFF"/>
        </w:rPr>
        <w:t xml:space="preserve">Replication fork stalling was quantified by eye from multiple images across at least independent experiments. The percentage of cells with RAD51 foci were quantified by eye </w:t>
      </w:r>
      <w:r>
        <w:rPr>
          <w:color w:val="000000"/>
          <w:shd w:val="clear" w:color="auto" w:fill="FFFFFF"/>
        </w:rPr>
        <w:t xml:space="preserve">from multiple images across at least independent experiments. RAD51 foci were quantified </w:t>
      </w:r>
      <w:r>
        <w:rPr>
          <w:color w:val="000000"/>
          <w:shd w:val="clear" w:color="auto" w:fill="FFFFFF"/>
        </w:rPr>
        <w:t xml:space="preserve">in a minimum of 300 cells were quantified per experiment. </w:t>
      </w:r>
      <w:r>
        <w:rPr>
          <w:color w:val="000000"/>
          <w:shd w:val="clear" w:color="auto" w:fill="FFFFFF"/>
        </w:rPr>
        <w:t xml:space="preserve">Statistical analysis was </w:t>
      </w:r>
      <w:r w:rsidR="00060207">
        <w:rPr>
          <w:color w:val="000000"/>
          <w:shd w:val="clear" w:color="auto" w:fill="FFFFFF"/>
        </w:rPr>
        <w:t>carried out</w:t>
      </w:r>
      <w:r>
        <w:rPr>
          <w:color w:val="000000"/>
          <w:shd w:val="clear" w:color="auto" w:fill="FFFFFF"/>
        </w:rPr>
        <w:t xml:space="preserve"> using GraphPad Prism v10.4.1</w:t>
      </w:r>
      <w:r w:rsidR="00060207">
        <w:rPr>
          <w:color w:val="000000"/>
          <w:shd w:val="clear" w:color="auto" w:fill="FFFFFF"/>
        </w:rPr>
        <w:t>.</w:t>
      </w:r>
      <w:r w:rsidR="00985D8E">
        <w:rPr>
          <w:color w:val="000000"/>
          <w:shd w:val="clear" w:color="auto" w:fill="FFFFFF"/>
        </w:rPr>
        <w:t xml:space="preserve"> An </w:t>
      </w:r>
      <w:r w:rsidR="00985D8E" w:rsidRPr="00985D8E">
        <w:rPr>
          <w:color w:val="000000" w:themeColor="text1"/>
          <w:lang w:val="en-US"/>
        </w:rPr>
        <w:t>unpaired Student’s T-test (two-sided, equal variance)</w:t>
      </w:r>
      <w:r w:rsidR="00985D8E">
        <w:rPr>
          <w:color w:val="000000" w:themeColor="text1"/>
          <w:lang w:val="en-US"/>
        </w:rPr>
        <w:t xml:space="preserve"> was used to calculate statistical significance in Figure 4a and 4d. A</w:t>
      </w:r>
      <w:r w:rsidR="00985D8E" w:rsidRPr="00985D8E">
        <w:rPr>
          <w:color w:val="000000" w:themeColor="text1"/>
          <w:lang w:val="en-US"/>
        </w:rPr>
        <w:t xml:space="preserve"> Mann-Whitney rank sum test</w:t>
      </w:r>
      <w:r w:rsidR="00985D8E">
        <w:rPr>
          <w:color w:val="000000" w:themeColor="text1"/>
          <w:lang w:val="en-US"/>
        </w:rPr>
        <w:t xml:space="preserve"> </w:t>
      </w:r>
      <w:r w:rsidR="00985D8E">
        <w:rPr>
          <w:color w:val="000000" w:themeColor="text1"/>
          <w:lang w:val="en-US"/>
        </w:rPr>
        <w:t>was used to calculate statistical significance in Figure 4</w:t>
      </w:r>
      <w:r w:rsidR="00985D8E">
        <w:rPr>
          <w:color w:val="000000" w:themeColor="text1"/>
          <w:lang w:val="en-US"/>
        </w:rPr>
        <w:t>c.</w:t>
      </w:r>
      <w:r w:rsidR="00AC72B7">
        <w:rPr>
          <w:color w:val="000000" w:themeColor="text1"/>
          <w:lang w:val="en-US"/>
        </w:rPr>
        <w:t xml:space="preserve"> </w:t>
      </w:r>
      <w:r w:rsidR="00AC72B7" w:rsidRPr="00AC72B7">
        <w:rPr>
          <w:color w:val="000000" w:themeColor="text1"/>
        </w:rPr>
        <w:t xml:space="preserve">(* </w:t>
      </w:r>
      <w:r w:rsidR="00AC72B7" w:rsidRPr="00AC72B7">
        <w:rPr>
          <w:i/>
          <w:color w:val="000000" w:themeColor="text1"/>
        </w:rPr>
        <w:t>p</w:t>
      </w:r>
      <w:r w:rsidR="00AC72B7" w:rsidRPr="00AC72B7">
        <w:rPr>
          <w:color w:val="000000" w:themeColor="text1"/>
        </w:rPr>
        <w:t xml:space="preserve">&lt;0.05; ** </w:t>
      </w:r>
      <w:r w:rsidR="00AC72B7" w:rsidRPr="00AC72B7">
        <w:rPr>
          <w:i/>
          <w:color w:val="000000" w:themeColor="text1"/>
        </w:rPr>
        <w:t>p</w:t>
      </w:r>
      <w:r w:rsidR="00AC72B7" w:rsidRPr="00AC72B7">
        <w:rPr>
          <w:color w:val="000000" w:themeColor="text1"/>
        </w:rPr>
        <w:t>&lt;0.01; ***</w:t>
      </w:r>
      <w:r w:rsidR="00AC72B7" w:rsidRPr="00AC72B7">
        <w:rPr>
          <w:i/>
          <w:color w:val="000000" w:themeColor="text1"/>
        </w:rPr>
        <w:t>p</w:t>
      </w:r>
      <w:r w:rsidR="00AC72B7" w:rsidRPr="00AC72B7">
        <w:rPr>
          <w:color w:val="000000" w:themeColor="text1"/>
        </w:rPr>
        <w:t>&lt;0.001).</w:t>
      </w:r>
    </w:p>
    <w:p w14:paraId="4DE2BA05" w14:textId="77777777" w:rsidR="00FF12D9" w:rsidRPr="00985D8E" w:rsidRDefault="00FF12D9" w:rsidP="00D91E4C">
      <w:pPr>
        <w:ind w:left="2127" w:hanging="2127"/>
        <w:jc w:val="both"/>
        <w:rPr>
          <w:color w:val="000000"/>
          <w:shd w:val="clear" w:color="auto" w:fill="FFFFFF"/>
        </w:rPr>
      </w:pPr>
    </w:p>
    <w:p w14:paraId="2C35AED1" w14:textId="5AEA2686" w:rsidR="007B091C" w:rsidRDefault="00FF12D9" w:rsidP="00D91E4C">
      <w:pPr>
        <w:pStyle w:val="ListParagraph"/>
        <w:ind w:left="2127" w:hanging="2127"/>
        <w:jc w:val="both"/>
      </w:pPr>
      <w:r>
        <w:rPr>
          <w:b/>
          <w:bCs/>
        </w:rPr>
        <w:t>2. Extended data 2:</w:t>
      </w:r>
      <w:r>
        <w:rPr>
          <w:b/>
          <w:bCs/>
        </w:rPr>
        <w:t xml:space="preserve"> </w:t>
      </w:r>
      <w:r>
        <w:t>Images of uncropped Western blots. SDS-PAGE and Western blotting were carried as previously described in Burrage et al. (2019). Am. J. Hum. Genet. 104:422-438. Western blots were scanned using an Epson Perfection V350 Photo scanner and processed using Adobe Photoshop.</w:t>
      </w:r>
    </w:p>
    <w:p w14:paraId="43AEBA9D" w14:textId="77777777" w:rsidR="0031756D" w:rsidRDefault="0031756D" w:rsidP="00D91E4C">
      <w:pPr>
        <w:pStyle w:val="ListParagraph"/>
        <w:ind w:left="2127" w:hanging="2127"/>
        <w:jc w:val="both"/>
      </w:pPr>
    </w:p>
    <w:p w14:paraId="45B47DBB" w14:textId="444264F7" w:rsidR="0031756D" w:rsidRDefault="0031756D" w:rsidP="00D91E4C">
      <w:pPr>
        <w:pStyle w:val="ListParagraph"/>
        <w:ind w:left="2127" w:hanging="2127"/>
        <w:jc w:val="both"/>
      </w:pPr>
      <w:r>
        <w:rPr>
          <w:b/>
          <w:bCs/>
        </w:rPr>
        <w:t>Data-specific</w:t>
      </w:r>
      <w:r w:rsidRPr="007B091C">
        <w:rPr>
          <w:b/>
          <w:bCs/>
        </w:rPr>
        <w:t xml:space="preserve"> information</w:t>
      </w:r>
      <w:r>
        <w:t>__________________________________________________</w:t>
      </w:r>
      <w:r>
        <w:t>__</w:t>
      </w:r>
    </w:p>
    <w:p w14:paraId="1CF98915" w14:textId="77777777" w:rsidR="0031756D" w:rsidRDefault="0031756D" w:rsidP="00D91E4C">
      <w:pPr>
        <w:pStyle w:val="ListParagraph"/>
        <w:ind w:left="2127" w:hanging="2127"/>
        <w:jc w:val="both"/>
      </w:pPr>
    </w:p>
    <w:p w14:paraId="7C3116EF" w14:textId="04DA883E" w:rsidR="0031756D" w:rsidRPr="00E54447" w:rsidRDefault="00E54447" w:rsidP="00D91E4C">
      <w:pPr>
        <w:pStyle w:val="ListParagraph"/>
        <w:ind w:left="2127" w:hanging="2127"/>
        <w:jc w:val="both"/>
      </w:pPr>
      <w:r w:rsidRPr="00E54447">
        <w:rPr>
          <w:b/>
          <w:bCs/>
        </w:rPr>
        <w:t>Definitions/acronyms/data labels:</w:t>
      </w:r>
      <w:r>
        <w:rPr>
          <w:b/>
          <w:bCs/>
        </w:rPr>
        <w:t xml:space="preserve"> </w:t>
      </w:r>
      <w:r>
        <w:t xml:space="preserve">WT1: WT fibroblast; Exp: Experiment; </w:t>
      </w:r>
      <w:proofErr w:type="spellStart"/>
      <w:r>
        <w:t>IdU</w:t>
      </w:r>
      <w:proofErr w:type="spellEnd"/>
      <w:r>
        <w:t xml:space="preserve">: 5-Iodo-2’-deoxyuridine; </w:t>
      </w:r>
      <w:proofErr w:type="spellStart"/>
      <w:r>
        <w:t>CldU</w:t>
      </w:r>
      <w:proofErr w:type="spellEnd"/>
      <w:r>
        <w:t xml:space="preserve">: </w:t>
      </w:r>
      <w:r>
        <w:t>5-</w:t>
      </w:r>
      <w:r>
        <w:t>chloro</w:t>
      </w:r>
      <w:r>
        <w:t>-2’-deoxyuridine;</w:t>
      </w:r>
      <w:r>
        <w:t xml:space="preserve"> CPT: camptothecin;</w:t>
      </w:r>
    </w:p>
    <w:sectPr w:rsidR="0031756D" w:rsidRPr="00E54447" w:rsidSect="000B10F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308F5"/>
    <w:multiLevelType w:val="hybridMultilevel"/>
    <w:tmpl w:val="CB76227A"/>
    <w:lvl w:ilvl="0" w:tplc="B318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8363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mirrorMargins/>
  <w:proofState w:spelling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9A"/>
    <w:rsid w:val="00022083"/>
    <w:rsid w:val="0002659D"/>
    <w:rsid w:val="00056B09"/>
    <w:rsid w:val="000570F0"/>
    <w:rsid w:val="00060207"/>
    <w:rsid w:val="00070599"/>
    <w:rsid w:val="00090619"/>
    <w:rsid w:val="00091BEE"/>
    <w:rsid w:val="00093898"/>
    <w:rsid w:val="000A0938"/>
    <w:rsid w:val="000A56CE"/>
    <w:rsid w:val="000B10FB"/>
    <w:rsid w:val="000B2741"/>
    <w:rsid w:val="000C2EEF"/>
    <w:rsid w:val="000D5193"/>
    <w:rsid w:val="000E1485"/>
    <w:rsid w:val="000F0DF4"/>
    <w:rsid w:val="00101212"/>
    <w:rsid w:val="0013761C"/>
    <w:rsid w:val="0014481D"/>
    <w:rsid w:val="0015065B"/>
    <w:rsid w:val="00150D95"/>
    <w:rsid w:val="001561A8"/>
    <w:rsid w:val="0016243D"/>
    <w:rsid w:val="00177C77"/>
    <w:rsid w:val="00180BE9"/>
    <w:rsid w:val="00183B64"/>
    <w:rsid w:val="00194509"/>
    <w:rsid w:val="001968C3"/>
    <w:rsid w:val="001A568C"/>
    <w:rsid w:val="001B3590"/>
    <w:rsid w:val="001B52D6"/>
    <w:rsid w:val="001B5985"/>
    <w:rsid w:val="001B728B"/>
    <w:rsid w:val="001B741B"/>
    <w:rsid w:val="001D18AE"/>
    <w:rsid w:val="001E0164"/>
    <w:rsid w:val="001E3A00"/>
    <w:rsid w:val="001E4CAA"/>
    <w:rsid w:val="001E4CAF"/>
    <w:rsid w:val="001F0F17"/>
    <w:rsid w:val="00205911"/>
    <w:rsid w:val="00227770"/>
    <w:rsid w:val="00232E64"/>
    <w:rsid w:val="00237238"/>
    <w:rsid w:val="00251A0F"/>
    <w:rsid w:val="00257C3B"/>
    <w:rsid w:val="00274B88"/>
    <w:rsid w:val="00284165"/>
    <w:rsid w:val="002C1A22"/>
    <w:rsid w:val="002C1D1B"/>
    <w:rsid w:val="002C39E7"/>
    <w:rsid w:val="002C3E68"/>
    <w:rsid w:val="002C5D21"/>
    <w:rsid w:val="002E0DFF"/>
    <w:rsid w:val="002E73E1"/>
    <w:rsid w:val="002F21B1"/>
    <w:rsid w:val="0030137E"/>
    <w:rsid w:val="00303CCB"/>
    <w:rsid w:val="0031756D"/>
    <w:rsid w:val="00323AA7"/>
    <w:rsid w:val="00347C99"/>
    <w:rsid w:val="003628AD"/>
    <w:rsid w:val="00374F6E"/>
    <w:rsid w:val="003809B8"/>
    <w:rsid w:val="00386E2F"/>
    <w:rsid w:val="003D3364"/>
    <w:rsid w:val="003E22FD"/>
    <w:rsid w:val="003E41D3"/>
    <w:rsid w:val="003E5248"/>
    <w:rsid w:val="003F743D"/>
    <w:rsid w:val="0041356D"/>
    <w:rsid w:val="00415D9A"/>
    <w:rsid w:val="00420B93"/>
    <w:rsid w:val="0042393B"/>
    <w:rsid w:val="004243B3"/>
    <w:rsid w:val="00435070"/>
    <w:rsid w:val="0044035E"/>
    <w:rsid w:val="004917F5"/>
    <w:rsid w:val="00495C78"/>
    <w:rsid w:val="004A3DA5"/>
    <w:rsid w:val="004A4A1C"/>
    <w:rsid w:val="004B4FBD"/>
    <w:rsid w:val="004B6E88"/>
    <w:rsid w:val="004E13D8"/>
    <w:rsid w:val="004F022A"/>
    <w:rsid w:val="004F320B"/>
    <w:rsid w:val="004F4041"/>
    <w:rsid w:val="005255E2"/>
    <w:rsid w:val="00526F16"/>
    <w:rsid w:val="00537D9A"/>
    <w:rsid w:val="00540D9F"/>
    <w:rsid w:val="005410C0"/>
    <w:rsid w:val="005602D9"/>
    <w:rsid w:val="00563169"/>
    <w:rsid w:val="005631D6"/>
    <w:rsid w:val="00570222"/>
    <w:rsid w:val="00573C55"/>
    <w:rsid w:val="00574486"/>
    <w:rsid w:val="00580A4A"/>
    <w:rsid w:val="00584DE4"/>
    <w:rsid w:val="00585DBB"/>
    <w:rsid w:val="00585F47"/>
    <w:rsid w:val="0058631E"/>
    <w:rsid w:val="0059154B"/>
    <w:rsid w:val="005A1C7D"/>
    <w:rsid w:val="005E28C7"/>
    <w:rsid w:val="00601A6B"/>
    <w:rsid w:val="00617B16"/>
    <w:rsid w:val="00620E59"/>
    <w:rsid w:val="00623103"/>
    <w:rsid w:val="00633AA5"/>
    <w:rsid w:val="00633EA0"/>
    <w:rsid w:val="00634D65"/>
    <w:rsid w:val="00642E70"/>
    <w:rsid w:val="00645CF2"/>
    <w:rsid w:val="00652638"/>
    <w:rsid w:val="00654B41"/>
    <w:rsid w:val="00673B44"/>
    <w:rsid w:val="00674BA3"/>
    <w:rsid w:val="00676896"/>
    <w:rsid w:val="00680C6C"/>
    <w:rsid w:val="00684610"/>
    <w:rsid w:val="0068745C"/>
    <w:rsid w:val="0069050E"/>
    <w:rsid w:val="00693326"/>
    <w:rsid w:val="006973DF"/>
    <w:rsid w:val="006A301F"/>
    <w:rsid w:val="006B1AC3"/>
    <w:rsid w:val="006D2C40"/>
    <w:rsid w:val="006E63E9"/>
    <w:rsid w:val="006F1972"/>
    <w:rsid w:val="00704E14"/>
    <w:rsid w:val="0070639F"/>
    <w:rsid w:val="00713F61"/>
    <w:rsid w:val="00717CBD"/>
    <w:rsid w:val="00746811"/>
    <w:rsid w:val="00757CB9"/>
    <w:rsid w:val="00770DD8"/>
    <w:rsid w:val="00783AF9"/>
    <w:rsid w:val="00796D16"/>
    <w:rsid w:val="00797212"/>
    <w:rsid w:val="007B091C"/>
    <w:rsid w:val="007C22B7"/>
    <w:rsid w:val="007D3B78"/>
    <w:rsid w:val="007D4DD4"/>
    <w:rsid w:val="007D5563"/>
    <w:rsid w:val="007E66AF"/>
    <w:rsid w:val="007F4091"/>
    <w:rsid w:val="0081494B"/>
    <w:rsid w:val="00835B1A"/>
    <w:rsid w:val="0084194C"/>
    <w:rsid w:val="00842208"/>
    <w:rsid w:val="00851077"/>
    <w:rsid w:val="00853568"/>
    <w:rsid w:val="00867DD7"/>
    <w:rsid w:val="008771C0"/>
    <w:rsid w:val="00880BE5"/>
    <w:rsid w:val="00891756"/>
    <w:rsid w:val="008A16AD"/>
    <w:rsid w:val="008A3327"/>
    <w:rsid w:val="008A3C19"/>
    <w:rsid w:val="008A4D1F"/>
    <w:rsid w:val="008B2BB4"/>
    <w:rsid w:val="008E012D"/>
    <w:rsid w:val="008E4D36"/>
    <w:rsid w:val="009272E0"/>
    <w:rsid w:val="00931595"/>
    <w:rsid w:val="009420FF"/>
    <w:rsid w:val="009474DE"/>
    <w:rsid w:val="00956D7C"/>
    <w:rsid w:val="00965C43"/>
    <w:rsid w:val="009673EF"/>
    <w:rsid w:val="009765FC"/>
    <w:rsid w:val="009812BC"/>
    <w:rsid w:val="0098420D"/>
    <w:rsid w:val="009850D2"/>
    <w:rsid w:val="0098521B"/>
    <w:rsid w:val="00985D8E"/>
    <w:rsid w:val="009901A6"/>
    <w:rsid w:val="009925FF"/>
    <w:rsid w:val="009B42C2"/>
    <w:rsid w:val="009E01DD"/>
    <w:rsid w:val="00A02650"/>
    <w:rsid w:val="00A1253C"/>
    <w:rsid w:val="00A179D8"/>
    <w:rsid w:val="00A40383"/>
    <w:rsid w:val="00A47F58"/>
    <w:rsid w:val="00A5404B"/>
    <w:rsid w:val="00A60FA4"/>
    <w:rsid w:val="00A62201"/>
    <w:rsid w:val="00A747C2"/>
    <w:rsid w:val="00A86637"/>
    <w:rsid w:val="00A91C80"/>
    <w:rsid w:val="00A9637C"/>
    <w:rsid w:val="00AB6053"/>
    <w:rsid w:val="00AC72B7"/>
    <w:rsid w:val="00AD34A6"/>
    <w:rsid w:val="00AE2D91"/>
    <w:rsid w:val="00AE700D"/>
    <w:rsid w:val="00B130F1"/>
    <w:rsid w:val="00B1513A"/>
    <w:rsid w:val="00B253A7"/>
    <w:rsid w:val="00B449A5"/>
    <w:rsid w:val="00B50921"/>
    <w:rsid w:val="00B56498"/>
    <w:rsid w:val="00B60859"/>
    <w:rsid w:val="00B652A7"/>
    <w:rsid w:val="00B65F11"/>
    <w:rsid w:val="00B7263D"/>
    <w:rsid w:val="00B82820"/>
    <w:rsid w:val="00B85821"/>
    <w:rsid w:val="00B8645C"/>
    <w:rsid w:val="00B95E81"/>
    <w:rsid w:val="00B97AD3"/>
    <w:rsid w:val="00BA210B"/>
    <w:rsid w:val="00BA2B43"/>
    <w:rsid w:val="00BB2927"/>
    <w:rsid w:val="00BB33E5"/>
    <w:rsid w:val="00BB41C5"/>
    <w:rsid w:val="00BB6FB8"/>
    <w:rsid w:val="00BC252C"/>
    <w:rsid w:val="00BC7C3C"/>
    <w:rsid w:val="00BD3C6A"/>
    <w:rsid w:val="00BF28B3"/>
    <w:rsid w:val="00C0049A"/>
    <w:rsid w:val="00C00763"/>
    <w:rsid w:val="00C02331"/>
    <w:rsid w:val="00C05413"/>
    <w:rsid w:val="00C05D89"/>
    <w:rsid w:val="00C10C52"/>
    <w:rsid w:val="00C17133"/>
    <w:rsid w:val="00C246BB"/>
    <w:rsid w:val="00C4685F"/>
    <w:rsid w:val="00C70BFD"/>
    <w:rsid w:val="00C71A0A"/>
    <w:rsid w:val="00C74D72"/>
    <w:rsid w:val="00C90768"/>
    <w:rsid w:val="00C94984"/>
    <w:rsid w:val="00CB0888"/>
    <w:rsid w:val="00CB2E03"/>
    <w:rsid w:val="00CB5CEF"/>
    <w:rsid w:val="00CC18E6"/>
    <w:rsid w:val="00CC2EDA"/>
    <w:rsid w:val="00CC2FFD"/>
    <w:rsid w:val="00CC3917"/>
    <w:rsid w:val="00CC45FE"/>
    <w:rsid w:val="00CC7DDA"/>
    <w:rsid w:val="00CE1BEB"/>
    <w:rsid w:val="00CE7272"/>
    <w:rsid w:val="00D10086"/>
    <w:rsid w:val="00D112EC"/>
    <w:rsid w:val="00D1161C"/>
    <w:rsid w:val="00D145BB"/>
    <w:rsid w:val="00D17B78"/>
    <w:rsid w:val="00D2434C"/>
    <w:rsid w:val="00D302AB"/>
    <w:rsid w:val="00D32546"/>
    <w:rsid w:val="00D33992"/>
    <w:rsid w:val="00D36474"/>
    <w:rsid w:val="00D53AE7"/>
    <w:rsid w:val="00D57406"/>
    <w:rsid w:val="00D84EA3"/>
    <w:rsid w:val="00D8764D"/>
    <w:rsid w:val="00D906A6"/>
    <w:rsid w:val="00D91E4C"/>
    <w:rsid w:val="00DA14A0"/>
    <w:rsid w:val="00DA678C"/>
    <w:rsid w:val="00DB2AF7"/>
    <w:rsid w:val="00DB7A18"/>
    <w:rsid w:val="00DB7B8C"/>
    <w:rsid w:val="00DC3D55"/>
    <w:rsid w:val="00DC512C"/>
    <w:rsid w:val="00DD0EC3"/>
    <w:rsid w:val="00DD4FFD"/>
    <w:rsid w:val="00DE04C9"/>
    <w:rsid w:val="00DE1102"/>
    <w:rsid w:val="00E1201C"/>
    <w:rsid w:val="00E216F6"/>
    <w:rsid w:val="00E27071"/>
    <w:rsid w:val="00E27096"/>
    <w:rsid w:val="00E27C51"/>
    <w:rsid w:val="00E337E6"/>
    <w:rsid w:val="00E54447"/>
    <w:rsid w:val="00E54AB6"/>
    <w:rsid w:val="00E70306"/>
    <w:rsid w:val="00E74884"/>
    <w:rsid w:val="00E937E4"/>
    <w:rsid w:val="00E972D2"/>
    <w:rsid w:val="00EA6F5A"/>
    <w:rsid w:val="00EB427B"/>
    <w:rsid w:val="00EC4C83"/>
    <w:rsid w:val="00EC6225"/>
    <w:rsid w:val="00ED2C50"/>
    <w:rsid w:val="00EE39EA"/>
    <w:rsid w:val="00EE716F"/>
    <w:rsid w:val="00EF637B"/>
    <w:rsid w:val="00F04B75"/>
    <w:rsid w:val="00F27E1F"/>
    <w:rsid w:val="00F35638"/>
    <w:rsid w:val="00F449DD"/>
    <w:rsid w:val="00F61079"/>
    <w:rsid w:val="00F627E0"/>
    <w:rsid w:val="00F62C4B"/>
    <w:rsid w:val="00F66A7D"/>
    <w:rsid w:val="00F732D8"/>
    <w:rsid w:val="00F8082A"/>
    <w:rsid w:val="00F822C6"/>
    <w:rsid w:val="00F82441"/>
    <w:rsid w:val="00F91722"/>
    <w:rsid w:val="00FA6648"/>
    <w:rsid w:val="00FA6D6B"/>
    <w:rsid w:val="00FB17E4"/>
    <w:rsid w:val="00FB1991"/>
    <w:rsid w:val="00FC1453"/>
    <w:rsid w:val="00FC1ED9"/>
    <w:rsid w:val="00FC4815"/>
    <w:rsid w:val="00FE24B1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0B869"/>
  <w15:chartTrackingRefBased/>
  <w15:docId w15:val="{50F24FA2-5560-AE44-995E-E01110BC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5D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D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D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D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5D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D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D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D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D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D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D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D9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5D9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5D9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5D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5D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5D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5D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5D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5D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D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5D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5D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D9A"/>
    <w:rPr>
      <w:rFonts w:eastAsiaTheme="minorEastAsi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5D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5D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D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5D9A"/>
    <w:rPr>
      <w:rFonts w:eastAsiaTheme="minorEastAsi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5D9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15D9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D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.s.stewart@bham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Stewart (Cancer and Genomic Sciences)</dc:creator>
  <cp:keywords/>
  <dc:description/>
  <cp:lastModifiedBy>Grant Stewart (Cancer and Genomic Sciences)</cp:lastModifiedBy>
  <cp:revision>13</cp:revision>
  <dcterms:created xsi:type="dcterms:W3CDTF">2025-02-26T12:15:00Z</dcterms:created>
  <dcterms:modified xsi:type="dcterms:W3CDTF">2025-02-26T14:56:00Z</dcterms:modified>
</cp:coreProperties>
</file>