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E49" w:rsidRDefault="00E04C8E">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bl>
      <w:tblPr>
        <w:tblW w:w="1110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601"/>
        <w:gridCol w:w="960"/>
        <w:gridCol w:w="1816"/>
        <w:gridCol w:w="311"/>
        <w:gridCol w:w="2465"/>
        <w:gridCol w:w="2776"/>
      </w:tblGrid>
      <w:tr w:rsidR="00064E49" w:rsidRPr="00064E49" w:rsidTr="009D69BE">
        <w:trPr>
          <w:trHeight w:val="654"/>
        </w:trPr>
        <w:tc>
          <w:tcPr>
            <w:tcW w:w="2174" w:type="dxa"/>
          </w:tcPr>
          <w:p w:rsidR="00064E49" w:rsidRPr="00064E49" w:rsidRDefault="00064E49" w:rsidP="00064E49">
            <w:pPr>
              <w:spacing w:after="0" w:line="240" w:lineRule="auto"/>
              <w:rPr>
                <w:rFonts w:eastAsia="Times New Roman" w:cs="Arial"/>
                <w:b/>
              </w:rPr>
            </w:pPr>
            <w:r w:rsidRPr="00064E49">
              <w:rPr>
                <w:rFonts w:eastAsia="Times New Roman" w:cs="Arial"/>
                <w:b/>
              </w:rPr>
              <w:t>Class: 8.3D</w:t>
            </w:r>
          </w:p>
        </w:tc>
        <w:tc>
          <w:tcPr>
            <w:tcW w:w="3688" w:type="dxa"/>
            <w:gridSpan w:val="4"/>
            <w:shd w:val="clear" w:color="auto" w:fill="auto"/>
          </w:tcPr>
          <w:p w:rsidR="00064E49" w:rsidRPr="00064E49" w:rsidRDefault="00064E49" w:rsidP="00064E49">
            <w:pPr>
              <w:spacing w:after="0" w:line="240" w:lineRule="auto"/>
              <w:rPr>
                <w:rFonts w:eastAsia="Times New Roman" w:cs="Arial"/>
                <w:b/>
              </w:rPr>
            </w:pPr>
            <w:r w:rsidRPr="00064E49">
              <w:rPr>
                <w:rFonts w:eastAsia="Times New Roman" w:cs="Arial"/>
                <w:b/>
              </w:rPr>
              <w:t xml:space="preserve">Number of students </w:t>
            </w:r>
          </w:p>
          <w:p w:rsidR="00064E49" w:rsidRPr="00064E49" w:rsidRDefault="00064E49" w:rsidP="00064E49">
            <w:pPr>
              <w:spacing w:after="0" w:line="240" w:lineRule="auto"/>
              <w:rPr>
                <w:rFonts w:eastAsia="Times New Roman" w:cs="Arial"/>
                <w:b/>
              </w:rPr>
            </w:pPr>
            <w:r w:rsidRPr="00064E49">
              <w:rPr>
                <w:rFonts w:eastAsia="Times New Roman" w:cs="Arial"/>
                <w:b/>
              </w:rPr>
              <w:t>30</w:t>
            </w:r>
          </w:p>
        </w:tc>
        <w:tc>
          <w:tcPr>
            <w:tcW w:w="5241" w:type="dxa"/>
            <w:gridSpan w:val="2"/>
            <w:vMerge w:val="restart"/>
            <w:shd w:val="clear" w:color="auto" w:fill="auto"/>
          </w:tcPr>
          <w:p w:rsidR="00064E49" w:rsidRPr="00064E49" w:rsidRDefault="00064E49" w:rsidP="00064E49">
            <w:pPr>
              <w:spacing w:after="0" w:line="240" w:lineRule="auto"/>
              <w:rPr>
                <w:rFonts w:eastAsia="Times New Roman" w:cs="Arial"/>
                <w:b/>
              </w:rPr>
            </w:pPr>
            <w:r w:rsidRPr="00064E49">
              <w:rPr>
                <w:rFonts w:eastAsia="Times New Roman" w:cs="Arial"/>
                <w:b/>
              </w:rPr>
              <w:t>Current working level:</w:t>
            </w:r>
          </w:p>
          <w:p w:rsidR="00064E49" w:rsidRPr="00064E49" w:rsidRDefault="00064E49" w:rsidP="00064E49">
            <w:pPr>
              <w:spacing w:after="0" w:line="240" w:lineRule="auto"/>
              <w:rPr>
                <w:rFonts w:eastAsia="Times New Roman" w:cs="Arial"/>
                <w:b/>
              </w:rPr>
            </w:pPr>
          </w:p>
          <w:tbl>
            <w:tblPr>
              <w:tblpPr w:leftFromText="180" w:rightFromText="180" w:vertAnchor="text" w:horzAnchor="margin" w:tblpY="-226"/>
              <w:tblOverlap w:val="never"/>
              <w:tblW w:w="4678" w:type="dxa"/>
              <w:tblLook w:val="04A0" w:firstRow="1" w:lastRow="0" w:firstColumn="1" w:lastColumn="0" w:noHBand="0" w:noVBand="1"/>
            </w:tblPr>
            <w:tblGrid>
              <w:gridCol w:w="476"/>
              <w:gridCol w:w="440"/>
              <w:gridCol w:w="446"/>
              <w:gridCol w:w="446"/>
              <w:gridCol w:w="437"/>
              <w:gridCol w:w="2459"/>
            </w:tblGrid>
            <w:tr w:rsidR="00064E49" w:rsidRPr="00064E49" w:rsidTr="009D69BE">
              <w:trPr>
                <w:trHeight w:val="300"/>
              </w:trPr>
              <w:tc>
                <w:tcPr>
                  <w:tcW w:w="476"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 xml:space="preserve">5a  </w:t>
                  </w:r>
                </w:p>
              </w:tc>
              <w:tc>
                <w:tcPr>
                  <w:tcW w:w="440"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6c</w:t>
                  </w:r>
                </w:p>
              </w:tc>
              <w:tc>
                <w:tcPr>
                  <w:tcW w:w="420"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rPr>
                      <w:rFonts w:eastAsia="Times New Roman" w:cs="Calibri"/>
                      <w:b/>
                      <w:bCs/>
                      <w:color w:val="000000"/>
                      <w:lang w:eastAsia="en-GB"/>
                    </w:rPr>
                  </w:pPr>
                  <w:r w:rsidRPr="00064E49">
                    <w:rPr>
                      <w:rFonts w:eastAsia="Times New Roman" w:cs="Calibri"/>
                      <w:b/>
                      <w:bCs/>
                      <w:color w:val="000000"/>
                      <w:lang w:eastAsia="en-GB"/>
                    </w:rPr>
                    <w:t>6b</w:t>
                  </w:r>
                </w:p>
              </w:tc>
              <w:tc>
                <w:tcPr>
                  <w:tcW w:w="446"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 xml:space="preserve">6a </w:t>
                  </w:r>
                </w:p>
              </w:tc>
              <w:tc>
                <w:tcPr>
                  <w:tcW w:w="437"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rPr>
                      <w:rFonts w:eastAsia="Times New Roman" w:cs="Calibri"/>
                      <w:b/>
                      <w:bCs/>
                      <w:color w:val="000000"/>
                      <w:lang w:eastAsia="en-GB"/>
                    </w:rPr>
                  </w:pPr>
                  <w:r w:rsidRPr="00064E49">
                    <w:rPr>
                      <w:rFonts w:eastAsia="Times New Roman" w:cs="Calibri"/>
                      <w:b/>
                      <w:bCs/>
                      <w:color w:val="000000"/>
                      <w:lang w:eastAsia="en-GB"/>
                    </w:rPr>
                    <w:t>7c</w:t>
                  </w:r>
                </w:p>
              </w:tc>
              <w:tc>
                <w:tcPr>
                  <w:tcW w:w="2459"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Grand Total</w:t>
                  </w:r>
                </w:p>
              </w:tc>
            </w:tr>
            <w:tr w:rsidR="00064E49" w:rsidRPr="00064E49" w:rsidTr="009D69BE">
              <w:trPr>
                <w:trHeight w:val="300"/>
              </w:trPr>
              <w:tc>
                <w:tcPr>
                  <w:tcW w:w="476"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p>
              </w:tc>
              <w:tc>
                <w:tcPr>
                  <w:tcW w:w="440"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5</w:t>
                  </w:r>
                </w:p>
              </w:tc>
              <w:tc>
                <w:tcPr>
                  <w:tcW w:w="420"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22</w:t>
                  </w:r>
                </w:p>
              </w:tc>
              <w:tc>
                <w:tcPr>
                  <w:tcW w:w="446"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3</w:t>
                  </w:r>
                </w:p>
              </w:tc>
              <w:tc>
                <w:tcPr>
                  <w:tcW w:w="437"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rPr>
                      <w:rFonts w:eastAsia="Times New Roman" w:cs="Calibri"/>
                      <w:b/>
                      <w:bCs/>
                      <w:color w:val="000000"/>
                      <w:lang w:eastAsia="en-GB"/>
                    </w:rPr>
                  </w:pPr>
                </w:p>
              </w:tc>
              <w:tc>
                <w:tcPr>
                  <w:tcW w:w="2459"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30</w:t>
                  </w:r>
                </w:p>
              </w:tc>
            </w:tr>
          </w:tbl>
          <w:p w:rsidR="00064E49" w:rsidRPr="00064E49" w:rsidRDefault="00064E49" w:rsidP="00064E49">
            <w:pPr>
              <w:spacing w:after="0" w:line="240" w:lineRule="auto"/>
              <w:rPr>
                <w:rFonts w:eastAsia="Times New Roman" w:cs="Arial"/>
                <w:b/>
              </w:rPr>
            </w:pPr>
          </w:p>
        </w:tc>
      </w:tr>
      <w:tr w:rsidR="00064E49" w:rsidRPr="00064E49" w:rsidTr="009D69BE">
        <w:trPr>
          <w:trHeight w:val="772"/>
        </w:trPr>
        <w:tc>
          <w:tcPr>
            <w:tcW w:w="2174" w:type="dxa"/>
          </w:tcPr>
          <w:p w:rsidR="00064E49" w:rsidRPr="00064E49" w:rsidRDefault="00064E49" w:rsidP="00064E49">
            <w:pPr>
              <w:spacing w:after="0" w:line="240" w:lineRule="auto"/>
              <w:rPr>
                <w:rFonts w:eastAsia="Times New Roman" w:cs="Arial"/>
                <w:b/>
              </w:rPr>
            </w:pPr>
            <w:r w:rsidRPr="00064E49">
              <w:rPr>
                <w:rFonts w:eastAsia="Times New Roman" w:cs="Arial"/>
                <w:b/>
              </w:rPr>
              <w:t xml:space="preserve">Ability:  </w:t>
            </w:r>
          </w:p>
          <w:p w:rsidR="00064E49" w:rsidRPr="00064E49" w:rsidRDefault="00064E49" w:rsidP="00064E49">
            <w:pPr>
              <w:spacing w:after="0" w:line="240" w:lineRule="auto"/>
              <w:rPr>
                <w:rFonts w:eastAsia="Times New Roman" w:cs="Arial"/>
                <w:b/>
              </w:rPr>
            </w:pPr>
            <w:r w:rsidRPr="00064E49">
              <w:rPr>
                <w:rFonts w:eastAsia="Times New Roman" w:cs="Arial"/>
                <w:b/>
              </w:rPr>
              <w:t>Set 3 (High)</w:t>
            </w:r>
          </w:p>
        </w:tc>
        <w:tc>
          <w:tcPr>
            <w:tcW w:w="1561" w:type="dxa"/>
            <w:gridSpan w:val="2"/>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b/>
              </w:rPr>
              <w:t>M: 16</w:t>
            </w:r>
          </w:p>
        </w:tc>
        <w:tc>
          <w:tcPr>
            <w:tcW w:w="2127" w:type="dxa"/>
            <w:gridSpan w:val="2"/>
            <w:shd w:val="clear" w:color="auto" w:fill="auto"/>
          </w:tcPr>
          <w:p w:rsidR="00064E49" w:rsidRPr="00064E49" w:rsidRDefault="00064E49" w:rsidP="00064E49">
            <w:pPr>
              <w:spacing w:after="0" w:line="240" w:lineRule="auto"/>
              <w:rPr>
                <w:rFonts w:eastAsia="Times New Roman" w:cs="Arial"/>
                <w:b/>
              </w:rPr>
            </w:pPr>
            <w:r w:rsidRPr="00064E49">
              <w:rPr>
                <w:rFonts w:eastAsia="Times New Roman" w:cs="Arial"/>
                <w:b/>
              </w:rPr>
              <w:t>F: 14</w:t>
            </w:r>
          </w:p>
          <w:p w:rsidR="00064E49" w:rsidRPr="00064E49" w:rsidRDefault="00064E49" w:rsidP="00064E49">
            <w:pPr>
              <w:spacing w:after="0" w:line="240" w:lineRule="auto"/>
              <w:rPr>
                <w:rFonts w:eastAsia="Times New Roman" w:cs="Arial"/>
                <w:b/>
              </w:rPr>
            </w:pPr>
          </w:p>
        </w:tc>
        <w:tc>
          <w:tcPr>
            <w:tcW w:w="5241" w:type="dxa"/>
            <w:gridSpan w:val="2"/>
            <w:vMerge/>
            <w:shd w:val="clear" w:color="auto" w:fill="auto"/>
            <w:vAlign w:val="center"/>
          </w:tcPr>
          <w:p w:rsidR="00064E49" w:rsidRPr="00064E49" w:rsidRDefault="00064E49" w:rsidP="00064E49">
            <w:pPr>
              <w:spacing w:after="0" w:line="240" w:lineRule="auto"/>
              <w:jc w:val="center"/>
              <w:rPr>
                <w:rFonts w:eastAsia="Times New Roman" w:cs="Arial"/>
                <w:b/>
              </w:rPr>
            </w:pPr>
          </w:p>
        </w:tc>
      </w:tr>
      <w:tr w:rsidR="00064E49" w:rsidRPr="00064E49" w:rsidTr="009D69BE">
        <w:tc>
          <w:tcPr>
            <w:tcW w:w="5862" w:type="dxa"/>
            <w:gridSpan w:val="5"/>
            <w:shd w:val="clear" w:color="auto" w:fill="auto"/>
          </w:tcPr>
          <w:p w:rsidR="00064E49" w:rsidRPr="00064E49" w:rsidRDefault="00064E49" w:rsidP="00064E49">
            <w:pPr>
              <w:spacing w:after="0" w:line="240" w:lineRule="auto"/>
              <w:rPr>
                <w:rFonts w:eastAsia="Times New Roman" w:cs="Arial"/>
                <w:b/>
              </w:rPr>
            </w:pPr>
            <w:r w:rsidRPr="00064E49">
              <w:rPr>
                <w:rFonts w:eastAsia="Times New Roman" w:cs="Arial"/>
                <w:b/>
              </w:rPr>
              <w:t xml:space="preserve">SEN / G&amp;T / LAC Pupils &amp; Provision: </w:t>
            </w:r>
          </w:p>
          <w:p w:rsidR="00064E49" w:rsidRPr="00064E49" w:rsidRDefault="00064E49" w:rsidP="00064E49">
            <w:pPr>
              <w:spacing w:after="0" w:line="240" w:lineRule="auto"/>
              <w:rPr>
                <w:rFonts w:eastAsia="Times New Roman" w:cs="Arial"/>
                <w:b/>
              </w:rPr>
            </w:pPr>
            <w:r w:rsidRPr="00064E49">
              <w:rPr>
                <w:rFonts w:eastAsia="Times New Roman" w:cs="Arial"/>
                <w:b/>
              </w:rPr>
              <w:t>1 x EAL</w:t>
            </w:r>
          </w:p>
          <w:p w:rsidR="00064E49" w:rsidRPr="00064E49" w:rsidRDefault="00064E49" w:rsidP="00064E49">
            <w:pPr>
              <w:spacing w:after="0" w:line="240" w:lineRule="auto"/>
              <w:rPr>
                <w:rFonts w:eastAsia="Times New Roman" w:cs="Arial"/>
                <w:b/>
              </w:rPr>
            </w:pPr>
            <w:r w:rsidRPr="00064E49">
              <w:rPr>
                <w:rFonts w:eastAsia="Times New Roman" w:cs="Arial"/>
                <w:b/>
              </w:rPr>
              <w:t>5x G+T</w:t>
            </w:r>
          </w:p>
          <w:p w:rsidR="00064E49" w:rsidRPr="00064E49" w:rsidRDefault="00064E49" w:rsidP="00064E49">
            <w:pPr>
              <w:spacing w:after="0" w:line="240" w:lineRule="auto"/>
              <w:rPr>
                <w:rFonts w:eastAsia="Times New Roman" w:cs="Arial"/>
                <w:b/>
              </w:rPr>
            </w:pPr>
            <w:r w:rsidRPr="00064E49">
              <w:rPr>
                <w:rFonts w:eastAsia="Times New Roman" w:cs="Arial"/>
                <w:b/>
              </w:rPr>
              <w:t>1x LSR</w:t>
            </w:r>
          </w:p>
        </w:tc>
        <w:tc>
          <w:tcPr>
            <w:tcW w:w="5241" w:type="dxa"/>
            <w:gridSpan w:val="2"/>
            <w:shd w:val="clear" w:color="auto" w:fill="auto"/>
            <w:vAlign w:val="center"/>
          </w:tcPr>
          <w:p w:rsidR="00064E49" w:rsidRPr="00064E49" w:rsidRDefault="00064E49" w:rsidP="00064E49">
            <w:pPr>
              <w:spacing w:after="0" w:line="240" w:lineRule="auto"/>
              <w:rPr>
                <w:rFonts w:eastAsia="Times New Roman" w:cs="Arial"/>
                <w:b/>
              </w:rPr>
            </w:pPr>
            <w:r w:rsidRPr="00064E49">
              <w:rPr>
                <w:rFonts w:eastAsia="Times New Roman" w:cs="Arial"/>
                <w:b/>
              </w:rPr>
              <w:t>End of Year Targets</w:t>
            </w:r>
          </w:p>
          <w:p w:rsidR="00064E49" w:rsidRPr="00064E49" w:rsidRDefault="00064E49" w:rsidP="00064E49">
            <w:pPr>
              <w:spacing w:after="0" w:line="240" w:lineRule="auto"/>
              <w:jc w:val="center"/>
              <w:rPr>
                <w:rFonts w:eastAsia="Times New Roman" w:cs="Arial"/>
                <w:b/>
              </w:rPr>
            </w:pPr>
          </w:p>
          <w:tbl>
            <w:tblPr>
              <w:tblpPr w:leftFromText="180" w:rightFromText="180" w:vertAnchor="text" w:horzAnchor="margin" w:tblpY="-153"/>
              <w:tblOverlap w:val="never"/>
              <w:tblW w:w="4678" w:type="dxa"/>
              <w:tblLook w:val="04A0" w:firstRow="1" w:lastRow="0" w:firstColumn="1" w:lastColumn="0" w:noHBand="0" w:noVBand="1"/>
            </w:tblPr>
            <w:tblGrid>
              <w:gridCol w:w="476"/>
              <w:gridCol w:w="446"/>
              <w:gridCol w:w="446"/>
              <w:gridCol w:w="437"/>
              <w:gridCol w:w="420"/>
              <w:gridCol w:w="2459"/>
            </w:tblGrid>
            <w:tr w:rsidR="00064E49" w:rsidRPr="00064E49" w:rsidTr="009D69BE">
              <w:trPr>
                <w:trHeight w:val="300"/>
              </w:trPr>
              <w:tc>
                <w:tcPr>
                  <w:tcW w:w="476" w:type="dxa"/>
                  <w:tcBorders>
                    <w:top w:val="nil"/>
                    <w:left w:val="nil"/>
                    <w:bottom w:val="single" w:sz="4" w:space="0" w:color="95B3D7"/>
                    <w:right w:val="nil"/>
                  </w:tcBorders>
                  <w:shd w:val="clear" w:color="DCE6F1" w:fill="DCE6F1"/>
                  <w:noWrap/>
                  <w:vAlign w:val="center"/>
                </w:tcPr>
                <w:p w:rsidR="00064E49" w:rsidRPr="00064E49" w:rsidRDefault="00064E49" w:rsidP="00064E49">
                  <w:pPr>
                    <w:spacing w:after="0" w:line="240" w:lineRule="auto"/>
                    <w:rPr>
                      <w:rFonts w:eastAsia="Times New Roman" w:cs="Calibri"/>
                      <w:b/>
                      <w:bCs/>
                      <w:color w:val="000000"/>
                      <w:lang w:eastAsia="en-GB"/>
                    </w:rPr>
                  </w:pPr>
                  <w:r w:rsidRPr="00064E49">
                    <w:rPr>
                      <w:rFonts w:eastAsia="Times New Roman" w:cs="Calibri"/>
                      <w:b/>
                      <w:bCs/>
                      <w:color w:val="000000"/>
                      <w:lang w:eastAsia="en-GB"/>
                    </w:rPr>
                    <w:t>6c</w:t>
                  </w:r>
                </w:p>
              </w:tc>
              <w:tc>
                <w:tcPr>
                  <w:tcW w:w="440" w:type="dxa"/>
                  <w:tcBorders>
                    <w:top w:val="nil"/>
                    <w:left w:val="nil"/>
                    <w:bottom w:val="single" w:sz="4" w:space="0" w:color="95B3D7"/>
                    <w:right w:val="nil"/>
                  </w:tcBorders>
                  <w:shd w:val="clear" w:color="DCE6F1" w:fill="DCE6F1"/>
                  <w:noWrap/>
                  <w:vAlign w:val="center"/>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6b</w:t>
                  </w:r>
                </w:p>
              </w:tc>
              <w:tc>
                <w:tcPr>
                  <w:tcW w:w="446" w:type="dxa"/>
                  <w:tcBorders>
                    <w:top w:val="nil"/>
                    <w:left w:val="nil"/>
                    <w:bottom w:val="single" w:sz="4" w:space="0" w:color="95B3D7"/>
                    <w:right w:val="nil"/>
                  </w:tcBorders>
                  <w:shd w:val="clear" w:color="DCE6F1" w:fill="DCE6F1"/>
                  <w:noWrap/>
                  <w:vAlign w:val="center"/>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6a</w:t>
                  </w:r>
                </w:p>
              </w:tc>
              <w:tc>
                <w:tcPr>
                  <w:tcW w:w="437" w:type="dxa"/>
                  <w:tcBorders>
                    <w:top w:val="nil"/>
                    <w:left w:val="nil"/>
                    <w:bottom w:val="single" w:sz="4" w:space="0" w:color="95B3D7"/>
                    <w:right w:val="nil"/>
                  </w:tcBorders>
                  <w:shd w:val="clear" w:color="DCE6F1" w:fill="DCE6F1"/>
                  <w:noWrap/>
                  <w:vAlign w:val="center"/>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7c</w:t>
                  </w:r>
                </w:p>
              </w:tc>
              <w:tc>
                <w:tcPr>
                  <w:tcW w:w="420"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rPr>
                      <w:rFonts w:eastAsia="Times New Roman" w:cs="Calibri"/>
                      <w:b/>
                      <w:bCs/>
                      <w:color w:val="000000"/>
                      <w:lang w:eastAsia="en-GB"/>
                    </w:rPr>
                  </w:pPr>
                </w:p>
              </w:tc>
              <w:tc>
                <w:tcPr>
                  <w:tcW w:w="2459" w:type="dxa"/>
                  <w:tcBorders>
                    <w:top w:val="nil"/>
                    <w:left w:val="nil"/>
                    <w:bottom w:val="single" w:sz="4" w:space="0" w:color="95B3D7"/>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Grand Total</w:t>
                  </w:r>
                </w:p>
              </w:tc>
            </w:tr>
            <w:tr w:rsidR="00064E49" w:rsidRPr="00064E49" w:rsidTr="009D69BE">
              <w:trPr>
                <w:trHeight w:val="300"/>
              </w:trPr>
              <w:tc>
                <w:tcPr>
                  <w:tcW w:w="476"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1</w:t>
                  </w:r>
                </w:p>
              </w:tc>
              <w:tc>
                <w:tcPr>
                  <w:tcW w:w="440"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20</w:t>
                  </w:r>
                </w:p>
              </w:tc>
              <w:tc>
                <w:tcPr>
                  <w:tcW w:w="446"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9</w:t>
                  </w:r>
                </w:p>
              </w:tc>
              <w:tc>
                <w:tcPr>
                  <w:tcW w:w="437"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p>
              </w:tc>
              <w:tc>
                <w:tcPr>
                  <w:tcW w:w="420"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p>
              </w:tc>
              <w:tc>
                <w:tcPr>
                  <w:tcW w:w="2459" w:type="dxa"/>
                  <w:tcBorders>
                    <w:top w:val="single" w:sz="4" w:space="0" w:color="95B3D7"/>
                    <w:left w:val="nil"/>
                    <w:bottom w:val="nil"/>
                    <w:right w:val="nil"/>
                  </w:tcBorders>
                  <w:shd w:val="clear" w:color="DCE6F1" w:fill="DCE6F1"/>
                  <w:noWrap/>
                  <w:vAlign w:val="center"/>
                  <w:hideMark/>
                </w:tcPr>
                <w:p w:rsidR="00064E49" w:rsidRPr="00064E49" w:rsidRDefault="00064E49" w:rsidP="00064E49">
                  <w:pPr>
                    <w:spacing w:after="0" w:line="240" w:lineRule="auto"/>
                    <w:jc w:val="center"/>
                    <w:rPr>
                      <w:rFonts w:eastAsia="Times New Roman" w:cs="Calibri"/>
                      <w:b/>
                      <w:bCs/>
                      <w:color w:val="000000"/>
                      <w:lang w:eastAsia="en-GB"/>
                    </w:rPr>
                  </w:pPr>
                  <w:r w:rsidRPr="00064E49">
                    <w:rPr>
                      <w:rFonts w:eastAsia="Times New Roman" w:cs="Calibri"/>
                      <w:b/>
                      <w:bCs/>
                      <w:color w:val="000000"/>
                      <w:lang w:eastAsia="en-GB"/>
                    </w:rPr>
                    <w:t>30</w:t>
                  </w:r>
                </w:p>
              </w:tc>
            </w:tr>
          </w:tbl>
          <w:p w:rsidR="00064E49" w:rsidRPr="00064E49" w:rsidRDefault="00064E49" w:rsidP="00064E49">
            <w:pPr>
              <w:spacing w:after="0" w:line="240" w:lineRule="auto"/>
              <w:jc w:val="center"/>
              <w:rPr>
                <w:rFonts w:eastAsia="Times New Roman" w:cs="Arial"/>
                <w:b/>
              </w:rPr>
            </w:pPr>
          </w:p>
        </w:tc>
      </w:tr>
      <w:tr w:rsidR="00064E49" w:rsidRPr="00064E49" w:rsidTr="009D69BE">
        <w:trPr>
          <w:trHeight w:val="173"/>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Context</w:t>
            </w:r>
          </w:p>
        </w:tc>
        <w:tc>
          <w:tcPr>
            <w:tcW w:w="8929" w:type="dxa"/>
            <w:gridSpan w:val="6"/>
            <w:shd w:val="clear" w:color="auto" w:fill="auto"/>
          </w:tcPr>
          <w:p w:rsidR="00064E49" w:rsidRPr="00064E49" w:rsidRDefault="00064E49" w:rsidP="00064E49">
            <w:pPr>
              <w:numPr>
                <w:ilvl w:val="0"/>
                <w:numId w:val="2"/>
              </w:numPr>
              <w:spacing w:before="100" w:beforeAutospacing="1" w:after="100" w:afterAutospacing="1" w:line="240" w:lineRule="auto"/>
              <w:rPr>
                <w:rFonts w:eastAsia="Times New Roman" w:cs="Arial"/>
                <w:color w:val="000000"/>
                <w:lang w:eastAsia="en-GB"/>
              </w:rPr>
            </w:pPr>
            <w:r w:rsidRPr="00064E49">
              <w:rPr>
                <w:rFonts w:eastAsia="Times New Roman" w:cs="Arial"/>
                <w:color w:val="000000"/>
                <w:lang w:eastAsia="en-GB"/>
              </w:rPr>
              <w:t>Prior learning that will inform the learning that is planned.</w:t>
            </w:r>
          </w:p>
          <w:p w:rsidR="00064E49" w:rsidRPr="00064E49" w:rsidRDefault="00064E49" w:rsidP="00064E49">
            <w:pPr>
              <w:spacing w:before="100" w:beforeAutospacing="1" w:after="100" w:afterAutospacing="1" w:line="240" w:lineRule="auto"/>
              <w:rPr>
                <w:rFonts w:eastAsia="Times New Roman" w:cs="Arial"/>
                <w:color w:val="000000"/>
                <w:lang w:eastAsia="en-GB"/>
              </w:rPr>
            </w:pPr>
            <w:r w:rsidRPr="00064E49">
              <w:rPr>
                <w:rFonts w:eastAsia="Times New Roman" w:cs="Arial"/>
                <w:color w:val="000000"/>
                <w:lang w:eastAsia="en-GB"/>
              </w:rPr>
              <w:t xml:space="preserve">The class will be revisiting a topic from last term (Greek Mythology) and using their knowledge plus the ‘Mysteries’ ICT resource to create an extended piece of written work. </w:t>
            </w:r>
          </w:p>
        </w:tc>
      </w:tr>
      <w:tr w:rsidR="00064E49" w:rsidRPr="00064E49" w:rsidTr="009D69BE">
        <w:trPr>
          <w:trHeight w:val="173"/>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 xml:space="preserve">Content </w:t>
            </w:r>
          </w:p>
        </w:tc>
        <w:tc>
          <w:tcPr>
            <w:tcW w:w="8929" w:type="dxa"/>
            <w:gridSpan w:val="6"/>
            <w:shd w:val="clear" w:color="auto" w:fill="auto"/>
          </w:tcPr>
          <w:p w:rsidR="00064E49" w:rsidRPr="00064E49" w:rsidRDefault="00064E49" w:rsidP="00064E49">
            <w:pPr>
              <w:numPr>
                <w:ilvl w:val="0"/>
                <w:numId w:val="2"/>
              </w:numPr>
              <w:spacing w:before="100" w:beforeAutospacing="1" w:after="100" w:afterAutospacing="1" w:line="240" w:lineRule="auto"/>
              <w:rPr>
                <w:rFonts w:eastAsia="Times New Roman" w:cs="Arial"/>
                <w:color w:val="000000"/>
                <w:lang w:eastAsia="en-GB"/>
              </w:rPr>
            </w:pPr>
            <w:r w:rsidRPr="00064E49">
              <w:rPr>
                <w:rFonts w:eastAsia="Times New Roman" w:cs="Arial"/>
                <w:color w:val="000000"/>
                <w:lang w:eastAsia="en-GB"/>
              </w:rPr>
              <w:t xml:space="preserve">What they are going to learn (this could be statements from the specification / SOW) </w:t>
            </w:r>
          </w:p>
          <w:p w:rsidR="00064E49" w:rsidRPr="00064E49" w:rsidRDefault="00064E49" w:rsidP="00064E49">
            <w:pPr>
              <w:numPr>
                <w:ilvl w:val="0"/>
                <w:numId w:val="2"/>
              </w:numPr>
              <w:spacing w:before="100" w:beforeAutospacing="1" w:after="100" w:afterAutospacing="1" w:line="240" w:lineRule="auto"/>
              <w:rPr>
                <w:rFonts w:eastAsia="Times New Roman" w:cs="Arial"/>
                <w:color w:val="000000"/>
                <w:lang w:eastAsia="en-GB"/>
              </w:rPr>
            </w:pPr>
            <w:r w:rsidRPr="00064E49">
              <w:rPr>
                <w:rFonts w:eastAsia="Times New Roman" w:cs="Arial"/>
                <w:color w:val="000000"/>
                <w:lang w:eastAsia="en-GB"/>
              </w:rPr>
              <w:t>How</w:t>
            </w:r>
            <w:r>
              <w:rPr>
                <w:rFonts w:eastAsia="Times New Roman" w:cs="Arial"/>
                <w:color w:val="000000"/>
                <w:lang w:eastAsia="en-GB"/>
              </w:rPr>
              <w:t xml:space="preserve"> to plan and construct a proposal to persuade judges that their design for a library display/exhibition should be adopted to celebrate Ancient Greek culture.</w:t>
            </w:r>
          </w:p>
          <w:p w:rsidR="00064E49" w:rsidRPr="00064E49" w:rsidRDefault="00064E49" w:rsidP="00064E49">
            <w:pPr>
              <w:numPr>
                <w:ilvl w:val="0"/>
                <w:numId w:val="2"/>
              </w:numPr>
              <w:spacing w:before="100" w:beforeAutospacing="1" w:after="100" w:afterAutospacing="1" w:line="240" w:lineRule="auto"/>
              <w:rPr>
                <w:rFonts w:eastAsia="Times New Roman" w:cs="Arial"/>
                <w:color w:val="000000"/>
                <w:lang w:eastAsia="en-GB"/>
              </w:rPr>
            </w:pPr>
            <w:r w:rsidRPr="00064E49">
              <w:rPr>
                <w:rFonts w:eastAsia="Times New Roman" w:cs="Arial"/>
                <w:color w:val="000000"/>
                <w:lang w:eastAsia="en-GB"/>
              </w:rPr>
              <w:t>Their work will be assessed for structure and cohesion (AF3 and AF4)</w:t>
            </w:r>
          </w:p>
        </w:tc>
      </w:tr>
      <w:tr w:rsidR="00064E49" w:rsidRPr="00064E49" w:rsidTr="009D69BE">
        <w:trPr>
          <w:trHeight w:val="172"/>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Where are they now?</w:t>
            </w:r>
          </w:p>
          <w:p w:rsidR="00064E49" w:rsidRPr="00064E49" w:rsidRDefault="00064E49" w:rsidP="00064E49">
            <w:pPr>
              <w:spacing w:after="0" w:line="240" w:lineRule="auto"/>
              <w:rPr>
                <w:rFonts w:eastAsia="Times New Roman" w:cs="Arial"/>
              </w:rPr>
            </w:pPr>
          </w:p>
        </w:tc>
        <w:tc>
          <w:tcPr>
            <w:tcW w:w="8929" w:type="dxa"/>
            <w:gridSpan w:val="6"/>
            <w:shd w:val="clear" w:color="auto" w:fill="auto"/>
          </w:tcPr>
          <w:p w:rsidR="00064E49" w:rsidRPr="00064E49" w:rsidRDefault="00064E49" w:rsidP="00064E49">
            <w:pPr>
              <w:numPr>
                <w:ilvl w:val="0"/>
                <w:numId w:val="3"/>
              </w:numPr>
              <w:spacing w:after="0" w:line="240" w:lineRule="auto"/>
              <w:contextualSpacing/>
              <w:rPr>
                <w:rFonts w:eastAsia="Times New Roman" w:cs="Arial"/>
              </w:rPr>
            </w:pPr>
            <w:r w:rsidRPr="00064E49">
              <w:rPr>
                <w:rFonts w:eastAsia="Times New Roman" w:cs="Arial"/>
              </w:rPr>
              <w:t>The class are secure level 6 for writing, but need to be stretched so that they are identifying and working towards  level 7 skills for next year.</w:t>
            </w:r>
          </w:p>
        </w:tc>
      </w:tr>
      <w:tr w:rsidR="00064E49" w:rsidRPr="00064E49" w:rsidTr="009D69BE">
        <w:trPr>
          <w:trHeight w:val="172"/>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How do you know?</w:t>
            </w:r>
          </w:p>
        </w:tc>
        <w:tc>
          <w:tcPr>
            <w:tcW w:w="8929" w:type="dxa"/>
            <w:gridSpan w:val="6"/>
            <w:shd w:val="clear" w:color="auto" w:fill="auto"/>
          </w:tcPr>
          <w:p w:rsidR="00064E49" w:rsidRPr="00064E49" w:rsidRDefault="00064E49" w:rsidP="00064E49">
            <w:pPr>
              <w:numPr>
                <w:ilvl w:val="0"/>
                <w:numId w:val="2"/>
              </w:numPr>
              <w:spacing w:before="100" w:beforeAutospacing="1" w:after="100" w:afterAutospacing="1" w:line="240" w:lineRule="auto"/>
              <w:rPr>
                <w:rFonts w:eastAsia="Times New Roman" w:cs="Arial"/>
              </w:rPr>
            </w:pPr>
            <w:r w:rsidRPr="00064E49">
              <w:rPr>
                <w:rFonts w:eastAsia="Times New Roman" w:cs="Arial"/>
              </w:rPr>
              <w:t>Mark book/exercise books</w:t>
            </w:r>
          </w:p>
        </w:tc>
      </w:tr>
      <w:tr w:rsidR="00064E49" w:rsidRPr="00064E49" w:rsidTr="009D69BE">
        <w:trPr>
          <w:trHeight w:val="172"/>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Where are you trying to get them to?</w:t>
            </w:r>
          </w:p>
          <w:p w:rsidR="00064E49" w:rsidRPr="00064E49" w:rsidRDefault="00064E49" w:rsidP="00064E49">
            <w:pPr>
              <w:spacing w:after="0" w:line="240" w:lineRule="auto"/>
              <w:rPr>
                <w:rFonts w:eastAsia="Times New Roman" w:cs="Arial"/>
              </w:rPr>
            </w:pPr>
          </w:p>
        </w:tc>
        <w:tc>
          <w:tcPr>
            <w:tcW w:w="8929" w:type="dxa"/>
            <w:gridSpan w:val="6"/>
            <w:shd w:val="clear" w:color="auto" w:fill="auto"/>
          </w:tcPr>
          <w:p w:rsidR="00064E49" w:rsidRPr="00064E49" w:rsidRDefault="00064E49" w:rsidP="00064E49">
            <w:pPr>
              <w:numPr>
                <w:ilvl w:val="0"/>
                <w:numId w:val="4"/>
              </w:numPr>
              <w:spacing w:after="0" w:line="240" w:lineRule="auto"/>
              <w:contextualSpacing/>
              <w:rPr>
                <w:rFonts w:eastAsia="Times New Roman" w:cs="Arial"/>
              </w:rPr>
            </w:pPr>
            <w:r w:rsidRPr="00064E49">
              <w:rPr>
                <w:rFonts w:eastAsia="Times New Roman" w:cs="Arial"/>
              </w:rPr>
              <w:t>Literacy objective: successful use of connectives/discourse markers</w:t>
            </w:r>
          </w:p>
          <w:p w:rsidR="00064E49" w:rsidRPr="00064E49" w:rsidRDefault="00064E49" w:rsidP="00064E49">
            <w:pPr>
              <w:numPr>
                <w:ilvl w:val="0"/>
                <w:numId w:val="4"/>
              </w:numPr>
              <w:spacing w:after="0" w:line="240" w:lineRule="auto"/>
              <w:contextualSpacing/>
              <w:rPr>
                <w:rFonts w:eastAsia="Times New Roman" w:cs="Arial"/>
              </w:rPr>
            </w:pPr>
            <w:r w:rsidRPr="00064E49">
              <w:rPr>
                <w:rFonts w:eastAsia="Times New Roman" w:cs="Arial"/>
              </w:rPr>
              <w:t>AF3: Structure of texts</w:t>
            </w:r>
          </w:p>
          <w:p w:rsidR="00064E49" w:rsidRDefault="00064E49" w:rsidP="00064E49">
            <w:pPr>
              <w:numPr>
                <w:ilvl w:val="0"/>
                <w:numId w:val="4"/>
              </w:numPr>
              <w:spacing w:after="0" w:line="240" w:lineRule="auto"/>
              <w:contextualSpacing/>
              <w:rPr>
                <w:rFonts w:eastAsia="Times New Roman" w:cs="Arial"/>
              </w:rPr>
            </w:pPr>
            <w:r w:rsidRPr="00064E49">
              <w:rPr>
                <w:rFonts w:eastAsia="Times New Roman" w:cs="Arial"/>
              </w:rPr>
              <w:t>AF4: Effective paragraphing</w:t>
            </w:r>
          </w:p>
          <w:p w:rsidR="00064E49" w:rsidRPr="00064E49" w:rsidRDefault="00064E49" w:rsidP="00064E49">
            <w:pPr>
              <w:numPr>
                <w:ilvl w:val="0"/>
                <w:numId w:val="4"/>
              </w:numPr>
              <w:spacing w:after="0" w:line="240" w:lineRule="auto"/>
              <w:contextualSpacing/>
              <w:rPr>
                <w:rFonts w:eastAsia="Times New Roman" w:cs="Arial"/>
              </w:rPr>
            </w:pPr>
            <w:r>
              <w:rPr>
                <w:rFonts w:eastAsia="Times New Roman" w:cs="Arial"/>
              </w:rPr>
              <w:t>AF2 Purpose (persuasive text)</w:t>
            </w:r>
          </w:p>
        </w:tc>
      </w:tr>
      <w:tr w:rsidR="00064E49" w:rsidRPr="00064E49" w:rsidTr="009D69BE">
        <w:trPr>
          <w:trHeight w:val="172"/>
        </w:trPr>
        <w:tc>
          <w:tcPr>
            <w:tcW w:w="2174" w:type="dxa"/>
            <w:shd w:val="clear" w:color="auto" w:fill="auto"/>
          </w:tcPr>
          <w:p w:rsidR="00064E49" w:rsidRPr="00064E49" w:rsidRDefault="00064E49" w:rsidP="00064E49">
            <w:pPr>
              <w:spacing w:after="0" w:line="240" w:lineRule="auto"/>
              <w:rPr>
                <w:rFonts w:eastAsia="Times New Roman" w:cs="Arial"/>
              </w:rPr>
            </w:pPr>
            <w:r w:rsidRPr="00064E49">
              <w:rPr>
                <w:rFonts w:eastAsia="Times New Roman" w:cs="Arial"/>
              </w:rPr>
              <w:t>How will you know they’ve arrived?</w:t>
            </w:r>
          </w:p>
          <w:p w:rsidR="00064E49" w:rsidRPr="00064E49" w:rsidRDefault="00064E49" w:rsidP="00064E49">
            <w:pPr>
              <w:spacing w:after="0" w:line="240" w:lineRule="auto"/>
              <w:rPr>
                <w:rFonts w:eastAsia="Times New Roman" w:cs="Arial"/>
              </w:rPr>
            </w:pPr>
          </w:p>
        </w:tc>
        <w:tc>
          <w:tcPr>
            <w:tcW w:w="8929" w:type="dxa"/>
            <w:gridSpan w:val="6"/>
            <w:shd w:val="clear" w:color="auto" w:fill="auto"/>
          </w:tcPr>
          <w:p w:rsidR="00064E49" w:rsidRPr="00064E49" w:rsidRDefault="00064E49" w:rsidP="00064E49">
            <w:pPr>
              <w:numPr>
                <w:ilvl w:val="0"/>
                <w:numId w:val="5"/>
              </w:numPr>
              <w:spacing w:after="0" w:line="240" w:lineRule="auto"/>
              <w:contextualSpacing/>
              <w:rPr>
                <w:rFonts w:eastAsia="Times New Roman" w:cs="Times New Roman"/>
              </w:rPr>
            </w:pPr>
            <w:r w:rsidRPr="00064E49">
              <w:rPr>
                <w:rFonts w:eastAsia="Times New Roman" w:cs="Arial"/>
              </w:rPr>
              <w:t>Essay plan in lesson to be completed, peer and self assessed and then the essay itself will be submitted for summative assessment</w:t>
            </w:r>
          </w:p>
        </w:tc>
      </w:tr>
      <w:tr w:rsidR="00064E49" w:rsidRPr="00064E49" w:rsidTr="009D69BE">
        <w:tc>
          <w:tcPr>
            <w:tcW w:w="5551" w:type="dxa"/>
            <w:gridSpan w:val="4"/>
          </w:tcPr>
          <w:p w:rsidR="00064E49" w:rsidRPr="00064E49" w:rsidRDefault="00064E49" w:rsidP="00064E49">
            <w:pPr>
              <w:spacing w:before="60" w:after="60" w:line="240" w:lineRule="auto"/>
              <w:jc w:val="center"/>
              <w:rPr>
                <w:rFonts w:eastAsia="Times New Roman" w:cs="Tahoma"/>
                <w:b/>
              </w:rPr>
            </w:pPr>
            <w:r w:rsidRPr="00064E49">
              <w:rPr>
                <w:rFonts w:eastAsia="Times New Roman" w:cs="Tahoma"/>
                <w:b/>
              </w:rPr>
              <w:t>Lesson Phase</w:t>
            </w:r>
          </w:p>
        </w:tc>
        <w:tc>
          <w:tcPr>
            <w:tcW w:w="2776" w:type="dxa"/>
            <w:gridSpan w:val="2"/>
            <w:shd w:val="clear" w:color="auto" w:fill="auto"/>
          </w:tcPr>
          <w:p w:rsidR="00064E49" w:rsidRPr="00064E49" w:rsidRDefault="00064E49" w:rsidP="00064E49">
            <w:pPr>
              <w:tabs>
                <w:tab w:val="left" w:pos="720"/>
              </w:tabs>
              <w:spacing w:before="60" w:after="60" w:line="240" w:lineRule="auto"/>
              <w:jc w:val="center"/>
              <w:rPr>
                <w:rFonts w:eastAsia="Times New Roman" w:cs="Calibri"/>
                <w:b/>
                <w:color w:val="000000"/>
                <w:lang w:eastAsia="en-GB"/>
              </w:rPr>
            </w:pPr>
            <w:r w:rsidRPr="00064E49">
              <w:rPr>
                <w:rFonts w:eastAsia="Times New Roman" w:cs="Calibri"/>
                <w:b/>
                <w:color w:val="000000"/>
                <w:lang w:eastAsia="en-GB"/>
              </w:rPr>
              <w:t>Assessment</w:t>
            </w:r>
          </w:p>
        </w:tc>
        <w:tc>
          <w:tcPr>
            <w:tcW w:w="2776" w:type="dxa"/>
          </w:tcPr>
          <w:p w:rsidR="00064E49" w:rsidRPr="00064E49" w:rsidRDefault="00064E49" w:rsidP="00064E49">
            <w:pPr>
              <w:tabs>
                <w:tab w:val="left" w:pos="720"/>
              </w:tabs>
              <w:spacing w:before="60" w:after="60" w:line="240" w:lineRule="auto"/>
              <w:jc w:val="center"/>
              <w:rPr>
                <w:rFonts w:eastAsia="Times New Roman" w:cs="Calibri"/>
                <w:b/>
                <w:color w:val="000000"/>
                <w:lang w:eastAsia="en-GB"/>
              </w:rPr>
            </w:pPr>
            <w:r w:rsidRPr="00064E49">
              <w:rPr>
                <w:rFonts w:eastAsia="Times New Roman" w:cs="Calibri"/>
                <w:b/>
                <w:color w:val="000000"/>
                <w:lang w:eastAsia="en-GB"/>
              </w:rPr>
              <w:t>Differentiation</w:t>
            </w:r>
          </w:p>
        </w:tc>
      </w:tr>
      <w:tr w:rsidR="00064E49" w:rsidRPr="00064E49" w:rsidTr="009D69BE">
        <w:trPr>
          <w:trHeight w:val="278"/>
        </w:trPr>
        <w:tc>
          <w:tcPr>
            <w:tcW w:w="5551" w:type="dxa"/>
            <w:gridSpan w:val="4"/>
          </w:tcPr>
          <w:p w:rsidR="00064E49" w:rsidRDefault="00064E49" w:rsidP="00064E49">
            <w:pPr>
              <w:spacing w:after="0" w:line="240" w:lineRule="auto"/>
              <w:rPr>
                <w:rFonts w:eastAsia="Calibri" w:cs="Calibri"/>
                <w:b/>
              </w:rPr>
            </w:pPr>
            <w:r w:rsidRPr="00064E49">
              <w:rPr>
                <w:rFonts w:eastAsia="Calibri" w:cs="Calibri"/>
                <w:b/>
              </w:rPr>
              <w:t xml:space="preserve">Setting the Scene/ Big Picture </w:t>
            </w:r>
          </w:p>
          <w:p w:rsidR="00064E49" w:rsidRPr="00064E49" w:rsidRDefault="00064E49" w:rsidP="00064E49">
            <w:pPr>
              <w:spacing w:after="0" w:line="240" w:lineRule="auto"/>
              <w:rPr>
                <w:rFonts w:eastAsia="Calibri" w:cs="Calibri"/>
                <w:b/>
              </w:rPr>
            </w:pPr>
            <w:r>
              <w:rPr>
                <w:rFonts w:eastAsia="Calibri" w:cs="Calibri"/>
                <w:b/>
              </w:rPr>
              <w:t>Class to review homework task, which was to ‘mark’ my exemplar essay on the earlier question ‘Which character in MSND has the most power?’ Check its level in AF3 and AF4 writing, and AF6 Reading. Use this to discuss the requirements of a level 7 piece of work, and to set personal targets for their written outcomes this week.</w:t>
            </w:r>
          </w:p>
          <w:p w:rsidR="00064E49" w:rsidRPr="00064E49" w:rsidRDefault="00064E49" w:rsidP="00064E49">
            <w:pPr>
              <w:spacing w:after="0" w:line="240" w:lineRule="auto"/>
              <w:rPr>
                <w:rFonts w:eastAsia="Calibri" w:cs="Calibri"/>
                <w:b/>
              </w:rPr>
            </w:pPr>
          </w:p>
        </w:tc>
        <w:tc>
          <w:tcPr>
            <w:tcW w:w="2776" w:type="dxa"/>
            <w:gridSpan w:val="2"/>
            <w:shd w:val="clear" w:color="auto" w:fill="auto"/>
          </w:tcPr>
          <w:p w:rsidR="00064E49" w:rsidRPr="00064E49" w:rsidRDefault="00064E49" w:rsidP="00064E49">
            <w:pPr>
              <w:tabs>
                <w:tab w:val="left" w:pos="720"/>
              </w:tabs>
              <w:spacing w:after="240" w:line="240" w:lineRule="auto"/>
              <w:jc w:val="both"/>
              <w:rPr>
                <w:rFonts w:eastAsia="Times New Roman" w:cs="Calibri"/>
                <w:b/>
                <w:color w:val="000000"/>
                <w:lang w:eastAsia="en-GB"/>
              </w:rPr>
            </w:pPr>
          </w:p>
        </w:tc>
        <w:tc>
          <w:tcPr>
            <w:tcW w:w="2776" w:type="dxa"/>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By outcome: class has been placed in random groups to work with the material.</w:t>
            </w:r>
          </w:p>
        </w:tc>
      </w:tr>
      <w:tr w:rsidR="00064E49" w:rsidRPr="00064E49" w:rsidTr="009D69BE">
        <w:trPr>
          <w:trHeight w:val="278"/>
        </w:trPr>
        <w:tc>
          <w:tcPr>
            <w:tcW w:w="5551" w:type="dxa"/>
            <w:gridSpan w:val="4"/>
          </w:tcPr>
          <w:p w:rsidR="00064E49" w:rsidRPr="00064E49" w:rsidRDefault="00064E49" w:rsidP="00064E49">
            <w:pPr>
              <w:spacing w:after="0" w:line="240" w:lineRule="auto"/>
              <w:rPr>
                <w:rFonts w:eastAsia="Times New Roman" w:cs="Tahoma"/>
                <w:b/>
              </w:rPr>
            </w:pPr>
            <w:r w:rsidRPr="00064E49">
              <w:rPr>
                <w:rFonts w:eastAsia="Times New Roman" w:cs="Tahoma"/>
                <w:b/>
              </w:rPr>
              <w:t>Input: Introducing and interacting with the new material</w:t>
            </w:r>
          </w:p>
          <w:p w:rsidR="00664665" w:rsidRDefault="00664665" w:rsidP="00064E49">
            <w:pPr>
              <w:spacing w:after="0" w:line="240" w:lineRule="auto"/>
              <w:rPr>
                <w:rFonts w:eastAsia="Times New Roman" w:cs="Tahoma"/>
              </w:rPr>
            </w:pPr>
            <w:r>
              <w:rPr>
                <w:rFonts w:eastAsia="Times New Roman" w:cs="Tahoma"/>
              </w:rPr>
              <w:t xml:space="preserve">Explain that the ‘proposal’ task introduced in the software last week has now been redefined as a </w:t>
            </w:r>
            <w:r w:rsidRPr="00664665">
              <w:rPr>
                <w:rFonts w:eastAsia="Times New Roman" w:cs="Tahoma"/>
                <w:b/>
              </w:rPr>
              <w:t>persuasive</w:t>
            </w:r>
            <w:r>
              <w:rPr>
                <w:rFonts w:eastAsia="Times New Roman" w:cs="Tahoma"/>
              </w:rPr>
              <w:t xml:space="preserve"> text.</w:t>
            </w:r>
          </w:p>
          <w:p w:rsidR="00664665" w:rsidRPr="00664665" w:rsidRDefault="00664665" w:rsidP="00064E49">
            <w:pPr>
              <w:spacing w:after="0" w:line="240" w:lineRule="auto"/>
              <w:rPr>
                <w:rFonts w:eastAsia="Times New Roman" w:cs="Tahoma"/>
              </w:rPr>
            </w:pPr>
            <w:r>
              <w:rPr>
                <w:rFonts w:eastAsia="Times New Roman" w:cs="Tahoma"/>
              </w:rPr>
              <w:t xml:space="preserve">There is a competition to decide which group’s ideas should be adopted by the library, and so their proposal must be written in persuasive language. Recap the rules of </w:t>
            </w:r>
            <w:r>
              <w:rPr>
                <w:rFonts w:eastAsia="Times New Roman" w:cs="Tahoma"/>
              </w:rPr>
              <w:lastRenderedPageBreak/>
              <w:t xml:space="preserve">persuasive language </w:t>
            </w:r>
            <w:r>
              <w:rPr>
                <w:rFonts w:eastAsia="Times New Roman" w:cs="Tahoma"/>
                <w:b/>
              </w:rPr>
              <w:t>(AFORESTEY)</w:t>
            </w:r>
          </w:p>
          <w:p w:rsidR="00664665" w:rsidRDefault="00664665" w:rsidP="00064E49">
            <w:pPr>
              <w:spacing w:after="0" w:line="240" w:lineRule="auto"/>
              <w:rPr>
                <w:rFonts w:eastAsia="Times New Roman" w:cs="Tahoma"/>
              </w:rPr>
            </w:pPr>
          </w:p>
          <w:p w:rsidR="00664665" w:rsidRDefault="00664665" w:rsidP="00064E49">
            <w:pPr>
              <w:spacing w:after="0" w:line="240" w:lineRule="auto"/>
              <w:rPr>
                <w:rFonts w:eastAsia="Times New Roman" w:cs="Tahoma"/>
              </w:rPr>
            </w:pPr>
          </w:p>
          <w:p w:rsidR="00664665" w:rsidRDefault="00664665" w:rsidP="00064E49">
            <w:pPr>
              <w:spacing w:after="0" w:line="240" w:lineRule="auto"/>
              <w:rPr>
                <w:rFonts w:eastAsia="Times New Roman" w:cs="Tahoma"/>
              </w:rPr>
            </w:pPr>
          </w:p>
          <w:p w:rsidR="00664665" w:rsidRDefault="00664665" w:rsidP="00064E49">
            <w:pPr>
              <w:spacing w:after="0" w:line="240" w:lineRule="auto"/>
              <w:rPr>
                <w:rFonts w:eastAsia="Times New Roman" w:cs="Tahoma"/>
              </w:rPr>
            </w:pPr>
          </w:p>
          <w:p w:rsidR="00064E49" w:rsidRPr="00064E49" w:rsidRDefault="00064E49" w:rsidP="00664665">
            <w:pPr>
              <w:spacing w:after="0" w:line="240" w:lineRule="auto"/>
              <w:rPr>
                <w:rFonts w:eastAsia="Calibri" w:cs="Calibri"/>
                <w:b/>
              </w:rPr>
            </w:pPr>
          </w:p>
        </w:tc>
        <w:tc>
          <w:tcPr>
            <w:tcW w:w="2776" w:type="dxa"/>
            <w:gridSpan w:val="2"/>
            <w:shd w:val="clear" w:color="auto" w:fill="auto"/>
          </w:tcPr>
          <w:p w:rsidR="00064E49" w:rsidRPr="00064E49" w:rsidRDefault="00664665" w:rsidP="00064E49">
            <w:pPr>
              <w:tabs>
                <w:tab w:val="left" w:pos="720"/>
              </w:tabs>
              <w:spacing w:after="240" w:line="240" w:lineRule="auto"/>
              <w:jc w:val="both"/>
              <w:rPr>
                <w:rFonts w:eastAsia="Times New Roman" w:cs="Calibri"/>
                <w:b/>
                <w:color w:val="000000"/>
                <w:lang w:eastAsia="en-GB"/>
              </w:rPr>
            </w:pPr>
            <w:r>
              <w:rPr>
                <w:rFonts w:eastAsia="Times New Roman" w:cs="Calibri"/>
                <w:b/>
                <w:color w:val="000000"/>
                <w:lang w:eastAsia="en-GB"/>
              </w:rPr>
              <w:lastRenderedPageBreak/>
              <w:t>‘Thumbs up’ exercise to ensure revision is successful</w:t>
            </w:r>
            <w:r w:rsidR="00064E49" w:rsidRPr="00064E49">
              <w:rPr>
                <w:rFonts w:eastAsia="Times New Roman" w:cs="Calibri"/>
                <w:b/>
                <w:color w:val="000000"/>
                <w:lang w:eastAsia="en-GB"/>
              </w:rPr>
              <w:t>.</w:t>
            </w:r>
          </w:p>
        </w:tc>
        <w:tc>
          <w:tcPr>
            <w:tcW w:w="2776" w:type="dxa"/>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By outcome</w:t>
            </w:r>
          </w:p>
        </w:tc>
      </w:tr>
      <w:tr w:rsidR="00064E49" w:rsidRPr="00064E49" w:rsidTr="009D69BE">
        <w:trPr>
          <w:trHeight w:val="278"/>
        </w:trPr>
        <w:tc>
          <w:tcPr>
            <w:tcW w:w="5551" w:type="dxa"/>
            <w:gridSpan w:val="4"/>
          </w:tcPr>
          <w:p w:rsidR="00064E49" w:rsidRPr="00064E49" w:rsidRDefault="00064E49" w:rsidP="00064E49">
            <w:pPr>
              <w:spacing w:after="0" w:line="240" w:lineRule="auto"/>
              <w:rPr>
                <w:rFonts w:eastAsia="Times New Roman" w:cs="Tahoma"/>
                <w:b/>
              </w:rPr>
            </w:pPr>
            <w:r w:rsidRPr="00064E49">
              <w:rPr>
                <w:rFonts w:eastAsia="Times New Roman" w:cs="Tahoma"/>
                <w:b/>
              </w:rPr>
              <w:lastRenderedPageBreak/>
              <w:t>Making Sense: Demonstrating understanding</w:t>
            </w:r>
          </w:p>
          <w:p w:rsidR="00064E49" w:rsidRPr="00064E49" w:rsidRDefault="00064E49" w:rsidP="00064E49">
            <w:pPr>
              <w:spacing w:after="0" w:line="240" w:lineRule="auto"/>
              <w:rPr>
                <w:rFonts w:eastAsia="Times New Roman" w:cs="Tahoma"/>
                <w:b/>
              </w:rPr>
            </w:pPr>
            <w:r w:rsidRPr="00064E49">
              <w:rPr>
                <w:rFonts w:eastAsia="Times New Roman" w:cs="Tahoma"/>
                <w:b/>
              </w:rPr>
              <w:t>Look at the questions posed in the task:</w:t>
            </w:r>
          </w:p>
          <w:p w:rsidR="00664665" w:rsidRPr="00064E49" w:rsidRDefault="00664665" w:rsidP="00664665">
            <w:pPr>
              <w:spacing w:after="0" w:line="240" w:lineRule="auto"/>
              <w:rPr>
                <w:rFonts w:eastAsia="Times New Roman" w:cs="Tahoma"/>
              </w:rPr>
            </w:pPr>
            <w:r>
              <w:rPr>
                <w:rFonts w:eastAsia="Times New Roman" w:cs="Tahoma"/>
              </w:rPr>
              <w:t>They had completed the ‘reading’ element of this task last week; students to look at the printout from each group’s work and discuss (in groups) how they are going to use this material to inform the planning of the their proposal.</w:t>
            </w:r>
          </w:p>
          <w:p w:rsidR="00064E49" w:rsidRPr="00064E49" w:rsidRDefault="00064E49" w:rsidP="00064E49">
            <w:pPr>
              <w:spacing w:after="0" w:line="240" w:lineRule="auto"/>
              <w:rPr>
                <w:rFonts w:eastAsia="Times New Roman" w:cs="Tahoma"/>
              </w:rPr>
            </w:pPr>
          </w:p>
          <w:p w:rsidR="00064E49" w:rsidRPr="00064E49" w:rsidRDefault="00064E49" w:rsidP="00064E49">
            <w:pPr>
              <w:spacing w:after="0" w:line="240" w:lineRule="auto"/>
              <w:rPr>
                <w:rFonts w:eastAsia="Calibri" w:cs="Calibri"/>
                <w:b/>
              </w:rPr>
            </w:pPr>
          </w:p>
        </w:tc>
        <w:tc>
          <w:tcPr>
            <w:tcW w:w="2776" w:type="dxa"/>
            <w:gridSpan w:val="2"/>
            <w:shd w:val="clear" w:color="auto" w:fill="auto"/>
          </w:tcPr>
          <w:p w:rsidR="00064E49" w:rsidRPr="00064E49" w:rsidRDefault="00664665" w:rsidP="00664665">
            <w:pPr>
              <w:tabs>
                <w:tab w:val="left" w:pos="720"/>
              </w:tabs>
              <w:spacing w:after="240" w:line="240" w:lineRule="auto"/>
              <w:jc w:val="both"/>
              <w:rPr>
                <w:rFonts w:eastAsia="Times New Roman" w:cs="Calibri"/>
                <w:b/>
                <w:color w:val="000000"/>
                <w:lang w:eastAsia="en-GB"/>
              </w:rPr>
            </w:pPr>
            <w:r>
              <w:rPr>
                <w:rFonts w:eastAsia="Times New Roman" w:cs="Calibri"/>
                <w:b/>
                <w:color w:val="000000"/>
                <w:lang w:eastAsia="en-GB"/>
              </w:rPr>
              <w:t>Peer and self assessment</w:t>
            </w:r>
          </w:p>
        </w:tc>
        <w:tc>
          <w:tcPr>
            <w:tcW w:w="2776" w:type="dxa"/>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More able students to add statements/comments to those that already exist.</w:t>
            </w:r>
          </w:p>
        </w:tc>
      </w:tr>
      <w:tr w:rsidR="00064E49" w:rsidRPr="00064E49" w:rsidTr="009D69BE">
        <w:trPr>
          <w:trHeight w:val="278"/>
        </w:trPr>
        <w:tc>
          <w:tcPr>
            <w:tcW w:w="5551" w:type="dxa"/>
            <w:gridSpan w:val="4"/>
          </w:tcPr>
          <w:p w:rsidR="00064E49" w:rsidRPr="00064E49" w:rsidRDefault="00064E49" w:rsidP="00064E49">
            <w:pPr>
              <w:spacing w:after="0" w:line="240" w:lineRule="auto"/>
              <w:rPr>
                <w:rFonts w:eastAsia="Times New Roman" w:cs="Tahoma"/>
                <w:b/>
              </w:rPr>
            </w:pPr>
            <w:r w:rsidRPr="00064E49">
              <w:rPr>
                <w:rFonts w:eastAsia="Times New Roman" w:cs="Tahoma"/>
                <w:b/>
              </w:rPr>
              <w:t xml:space="preserve">Making Sense: Application of understanding </w:t>
            </w:r>
          </w:p>
          <w:p w:rsidR="00064E49" w:rsidRPr="00064E49" w:rsidRDefault="00064E49" w:rsidP="00064E49">
            <w:pPr>
              <w:spacing w:after="0" w:line="240" w:lineRule="auto"/>
              <w:rPr>
                <w:rFonts w:eastAsia="Calibri" w:cs="Calibri"/>
              </w:rPr>
            </w:pPr>
          </w:p>
          <w:p w:rsidR="00064E49" w:rsidRPr="00064E49" w:rsidRDefault="00664665" w:rsidP="00064E49">
            <w:pPr>
              <w:spacing w:after="0" w:line="240" w:lineRule="auto"/>
              <w:rPr>
                <w:rFonts w:eastAsia="Calibri" w:cs="Calibri"/>
              </w:rPr>
            </w:pPr>
            <w:r>
              <w:rPr>
                <w:rFonts w:eastAsia="Times New Roman" w:cs="Tahoma"/>
              </w:rPr>
              <w:t>Class to transfer to the ICT tables, and use the software in conjunction with the print outs from last lesson to produce a detailed plan that will generate a c400-500 word response from each student.</w:t>
            </w:r>
          </w:p>
          <w:p w:rsidR="00064E49" w:rsidRPr="00064E49" w:rsidRDefault="00064E49" w:rsidP="00064E49">
            <w:pPr>
              <w:spacing w:after="0" w:line="240" w:lineRule="auto"/>
              <w:rPr>
                <w:rFonts w:eastAsia="Calibri" w:cs="Calibri"/>
              </w:rPr>
            </w:pPr>
          </w:p>
        </w:tc>
        <w:tc>
          <w:tcPr>
            <w:tcW w:w="2776" w:type="dxa"/>
            <w:gridSpan w:val="2"/>
            <w:shd w:val="clear" w:color="auto" w:fill="auto"/>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Using the grouped statements, students to address the key question. Evaluate statements and organise them into an essay plan. NB: the software will instigate a ‘reflection stage’ before the task is complete</w:t>
            </w:r>
          </w:p>
        </w:tc>
        <w:tc>
          <w:tcPr>
            <w:tcW w:w="2776" w:type="dxa"/>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By outcome</w:t>
            </w:r>
          </w:p>
          <w:p w:rsidR="00064E49" w:rsidRPr="00064E49" w:rsidRDefault="00064E49" w:rsidP="00064E49">
            <w:pPr>
              <w:tabs>
                <w:tab w:val="left" w:pos="720"/>
              </w:tabs>
              <w:spacing w:after="240" w:line="240" w:lineRule="auto"/>
              <w:jc w:val="both"/>
              <w:rPr>
                <w:rFonts w:eastAsia="Times New Roman" w:cs="Calibri"/>
                <w:b/>
                <w:color w:val="000000"/>
                <w:lang w:eastAsia="en-GB"/>
              </w:rPr>
            </w:pPr>
          </w:p>
        </w:tc>
      </w:tr>
      <w:tr w:rsidR="00064E49" w:rsidRPr="00064E49" w:rsidTr="009D69BE">
        <w:trPr>
          <w:trHeight w:val="278"/>
        </w:trPr>
        <w:tc>
          <w:tcPr>
            <w:tcW w:w="5551" w:type="dxa"/>
            <w:gridSpan w:val="4"/>
          </w:tcPr>
          <w:p w:rsidR="00064E49" w:rsidRPr="00064E49" w:rsidRDefault="00064E49" w:rsidP="00064E49">
            <w:pPr>
              <w:spacing w:after="0" w:line="240" w:lineRule="auto"/>
              <w:rPr>
                <w:rFonts w:eastAsia="Times New Roman" w:cs="Tahoma"/>
                <w:b/>
              </w:rPr>
            </w:pPr>
            <w:r w:rsidRPr="00064E49">
              <w:rPr>
                <w:rFonts w:eastAsia="Times New Roman" w:cs="Tahoma"/>
                <w:b/>
              </w:rPr>
              <w:t>Review and next steps</w:t>
            </w:r>
          </w:p>
          <w:p w:rsidR="00064E49" w:rsidRDefault="004B5ACD" w:rsidP="00064E49">
            <w:pPr>
              <w:spacing w:after="0" w:line="240" w:lineRule="auto"/>
              <w:rPr>
                <w:rFonts w:eastAsia="Times New Roman" w:cs="Tahoma"/>
                <w:b/>
              </w:rPr>
            </w:pPr>
            <w:r>
              <w:rPr>
                <w:rFonts w:eastAsia="Times New Roman" w:cs="Tahoma"/>
                <w:b/>
              </w:rPr>
              <w:t>Class Feedback. Each group to take it in turns to give ONE point from their plan that uses AFORESTEY to argue that their design should be adopted. Each group to vote for the point that they found the most persuasive. (You can’t vote for your own group). Findings to be shared and ‘taken on board’ , plans to be adjusted if necessary.</w:t>
            </w:r>
          </w:p>
          <w:p w:rsidR="004B5ACD" w:rsidRPr="00064E49" w:rsidRDefault="004B5ACD" w:rsidP="00064E49">
            <w:pPr>
              <w:spacing w:after="0" w:line="240" w:lineRule="auto"/>
              <w:rPr>
                <w:rFonts w:eastAsia="Times New Roman" w:cs="Tahoma"/>
                <w:b/>
              </w:rPr>
            </w:pPr>
            <w:r>
              <w:rPr>
                <w:rFonts w:eastAsia="Times New Roman" w:cs="Tahoma"/>
                <w:b/>
              </w:rPr>
              <w:t>Explain that in tomorrow’s lesson, each student will be typing up their proposal, and the word target will be 400-500 words.</w:t>
            </w:r>
          </w:p>
          <w:p w:rsidR="00064E49" w:rsidRPr="00064E49" w:rsidRDefault="00064E49" w:rsidP="00064E49">
            <w:pPr>
              <w:spacing w:after="0" w:line="240" w:lineRule="auto"/>
              <w:rPr>
                <w:rFonts w:eastAsia="Calibri" w:cs="Calibri"/>
              </w:rPr>
            </w:pPr>
          </w:p>
          <w:p w:rsidR="00064E49" w:rsidRPr="00064E49" w:rsidRDefault="00064E49" w:rsidP="00064E49">
            <w:pPr>
              <w:spacing w:after="0" w:line="240" w:lineRule="auto"/>
              <w:rPr>
                <w:rFonts w:eastAsia="Calibri" w:cs="Calibri"/>
              </w:rPr>
            </w:pPr>
          </w:p>
          <w:p w:rsidR="00064E49" w:rsidRPr="00064E49" w:rsidRDefault="00064E49" w:rsidP="00064E49">
            <w:pPr>
              <w:spacing w:after="0" w:line="240" w:lineRule="auto"/>
              <w:rPr>
                <w:rFonts w:eastAsia="Calibri" w:cs="Calibri"/>
              </w:rPr>
            </w:pPr>
          </w:p>
        </w:tc>
        <w:tc>
          <w:tcPr>
            <w:tcW w:w="2776" w:type="dxa"/>
            <w:gridSpan w:val="2"/>
            <w:shd w:val="clear" w:color="auto" w:fill="auto"/>
          </w:tcPr>
          <w:p w:rsidR="00064E49" w:rsidRPr="00064E49" w:rsidRDefault="00064E49" w:rsidP="00064E49">
            <w:pPr>
              <w:tabs>
                <w:tab w:val="left" w:pos="720"/>
              </w:tabs>
              <w:spacing w:after="240" w:line="240" w:lineRule="auto"/>
              <w:jc w:val="both"/>
              <w:rPr>
                <w:rFonts w:eastAsia="Times New Roman" w:cs="Calibri"/>
                <w:b/>
                <w:color w:val="000000"/>
                <w:lang w:eastAsia="en-GB"/>
              </w:rPr>
            </w:pPr>
          </w:p>
        </w:tc>
        <w:tc>
          <w:tcPr>
            <w:tcW w:w="2776" w:type="dxa"/>
          </w:tcPr>
          <w:p w:rsidR="00064E49" w:rsidRPr="00064E49" w:rsidRDefault="00064E49" w:rsidP="00064E49">
            <w:pPr>
              <w:tabs>
                <w:tab w:val="left" w:pos="720"/>
              </w:tabs>
              <w:spacing w:after="240" w:line="240" w:lineRule="auto"/>
              <w:jc w:val="both"/>
              <w:rPr>
                <w:rFonts w:eastAsia="Times New Roman" w:cs="Calibri"/>
                <w:b/>
                <w:color w:val="000000"/>
                <w:lang w:eastAsia="en-GB"/>
              </w:rPr>
            </w:pPr>
            <w:r w:rsidRPr="00064E49">
              <w:rPr>
                <w:rFonts w:eastAsia="Times New Roman" w:cs="Calibri"/>
                <w:b/>
                <w:color w:val="000000"/>
                <w:lang w:eastAsia="en-GB"/>
              </w:rPr>
              <w:t>By outcome</w:t>
            </w:r>
          </w:p>
        </w:tc>
      </w:tr>
      <w:tr w:rsidR="00064E49" w:rsidRPr="00064E49" w:rsidTr="009D69BE">
        <w:trPr>
          <w:trHeight w:val="461"/>
        </w:trPr>
        <w:tc>
          <w:tcPr>
            <w:tcW w:w="11103" w:type="dxa"/>
            <w:gridSpan w:val="7"/>
            <w:shd w:val="clear" w:color="auto" w:fill="auto"/>
          </w:tcPr>
          <w:p w:rsidR="00064E49" w:rsidRPr="00064E49" w:rsidRDefault="00064E49" w:rsidP="00064E49">
            <w:pPr>
              <w:spacing w:after="0" w:line="240" w:lineRule="auto"/>
              <w:rPr>
                <w:rFonts w:eastAsia="Times New Roman" w:cs="Arial"/>
                <w:b/>
              </w:rPr>
            </w:pPr>
            <w:bookmarkStart w:id="0" w:name="_GoBack"/>
            <w:bookmarkEnd w:id="0"/>
            <w:r w:rsidRPr="00064E49">
              <w:rPr>
                <w:rFonts w:eastAsia="Times New Roman" w:cs="Arial"/>
                <w:b/>
              </w:rPr>
              <w:t xml:space="preserve">Homework: </w:t>
            </w:r>
          </w:p>
          <w:p w:rsidR="00064E49" w:rsidRPr="00064E49" w:rsidRDefault="004B5ACD" w:rsidP="00064E49">
            <w:pPr>
              <w:spacing w:after="0" w:line="240" w:lineRule="auto"/>
              <w:rPr>
                <w:rFonts w:eastAsia="Times New Roman" w:cs="Arial"/>
              </w:rPr>
            </w:pPr>
            <w:r>
              <w:rPr>
                <w:rFonts w:eastAsia="Times New Roman" w:cs="Arial"/>
              </w:rPr>
              <w:t xml:space="preserve">Students to look at </w:t>
            </w:r>
            <w:hyperlink r:id="rId6" w:history="1">
              <w:r w:rsidR="00171B05" w:rsidRPr="00DD54FB">
                <w:rPr>
                  <w:rStyle w:val="Hyperlink"/>
                  <w:rFonts w:eastAsia="Times New Roman" w:cs="Arial"/>
                </w:rPr>
                <w:t>http://www.bbc.co.uk/news/magazine-22972610</w:t>
              </w:r>
            </w:hyperlink>
            <w:r w:rsidR="00171B05">
              <w:rPr>
                <w:rFonts w:eastAsia="Times New Roman" w:cs="Arial"/>
              </w:rPr>
              <w:t xml:space="preserve"> : a recent article about the revival of the ancient religion in modern day Greece. Some may use evidence from this to help to draft their proposal.</w:t>
            </w:r>
          </w:p>
          <w:p w:rsidR="00064E49" w:rsidRPr="00064E49" w:rsidRDefault="00064E49" w:rsidP="00064E49">
            <w:pPr>
              <w:spacing w:after="0" w:line="240" w:lineRule="auto"/>
              <w:rPr>
                <w:rFonts w:eastAsia="Times New Roman" w:cs="Arial"/>
                <w:b/>
              </w:rPr>
            </w:pPr>
          </w:p>
        </w:tc>
      </w:tr>
      <w:tr w:rsidR="00064E49" w:rsidRPr="00064E49" w:rsidTr="009D69BE">
        <w:trPr>
          <w:trHeight w:val="461"/>
        </w:trPr>
        <w:tc>
          <w:tcPr>
            <w:tcW w:w="2775" w:type="dxa"/>
            <w:gridSpan w:val="2"/>
            <w:shd w:val="clear" w:color="auto" w:fill="auto"/>
          </w:tcPr>
          <w:p w:rsidR="00064E49" w:rsidRPr="00064E49" w:rsidRDefault="00064E49" w:rsidP="00064E49">
            <w:pPr>
              <w:spacing w:after="0" w:line="240" w:lineRule="auto"/>
              <w:jc w:val="center"/>
              <w:rPr>
                <w:rFonts w:eastAsia="Times New Roman" w:cs="Arial"/>
                <w:b/>
                <w:u w:val="single"/>
              </w:rPr>
            </w:pPr>
            <w:r w:rsidRPr="00064E49">
              <w:rPr>
                <w:rFonts w:eastAsia="Times New Roman" w:cs="Arial"/>
                <w:b/>
                <w:u w:val="single"/>
              </w:rPr>
              <w:t>Co-operative Learning</w:t>
            </w:r>
          </w:p>
          <w:p w:rsidR="00064E49" w:rsidRPr="00064E49" w:rsidRDefault="00064E49" w:rsidP="00064E49">
            <w:pPr>
              <w:spacing w:after="0" w:line="240" w:lineRule="auto"/>
              <w:jc w:val="center"/>
              <w:rPr>
                <w:rFonts w:eastAsia="Times New Roman" w:cs="Arial"/>
                <w:b/>
                <w:u w:val="single"/>
              </w:rPr>
            </w:pPr>
          </w:p>
          <w:p w:rsidR="00064E49" w:rsidRPr="00064E49" w:rsidRDefault="00064E49" w:rsidP="00064E49">
            <w:pPr>
              <w:spacing w:after="0" w:line="240" w:lineRule="auto"/>
              <w:jc w:val="center"/>
              <w:rPr>
                <w:rFonts w:eastAsia="Times New Roman" w:cs="Arial"/>
                <w:b/>
              </w:rPr>
            </w:pPr>
            <w:r w:rsidRPr="00064E49">
              <w:rPr>
                <w:rFonts w:eastAsia="Times New Roman" w:cs="Arial"/>
                <w:b/>
              </w:rPr>
              <w:t xml:space="preserve">Group work; collaboration using software </w:t>
            </w:r>
          </w:p>
        </w:tc>
        <w:tc>
          <w:tcPr>
            <w:tcW w:w="2776" w:type="dxa"/>
            <w:gridSpan w:val="2"/>
            <w:shd w:val="clear" w:color="auto" w:fill="auto"/>
          </w:tcPr>
          <w:p w:rsidR="00064E49" w:rsidRPr="00064E49" w:rsidRDefault="00064E49" w:rsidP="00064E49">
            <w:pPr>
              <w:spacing w:after="0" w:line="240" w:lineRule="auto"/>
              <w:jc w:val="center"/>
              <w:rPr>
                <w:rFonts w:eastAsia="Times New Roman" w:cs="Arial"/>
                <w:b/>
                <w:u w:val="single"/>
              </w:rPr>
            </w:pPr>
            <w:r w:rsidRPr="00064E49">
              <w:rPr>
                <w:rFonts w:eastAsia="Times New Roman" w:cs="Arial"/>
                <w:b/>
                <w:u w:val="single"/>
              </w:rPr>
              <w:t>Thinking Tools</w:t>
            </w:r>
          </w:p>
          <w:p w:rsidR="00064E49" w:rsidRPr="00064E49" w:rsidRDefault="00064E49" w:rsidP="00064E49">
            <w:pPr>
              <w:spacing w:after="0" w:line="240" w:lineRule="auto"/>
              <w:jc w:val="center"/>
              <w:rPr>
                <w:rFonts w:eastAsia="Times New Roman" w:cs="Arial"/>
                <w:b/>
                <w:u w:val="single"/>
              </w:rPr>
            </w:pPr>
          </w:p>
          <w:p w:rsidR="00064E49" w:rsidRPr="00064E49" w:rsidRDefault="00064E49" w:rsidP="00064E49">
            <w:pPr>
              <w:spacing w:after="0" w:line="240" w:lineRule="auto"/>
              <w:jc w:val="center"/>
              <w:rPr>
                <w:rFonts w:eastAsia="Times New Roman" w:cs="Arial"/>
              </w:rPr>
            </w:pPr>
            <w:r w:rsidRPr="00064E49">
              <w:rPr>
                <w:rFonts w:eastAsia="Times New Roman" w:cs="Arial"/>
              </w:rPr>
              <w:t>Mysteries</w:t>
            </w:r>
          </w:p>
        </w:tc>
        <w:tc>
          <w:tcPr>
            <w:tcW w:w="2776" w:type="dxa"/>
            <w:gridSpan w:val="2"/>
            <w:shd w:val="clear" w:color="auto" w:fill="auto"/>
          </w:tcPr>
          <w:p w:rsidR="00064E49" w:rsidRPr="00064E49" w:rsidRDefault="00064E49" w:rsidP="00064E49">
            <w:pPr>
              <w:spacing w:after="0" w:line="240" w:lineRule="auto"/>
              <w:jc w:val="center"/>
              <w:rPr>
                <w:rFonts w:eastAsia="Times New Roman" w:cs="Arial"/>
                <w:b/>
                <w:u w:val="single"/>
              </w:rPr>
            </w:pPr>
            <w:r w:rsidRPr="00064E49">
              <w:rPr>
                <w:rFonts w:eastAsia="Times New Roman" w:cs="Arial"/>
                <w:b/>
                <w:u w:val="single"/>
              </w:rPr>
              <w:t>Habits of Mind</w:t>
            </w:r>
          </w:p>
          <w:p w:rsidR="00064E49" w:rsidRPr="00064E49" w:rsidRDefault="00064E49" w:rsidP="00064E49">
            <w:pPr>
              <w:spacing w:after="0" w:line="240" w:lineRule="auto"/>
              <w:jc w:val="center"/>
              <w:rPr>
                <w:rFonts w:eastAsia="Times New Roman" w:cs="Arial"/>
                <w:b/>
                <w:u w:val="single"/>
              </w:rPr>
            </w:pPr>
          </w:p>
          <w:p w:rsidR="00064E49" w:rsidRPr="00064E49" w:rsidRDefault="00064E49" w:rsidP="00064E49">
            <w:pPr>
              <w:spacing w:after="0" w:line="240" w:lineRule="auto"/>
              <w:jc w:val="center"/>
              <w:rPr>
                <w:rFonts w:eastAsia="Times New Roman" w:cs="Arial"/>
                <w:b/>
              </w:rPr>
            </w:pPr>
            <w:r w:rsidRPr="00064E49">
              <w:rPr>
                <w:rFonts w:eastAsia="Times New Roman" w:cs="Arial"/>
                <w:b/>
              </w:rPr>
              <w:t>Persistence; i.e. all statements must be read and considered</w:t>
            </w:r>
          </w:p>
        </w:tc>
        <w:tc>
          <w:tcPr>
            <w:tcW w:w="2776" w:type="dxa"/>
            <w:shd w:val="clear" w:color="auto" w:fill="auto"/>
          </w:tcPr>
          <w:p w:rsidR="00064E49" w:rsidRPr="00064E49" w:rsidRDefault="00064E49" w:rsidP="00064E49">
            <w:pPr>
              <w:spacing w:after="0" w:line="240" w:lineRule="auto"/>
              <w:jc w:val="center"/>
              <w:rPr>
                <w:rFonts w:eastAsia="Times New Roman" w:cs="Arial"/>
                <w:b/>
                <w:u w:val="single"/>
              </w:rPr>
            </w:pPr>
            <w:r w:rsidRPr="00064E49">
              <w:rPr>
                <w:rFonts w:eastAsia="Times New Roman" w:cs="Arial"/>
                <w:b/>
                <w:u w:val="single"/>
              </w:rPr>
              <w:t>Communicating with Others</w:t>
            </w:r>
          </w:p>
          <w:p w:rsidR="00064E49" w:rsidRPr="00064E49" w:rsidRDefault="00064E49" w:rsidP="00064E49">
            <w:pPr>
              <w:spacing w:after="0" w:line="240" w:lineRule="auto"/>
              <w:jc w:val="center"/>
              <w:rPr>
                <w:rFonts w:eastAsia="Times New Roman" w:cs="Arial"/>
                <w:b/>
              </w:rPr>
            </w:pPr>
          </w:p>
          <w:p w:rsidR="00064E49" w:rsidRPr="00064E49" w:rsidRDefault="00064E49" w:rsidP="00064E49">
            <w:pPr>
              <w:spacing w:after="0" w:line="240" w:lineRule="auto"/>
              <w:jc w:val="center"/>
              <w:rPr>
                <w:rFonts w:eastAsia="Times New Roman" w:cs="Arial"/>
                <w:b/>
                <w:u w:val="single"/>
              </w:rPr>
            </w:pPr>
          </w:p>
        </w:tc>
      </w:tr>
      <w:tr w:rsidR="00064E49" w:rsidRPr="00064E49" w:rsidTr="009D69BE">
        <w:trPr>
          <w:trHeight w:val="461"/>
        </w:trPr>
        <w:tc>
          <w:tcPr>
            <w:tcW w:w="11103" w:type="dxa"/>
            <w:gridSpan w:val="7"/>
            <w:tcBorders>
              <w:bottom w:val="single" w:sz="4" w:space="0" w:color="auto"/>
            </w:tcBorders>
            <w:shd w:val="clear" w:color="auto" w:fill="auto"/>
          </w:tcPr>
          <w:p w:rsidR="00064E49" w:rsidRPr="00064E49" w:rsidRDefault="00064E49" w:rsidP="00064E49">
            <w:pPr>
              <w:spacing w:after="0" w:line="240" w:lineRule="auto"/>
              <w:rPr>
                <w:rFonts w:eastAsia="Times New Roman" w:cs="Arial"/>
                <w:b/>
              </w:rPr>
            </w:pPr>
          </w:p>
          <w:p w:rsidR="00064E49" w:rsidRPr="00064E49" w:rsidRDefault="00064E49" w:rsidP="00064E49">
            <w:pPr>
              <w:spacing w:after="0" w:line="240" w:lineRule="auto"/>
              <w:rPr>
                <w:rFonts w:eastAsia="Times New Roman" w:cs="Arial"/>
                <w:b/>
              </w:rPr>
            </w:pPr>
            <w:r w:rsidRPr="00064E49">
              <w:rPr>
                <w:rFonts w:eastAsia="Times New Roman" w:cs="Arial"/>
                <w:b/>
              </w:rPr>
              <w:t xml:space="preserve">Include </w:t>
            </w:r>
          </w:p>
          <w:p w:rsidR="00064E49" w:rsidRPr="00064E49" w:rsidRDefault="00064E49" w:rsidP="00064E49">
            <w:pPr>
              <w:numPr>
                <w:ilvl w:val="0"/>
                <w:numId w:val="1"/>
              </w:numPr>
              <w:spacing w:after="0" w:line="240" w:lineRule="auto"/>
              <w:rPr>
                <w:rFonts w:eastAsia="Times New Roman" w:cs="Arial"/>
              </w:rPr>
            </w:pPr>
            <w:r w:rsidRPr="00064E49">
              <w:rPr>
                <w:rFonts w:eastAsia="Times New Roman" w:cs="Arial"/>
              </w:rPr>
              <w:t>A copy of the class assessment record [photocopy of mark book] or a print out of progress review data, in colour!</w:t>
            </w:r>
          </w:p>
          <w:p w:rsidR="00064E49" w:rsidRPr="00064E49" w:rsidRDefault="00064E49" w:rsidP="00064E49">
            <w:pPr>
              <w:numPr>
                <w:ilvl w:val="0"/>
                <w:numId w:val="1"/>
              </w:numPr>
              <w:spacing w:after="0" w:line="240" w:lineRule="auto"/>
              <w:rPr>
                <w:rFonts w:eastAsia="Times New Roman" w:cs="Arial"/>
              </w:rPr>
            </w:pPr>
            <w:r w:rsidRPr="00064E49">
              <w:rPr>
                <w:rFonts w:eastAsia="Times New Roman" w:cs="Arial"/>
              </w:rPr>
              <w:t>A seating for learning plan.</w:t>
            </w:r>
          </w:p>
          <w:p w:rsidR="00064E49" w:rsidRPr="00064E49" w:rsidRDefault="00064E49" w:rsidP="00064E49">
            <w:pPr>
              <w:numPr>
                <w:ilvl w:val="0"/>
                <w:numId w:val="1"/>
              </w:numPr>
              <w:spacing w:after="0" w:line="240" w:lineRule="auto"/>
              <w:rPr>
                <w:rFonts w:eastAsia="Times New Roman" w:cs="Arial"/>
              </w:rPr>
            </w:pPr>
            <w:r w:rsidRPr="00064E49">
              <w:rPr>
                <w:rFonts w:eastAsia="Times New Roman" w:cs="Arial"/>
              </w:rPr>
              <w:t>IEP for individual pupils where appropriate</w:t>
            </w:r>
          </w:p>
          <w:p w:rsidR="00064E49" w:rsidRPr="00064E49" w:rsidRDefault="00064E49" w:rsidP="00064E49">
            <w:pPr>
              <w:numPr>
                <w:ilvl w:val="0"/>
                <w:numId w:val="1"/>
              </w:numPr>
              <w:spacing w:after="0" w:line="240" w:lineRule="auto"/>
              <w:rPr>
                <w:rFonts w:eastAsia="Times New Roman" w:cs="Arial"/>
                <w:b/>
              </w:rPr>
            </w:pPr>
            <w:r w:rsidRPr="00064E49">
              <w:rPr>
                <w:rFonts w:eastAsia="Times New Roman" w:cs="Arial"/>
              </w:rPr>
              <w:t>Highlight pupils that are members of particular groups, such as: FSM; G&amp;T;SEN; LAC.</w:t>
            </w:r>
          </w:p>
        </w:tc>
      </w:tr>
    </w:tbl>
    <w:p w:rsidR="00D631FE" w:rsidRDefault="00E04C8E">
      <w:r>
        <w:lastRenderedPageBreak/>
        <w:tab/>
      </w:r>
      <w:r>
        <w:tab/>
      </w:r>
      <w:r>
        <w:tab/>
      </w:r>
      <w:r>
        <w:tab/>
      </w:r>
      <w:r>
        <w:tab/>
      </w:r>
      <w:r>
        <w:tab/>
      </w:r>
      <w:r>
        <w:tab/>
      </w:r>
      <w:r>
        <w:tab/>
      </w:r>
      <w:r>
        <w:tab/>
      </w:r>
      <w:r>
        <w:tab/>
      </w:r>
      <w:r>
        <w:tab/>
      </w:r>
      <w:r>
        <w:tab/>
      </w:r>
      <w:r>
        <w:tab/>
      </w:r>
      <w:r>
        <w:tab/>
      </w:r>
      <w:r>
        <w:tab/>
      </w:r>
      <w:r>
        <w:tab/>
      </w:r>
      <w:r>
        <w:tab/>
      </w:r>
      <w:r>
        <w:tab/>
      </w:r>
    </w:p>
    <w:sectPr w:rsidR="00D631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21065"/>
    <w:multiLevelType w:val="multilevel"/>
    <w:tmpl w:val="3C84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62C6C"/>
    <w:multiLevelType w:val="hybridMultilevel"/>
    <w:tmpl w:val="B476A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44594D"/>
    <w:multiLevelType w:val="hybridMultilevel"/>
    <w:tmpl w:val="8F4CD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0311E30"/>
    <w:multiLevelType w:val="hybridMultilevel"/>
    <w:tmpl w:val="B3766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470483E"/>
    <w:multiLevelType w:val="hybridMultilevel"/>
    <w:tmpl w:val="76808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C8E"/>
    <w:rsid w:val="00064E49"/>
    <w:rsid w:val="00171B05"/>
    <w:rsid w:val="004B5ACD"/>
    <w:rsid w:val="00664665"/>
    <w:rsid w:val="009A0A2B"/>
    <w:rsid w:val="00E04C8E"/>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1B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1B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news/magazine-2297261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4</cp:revision>
  <dcterms:created xsi:type="dcterms:W3CDTF">2013-06-24T08:11:00Z</dcterms:created>
  <dcterms:modified xsi:type="dcterms:W3CDTF">2013-06-24T08:40:00Z</dcterms:modified>
</cp:coreProperties>
</file>